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233"/>
          <w:sz w:val="36"/>
        </w:rPr>
        <w:t>A note for Sof</w:t>
      </w:r>
    </w:p>
    <w:p>
      <w:r>
        <w:rPr>
          <w:i/>
          <w:color w:val="666666"/>
          <w:sz w:val="20"/>
        </w:rPr>
        <w:t>February 22, 2026</w:t>
      </w:r>
    </w:p>
    <w:p>
      <w:r>
        <w:t>Hey Sof,</w:t>
      </w:r>
    </w:p>
    <w:p>
      <w:r>
        <w:t>I know you are buried in clinic rotations and that the program is trying to grind you down, so this is just a small note to say I see how hard you are working. You are going to be a great dentist, and not only because you already lecture me about flossing.</w:t>
      </w:r>
    </w:p>
    <w:p>
      <w:r>
        <w:t>Happy early birthday from your favorite brother. I am the only one, so I win by default, but I would win anyway.</w:t>
      </w:r>
    </w:p>
    <w:p>
      <w:r>
        <w:t>Verdant Hollow is getting close. When it is out you are getting a copy whether you play games or not. Come by for dinner soon, I will make arroz con pollo and you can complain about me in person.</w:t>
      </w:r>
    </w:p>
    <w:p>
      <w:r>
        <w:t>Love, Carlos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