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Startup Advisory Notes - Meredith Holloway SF Project</w:t>
      </w:r>
    </w:p>
    <w:p>
      <w:r>
        <w:t>Informal advisory role. Meredith is a software engineer at an SF startup. Corey tracks her project via shared boards and advises informally on SRE and reliability topics ahead of weekly Wednesday calls.</w:t>
      </w:r>
    </w:p>
    <w:p>
      <w:pPr>
        <w:pStyle w:val="Heading1"/>
      </w:pPr>
      <w:r>
        <w:t>Current Project State January 2026</w:t>
      </w:r>
    </w:p>
    <w:p>
      <w:pPr>
        <w:pStyle w:val="ListBullet"/>
      </w:pPr>
      <w:r>
        <w:t>Product: B2B SaaS tool in stealth. Series A stage. Team: 8 engineers.</w:t>
      </w:r>
    </w:p>
    <w:p>
      <w:pPr>
        <w:pStyle w:val="ListBullet"/>
      </w:pPr>
      <w:r>
        <w:t>Infra: early-stage AWS EKS; no dedicated SRE yet.</w:t>
      </w:r>
    </w:p>
    <w:p>
      <w:pPr>
        <w:pStyle w:val="ListBullet"/>
      </w:pPr>
      <w:r>
        <w:t>Pain point: alerting is noisy; on-call is informal rotation among engineers.</w:t>
      </w:r>
    </w:p>
    <w:p>
      <w:pPr>
        <w:pStyle w:val="Heading1"/>
      </w:pPr>
      <w:r>
        <w:t>Advice Given Recently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160"/>
          </w:tcPr>
          <w:p>
            <w:r>
              <w:t>2026-01-14</w:t>
            </w:r>
          </w:p>
        </w:tc>
        <w:tc>
          <w:tcPr>
            <w:tcW w:type="dxa" w:w="2160"/>
          </w:tcPr>
          <w:p>
            <w:r>
              <w:t>Alert fatigue</w:t>
            </w:r>
          </w:p>
        </w:tc>
        <w:tc>
          <w:tcPr>
            <w:tcW w:type="dxa" w:w="2160"/>
          </w:tcPr>
          <w:p>
            <w:r>
              <w:t>Implement severity tiers; P1 must be actionable within 2 minutes</w:t>
            </w:r>
          </w:p>
        </w:tc>
        <w:tc>
          <w:tcPr>
            <w:tcW w:type="dxa" w:w="2160"/>
          </w:tcPr>
          <w:p>
            <w:r>
              <w:t>Team voted to adopt tiered alerts</w:t>
            </w:r>
          </w:p>
        </w:tc>
      </w:tr>
      <w:tr>
        <w:tc>
          <w:tcPr>
            <w:tcW w:type="dxa" w:w="2160"/>
          </w:tcPr>
          <w:p>
            <w:r>
              <w:t>2026-01-07</w:t>
            </w:r>
          </w:p>
        </w:tc>
        <w:tc>
          <w:tcPr>
            <w:tcW w:type="dxa" w:w="2160"/>
          </w:tcPr>
          <w:p>
            <w:r>
              <w:t>On-call rotation</w:t>
            </w:r>
          </w:p>
        </w:tc>
        <w:tc>
          <w:tcPr>
            <w:tcW w:type="dxa" w:w="2160"/>
          </w:tcPr>
          <w:p>
            <w:r>
              <w:t>Start with primary/backup rotation; never skip post-mortems</w:t>
            </w:r>
          </w:p>
        </w:tc>
        <w:tc>
          <w:tcPr>
            <w:tcW w:type="dxa" w:w="2160"/>
          </w:tcPr>
          <w:p>
            <w:r>
              <w:t>Setup in progress</w:t>
            </w:r>
          </w:p>
        </w:tc>
      </w:tr>
      <w:tr>
        <w:tc>
          <w:tcPr>
            <w:tcW w:type="dxa" w:w="2160"/>
          </w:tcPr>
          <w:p>
            <w:r>
              <w:t>2025-12-04</w:t>
            </w:r>
          </w:p>
        </w:tc>
        <w:tc>
          <w:tcPr>
            <w:tcW w:type="dxa" w:w="2160"/>
          </w:tcPr>
          <w:p>
            <w:r>
              <w:t>Runbook discipline</w:t>
            </w:r>
          </w:p>
        </w:tc>
        <w:tc>
          <w:tcPr>
            <w:tcW w:type="dxa" w:w="2160"/>
          </w:tcPr>
          <w:p>
            <w:r>
              <w:t>Document three most common failures before you need them</w:t>
            </w:r>
          </w:p>
        </w:tc>
        <w:tc>
          <w:tcPr>
            <w:tcW w:type="dxa" w:w="2160"/>
          </w:tcPr>
          <w:p>
            <w:r>
              <w:t>Meredith wrote two runbooks</w:t>
            </w:r>
          </w:p>
        </w:tc>
      </w:tr>
      <w:tr>
        <w:tc>
          <w:tcPr>
            <w:tcW w:type="dxa" w:w="2160"/>
          </w:tcPr>
          <w:p>
            <w:r>
              <w:t>2025-11-20</w:t>
            </w:r>
          </w:p>
        </w:tc>
        <w:tc>
          <w:tcPr>
            <w:tcW w:type="dxa" w:w="2160"/>
          </w:tcPr>
          <w:p>
            <w:r>
              <w:t>SLO definition</w:t>
            </w:r>
          </w:p>
        </w:tc>
        <w:tc>
          <w:tcPr>
            <w:tcW w:type="dxa" w:w="2160"/>
          </w:tcPr>
          <w:p>
            <w:r>
              <w:t>Define one SLO per tier: latency P95 and error rate</w:t>
            </w:r>
          </w:p>
        </w:tc>
        <w:tc>
          <w:tcPr>
            <w:tcW w:type="dxa" w:w="2160"/>
          </w:tcPr>
          <w:p>
            <w:r>
              <w:t>SLOs drafted; not yet tracked</w:t>
            </w:r>
          </w:p>
        </w:tc>
      </w:tr>
    </w:tbl>
    <w:p>
      <w:pPr>
        <w:pStyle w:val="Heading1"/>
      </w:pPr>
      <w:r>
        <w:t>Upcoming Wednesday Topics</w:t>
      </w:r>
    </w:p>
    <w:p>
      <w:pPr>
        <w:pStyle w:val="ListBullet"/>
      </w:pPr>
      <w:r>
        <w:t>Etcd backup strategy on EKS: lightweight advice for early stage.</w:t>
      </w:r>
    </w:p>
    <w:p>
      <w:pPr>
        <w:pStyle w:val="ListBullet"/>
      </w:pPr>
      <w:r>
        <w:t>Review Datadog setup: measuring USE method metrics?</w:t>
      </w:r>
    </w:p>
    <w:p>
      <w:pPr>
        <w:pStyle w:val="ListBullet"/>
      </w:pPr>
      <w:r>
        <w:t>Career: what distinguishes senior from staff engineer?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