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Vessel as Landscape</w:t>
      </w:r>
    </w:p>
    <w:p>
      <w:r>
        <w:rPr>
          <w:i/>
        </w:rPr>
        <w:t>Artist statement, Kristy Blackwell</w:t>
      </w:r>
    </w:p>
    <w:p>
      <w:r>
        <w:t>I build my vessels the slow way, one coil at a time, because the land was built that way too. A coil is a layer of sediment. A wall rising 30 inches is a canyon seen from the inside.</w:t>
      </w:r>
    </w:p>
    <w:p>
      <w:r>
        <w:t>For years I made pots that held things. Then I started making pots that held places. The forms in Vessel as Landscape come from the Rio Grande bosque where I run in the mornings and the Sandia foothills where I hike. I press local clay and natural pigment into surfaces that remember erosion, the line of a dry arroyo, the stain of mineral water.</w:t>
      </w:r>
    </w:p>
    <w:p>
      <w:r>
        <w:t>Nothing here is decorative. A vessel is an argument about what is worth keeping. I want these to feel like ground that has agreed, for a moment, to stand up.</w:t>
      </w:r>
    </w:p>
    <w:p>
      <w:r>
        <w:t>The work is fired in my Nob Hill studio in an electric kiln and a gas reduction kiln. The largest pieces take three to four weeks to build and dry before a single firing. They are slow on purpose. So is the desert.</w:t>
      </w:r>
    </w:p>
    <w:p>
      <w:r>
        <w:t>Kristy Blackwell, Albuquerque,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Office Productivity Suite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Blackwell</dc:creator>
  <cp:keywords/>
  <dc:description/>
  <cp:lastModifiedBy>Kristy Blackwell</cp:lastModifiedBy>
  <cp:revision>1</cp:revision>
  <dcterms:created xsi:type="dcterms:W3CDTF">2013-12-23T23:15:00Z</dcterms:created>
  <dcterms:modified xsi:type="dcterms:W3CDTF">2013-12-23T23:15:00Z</dcterms:modified>
  <cp:category/>
  <cp:contentStatus/>
</cp:coreProperties>
</file>