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Hackathon Coordination Checklist - Asana Shared Space</w:t>
      </w:r>
    </w:p>
    <w:p>
      <w:r>
        <w:t>Weekly tracking checklist for the hackathon team project.</w:t>
      </w:r>
    </w:p>
    <w:p>
      <w:r>
        <w:t>Collaborators: Jake Petersen, Leo Barros, and Jason Murray.</w:t>
      </w:r>
    </w:p>
    <w:p>
      <w:r>
        <w:t>Document Date: February 15, 2026</w:t>
      </w:r>
    </w:p>
    <w:p>
      <w:r>
        <w:t>Project: SFF-IT (Custom mechanical keyboard configuration utility).</w:t>
      </w:r>
    </w:p>
    <w:p>
      <w:r>
        <w:t>Jake Petersen: Complete Figma UI wireframes and interface asset exports. (Target: Feb 20, 2026).</w:t>
      </w:r>
    </w:p>
    <w:p>
      <w:r>
        <w:t>Leo Barros: Setup front-end project framework in React and Tailwind. (Target: Feb 20, 2026).</w:t>
      </w:r>
    </w:p>
    <w:p>
      <w:r>
        <w:t>Jason Murray: Build local backend database schema and mock JSON endpoints in Go. (Target: Feb 22, 2026).</w:t>
      </w:r>
    </w:p>
    <w:p>
      <w:r>
        <w:t>Team Sync: Next call scheduled on Discord voice, Sunday at 8:00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