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Mykonos Taverna Employee Handbook</w:t>
      </w:r>
    </w:p>
    <w:p>
      <w:pPr>
        <w:pStyle w:val="Heading2"/>
      </w:pPr>
      <w:r>
        <w:t>Section 4: Scheduling Policy</w:t>
      </w:r>
    </w:p>
    <w:p>
      <w:r>
        <w:t>All employees are expected to work their scheduled shifts. Shift swaps must be approved by the location manager at least 24 hours in advance.</w:t>
      </w:r>
    </w:p>
    <w:p>
      <w:r>
        <w:t>No-call no-show policy: First offense results in written warning. Second offense may result in termination.</w:t>
      </w:r>
    </w:p>
    <w:p>
      <w:pPr>
        <w:pStyle w:val="Heading2"/>
      </w:pPr>
      <w:r>
        <w:t>Section 5: Tip Pool Distribution</w:t>
      </w:r>
    </w:p>
    <w:p>
      <w:r>
        <w:t>Tips are pooled among servers and bussers. Kitchen staff receive a separate tip-out of 15% of the server pool. Management (including family members) do not participate in tip pool.</w:t>
      </w:r>
    </w:p>
    <w:p>
      <w:pPr>
        <w:pStyle w:val="Heading2"/>
      </w:pPr>
      <w:r>
        <w:t>Section 6: Benefits</w:t>
      </w:r>
    </w:p>
    <w:p>
      <w:r>
        <w:t>Full-time employees (30+ hours/week) are eligible for health insurance after 90 days. The company contributes 50% of individual premiums.</w:t>
      </w:r>
    </w:p>
    <w:p>
      <w:r>
        <w:t>All employees receive a 25% discount on food during shifts and 15% off-duty.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