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Tangerine Magazine</w:t>
      </w:r>
    </w:p>
    <w:p>
      <w:r>
        <w:t>80 Lafayette Street, New York NY 10013</w:t>
      </w:r>
    </w:p>
    <w:p>
      <w:r>
        <w:t>Priya Shah, Senior Photo Editor    priya.shah@tangerinemag.com</w:t>
      </w:r>
    </w:p>
    <w:p/>
    <w:p>
      <w:r>
        <w:t>Date: 2026-10-05</w:t>
      </w:r>
    </w:p>
    <w:p>
      <w:r>
        <w:t>To: Jesse Page</w:t>
      </w:r>
    </w:p>
    <w:p>
      <w:r>
        <w:t>Re: Fall feature, Oct 1 shoot, revision direction for print edition</w:t>
      </w:r>
    </w:p>
    <w:p/>
    <w:p>
      <w:pPr>
        <w:pStyle w:val="Heading2"/>
      </w:pPr>
      <w:r>
        <w:t>Receipt of Oct 1 selects</w:t>
      </w:r>
    </w:p>
    <w:p>
      <w:r>
        <w:t>Jesse, thank you for the Oct 1 fall editorial selects. The natural-light hero on the chestnut tart is the cover-worthy frame this issue; we are running it on Spread 1 with the masthead lift. Priya Shah on this end and Elena Ruiz on layout are aligned on the overall direction.</w:t>
      </w:r>
    </w:p>
    <w:p>
      <w:pPr>
        <w:pStyle w:val="Heading2"/>
      </w:pPr>
      <w:r>
        <w:t>Three revisions requested</w:t>
      </w:r>
    </w:p>
    <w:p>
      <w:r>
        <w:t>1. Spread 4 needs a tighter crop on the persimmon plate. Current crop leaves too much linen on the right; we want the persimmon halves at the rule-of-thirds anchor. If the original capture supports the crop, please re-export at the 11x14 ratio. If not, we can run the alt frame from the same set.</w:t>
      </w:r>
    </w:p>
    <w:p>
      <w:r>
        <w:t>2. Spread 7: the linen napkin reads Holiday issue, not fall. Swap to the oat-color linen we used in last year fall feature. The persimmon and the linen are in the same color family in current; we need contrast.</w:t>
      </w:r>
    </w:p>
    <w:p>
      <w:r>
        <w:t>3. Spread 9: the wine-glass reflection in the hero is distracting. The light catches the rim and pulls the eye off the plate. Can the alt selection be considered, or a re-touch that removes the rim catch.</w:t>
      </w:r>
    </w:p>
    <w:p>
      <w:pPr>
        <w:pStyle w:val="Heading2"/>
      </w:pPr>
      <w:r>
        <w:t>Deadlines</w:t>
      </w:r>
    </w:p>
    <w:p>
      <w:r>
        <w:t>Deadline for revisions: Oct 15, 2026.</w:t>
      </w:r>
    </w:p>
    <w:p>
      <w:r>
        <w:t>Print deadline: Oct 22, 2026.</w:t>
      </w:r>
    </w:p>
    <w:p>
      <w:r>
        <w:t>Color round 2 sign-off: Oct 18, 2026.</w:t>
      </w:r>
    </w:p>
    <w:p/>
    <w:p>
      <w:r>
        <w:t>Looking forward to the revised selects, Priya.</w:t>
      </w:r>
    </w:p>
    <w:p/>
    <w:p>
      <w:r>
        <w:t>Priya Shah, Senior Photo Editor, Tangerine Magazine. priya.shah@tangerinemag.com.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