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Captain Upgrade, Preparation</w:t>
      </w:r>
    </w:p>
    <w:p>
      <w:r>
        <w:rPr>
          <w:rFonts w:ascii="Times New Roman" w:hAnsi="Times New Roman"/>
          <w:sz w:val="24"/>
        </w:rPr>
        <w:t>Personal prep checklist for the upgrade bid. Likely window is the coming winter, roughly October 2026 through March 2027. Seniority number 847 of about 4,200. Kevin has been pushing me to bid and he is right.</w:t>
      </w:r>
    </w:p>
    <w:p>
      <w:r>
        <w:rPr>
          <w:rFonts w:ascii="Times New Roman" w:hAnsi="Times New Roman"/>
          <w:b/>
          <w:sz w:val="26"/>
        </w:rPr>
        <w:t>Training and currency</w:t>
      </w:r>
    </w:p>
    <w:p>
      <w:r>
        <w:rPr>
          <w:rFonts w:ascii="Times New Roman" w:hAnsi="Times New Roman"/>
          <w:sz w:val="24"/>
        </w:rPr>
        <w:t>Recurrent simulator check is set for October 17, 2026 at the training center, confirmation in hand. FAA First-Class Medical renews with Dr. Yamamoto on January 14, 2027, well ahead of any upgrade date. Keep all currency clean through the bid.</w:t>
      </w:r>
    </w:p>
    <w:p>
      <w:r>
        <w:rPr>
          <w:rFonts w:ascii="Times New Roman" w:hAnsi="Times New Roman"/>
          <w:b/>
          <w:sz w:val="26"/>
        </w:rPr>
        <w:t>Paperwork</w:t>
      </w:r>
    </w:p>
    <w:p>
      <w:r>
        <w:rPr>
          <w:rFonts w:ascii="Times New Roman" w:hAnsi="Times New Roman"/>
          <w:sz w:val="24"/>
        </w:rPr>
        <w:t>Update the company profile and the resume of flight time. Pull the block hour totals from the trip logs. Confirm the ATP certificate and 737 type rating are current on file. Draft the bid letter and have Kevin look it over before it goes in.</w:t>
      </w:r>
    </w:p>
    <w:p>
      <w:r>
        <w:rPr>
          <w:rFonts w:ascii="Times New Roman" w:hAnsi="Times New Roman"/>
          <w:b/>
          <w:sz w:val="26"/>
        </w:rPr>
        <w:t>Family side</w:t>
      </w:r>
    </w:p>
    <w:p>
      <w:r>
        <w:rPr>
          <w:rFonts w:ascii="Times New Roman" w:hAnsi="Times New Roman"/>
          <w:sz w:val="24"/>
        </w:rPr>
        <w:t>Talk through the schedule change with Aisha. Captain line could mean different trips and a different rhythm at home, better pay but new patterns. The income model is in the budget folder. Plan the higher 529 contributions and the mortgage acceleration once the new pay is real, not before.</w:t>
      </w:r>
    </w:p>
    <w:p>
      <w:r>
        <w:rPr>
          <w:rFonts w:ascii="Times New Roman" w:hAnsi="Times New Roman"/>
          <w:b/>
          <w:sz w:val="26"/>
        </w:rPr>
        <w:t>Note to self</w:t>
      </w:r>
    </w:p>
    <w:p>
      <w:r>
        <w:rPr>
          <w:rFonts w:ascii="Times New Roman" w:hAnsi="Times New Roman"/>
          <w:sz w:val="24"/>
        </w:rPr>
        <w:t>Do not get ahead of it. Fly the trips, keep the body and the medical clean, prepare the paper, and let the seniority do its work. Father first either way. Yosh.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