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ANNUAL PERFORMANCE REVIEW</w:t>
      </w:r>
    </w:p>
    <w:p>
      <w:r>
        <w:t xml:space="preserve">Lakeview Medical Center - Nursing Services</w:t>
      </w:r>
    </w:p>
    <w:p>
      <w:r>
        <w:t xml:space="preserve">Fiscal Year 2025</w:t>
      </w:r>
    </w:p>
    <w:p/>
    <w:p>
      <w:r>
        <w:t xml:space="preserve">Employee: Courtney Harper, ADN, RN</w:t>
      </w:r>
    </w:p>
    <w:p>
      <w:r>
        <w:t xml:space="preserve">Position: Charge Nurse, Medical-Surgical Unit</w:t>
      </w:r>
    </w:p>
    <w:p>
      <w:r>
        <w:t xml:space="preserve">Employee ID: (on file with HR)</w:t>
      </w:r>
    </w:p>
    <w:p>
      <w:r>
        <w:t xml:space="preserve">Reviewer: Denise Holt, MSN, RN - Director of Nursing Services</w:t>
      </w:r>
    </w:p>
    <w:p>
      <w:r>
        <w:t xml:space="preserve">Review Date: December 15, 2025</w:t>
      </w:r>
    </w:p>
    <w:p>
      <w:r>
        <w:t xml:space="preserve">Review Period: January 1, 2025 through November 30, 2025</w:t>
      </w:r>
    </w:p>
    <w:p/>
    <w:p>
      <w:r>
        <w:t xml:space="preserve">Overall Rating: Exceeds Expectations</w:t>
      </w:r>
    </w:p>
    <w:p/>
    <w:p>
      <w:r>
        <w:t xml:space="preserve">Rating Dimensions (1 = Below, 3 = Meets, 5 = Exemplary)</w:t>
      </w:r>
    </w:p>
    <w:p>
      <w:r>
        <w:t xml:space="preserve">  Clinical Practice: 4.5 / 5.0</w:t>
      </w:r>
    </w:p>
    <w:p>
      <w:r>
        <w:t xml:space="preserve">  Leadership: 4.2 / 5.0</w:t>
      </w:r>
    </w:p>
    <w:p>
      <w:r>
        <w:t xml:space="preserve">  Communication: 4.3 / 5.0</w:t>
      </w:r>
    </w:p>
    <w:p>
      <w:r>
        <w:t xml:space="preserve">  Teamwork: 4.6 / 5.0</w:t>
      </w:r>
    </w:p>
    <w:p>
      <w:r>
        <w:t xml:space="preserve">  Professionalism: 4.4 / 5.0</w:t>
      </w:r>
    </w:p>
    <w:p/>
    <w:p>
      <w:r>
        <w:t xml:space="preserve">Clinical Practice</w:t>
      </w:r>
    </w:p>
    <w:p>
      <w:r>
        <w:t xml:space="preserve">Courtney continues to demonstrate consistently strong bedside judgment across a variable Med-Surg census. She manages complex, high-acuity assignments without loss of composure and adapts her plan of care in step with changing status. She is the charge nurse other nurses call when they need a second read on a deteriorating patient. Her fall-prevention program, launched earlier in the review period, produced a measurable reduction in patient falls on the unit and is now embedded in orientation.</w:t>
      </w:r>
    </w:p>
    <w:p/>
    <w:p>
      <w:r>
        <w:t xml:space="preserve">Leadership</w:t>
      </w:r>
    </w:p>
    <w:p>
      <w:r>
        <w:t xml:space="preserve">In the charge role, Courtney coordinates staffing and acuity across day, evening, and night shifts. She is precepting two new-graduate RNs during this review period and continues to be a first-choice preceptor on the unit. Her leadership style is calm, direct, and rooted in patient safety. Development opportunity: extend leadership visibility outside the unit through committee work.</w:t>
      </w:r>
    </w:p>
    <w:p/>
    <w:p>
      <w:r>
        <w:t xml:space="preserve">Communication</w:t>
      </w:r>
    </w:p>
    <w:p>
      <w:r>
        <w:t xml:space="preserve">Courtney communicates clearly with physicians, family members, and interdisciplinary partners. Handoff quality is consistently high. Development opportunity: continue building written communication skills that will be needed at the manager level, including root-cause analysis narratives.</w:t>
      </w:r>
    </w:p>
    <w:p/>
    <w:p>
      <w:r>
        <w:t xml:space="preserve">Teamwork</w:t>
      </w:r>
    </w:p>
    <w:p>
      <w:r>
        <w:t xml:space="preserve">Courtney is a reliable and generous colleague. She covers gaps in the schedule when she is able, mentors informally across shifts, and is trusted by both senior nurses and new grads. Her tone under pressure sets the tone for the shift.</w:t>
      </w:r>
    </w:p>
    <w:p/>
    <w:p>
      <w:r>
        <w:t xml:space="preserve">Professionalism</w:t>
      </w:r>
    </w:p>
    <w:p>
      <w:r>
        <w:t xml:space="preserve">Attendance and punctuality are consistent. Documentation is timely and complete. Feedback is received openly. Personal protective equipment and infection-prevention practices are exemplary.</w:t>
      </w:r>
    </w:p>
    <w:p/>
    <w:p>
      <w:r>
        <w:t xml:space="preserve">Strengths (Narrative)</w:t>
      </w:r>
    </w:p>
    <w:p>
      <w:r>
        <w:t xml:space="preserve">  - Exceptional patient advocacy in complex family situations.</w:t>
      </w:r>
    </w:p>
    <w:p>
      <w:r>
        <w:t xml:space="preserve">  - Strong preceptor for new-graduate nurses.</w:t>
      </w:r>
    </w:p>
    <w:p>
      <w:r>
        <w:t xml:space="preserve">  - Effective crisis management as charge nurse.</w:t>
      </w:r>
    </w:p>
    <w:p>
      <w:r>
        <w:t xml:space="preserve">  - Reliable and consistent attendance across a full-time night rotation.</w:t>
      </w:r>
    </w:p>
    <w:p>
      <w:r>
        <w:t xml:space="preserve">  - Owner of the unit fall-prevention program with measurable outcomes.</w:t>
      </w:r>
    </w:p>
    <w:p/>
    <w:p>
      <w:r>
        <w:t xml:space="preserve">Development Areas</w:t>
      </w:r>
    </w:p>
    <w:p>
      <w:r>
        <w:t xml:space="preserve">  - Pursue BSN completion (RN-to-BSN) to align with long-range career goals.</w:t>
      </w:r>
    </w:p>
    <w:p>
      <w:r>
        <w:t xml:space="preserve">  - Expand involvement in hospital-wide committees (Quality, Practice Council).</w:t>
      </w:r>
    </w:p>
    <w:p>
      <w:r>
        <w:t xml:space="preserve">  - Continue building data-analysis skills for unit-level quality improvement.</w:t>
      </w:r>
    </w:p>
    <w:p/>
    <w:p>
      <w:r>
        <w:t xml:space="preserve">Goals for 2026</w:t>
      </w:r>
    </w:p>
    <w:p>
      <w:r>
        <w:t xml:space="preserve">  1. Apply for the Nurse Manager position on the Medical-Surgical unit (application packet due to Denise Holt by October 20, 2026 at 5:00 PM).</w:t>
      </w:r>
    </w:p>
    <w:p>
      <w:r>
        <w:t xml:space="preserve">  2. Research and enroll in an RN-to-BSN program compatible with a full-time schedule.</w:t>
      </w:r>
    </w:p>
    <w:p>
      <w:r>
        <w:t xml:space="preserve">  3. Complete 30 CEUs required for the manager application.</w:t>
      </w:r>
    </w:p>
    <w:p>
      <w:r>
        <w:t xml:space="preserve">  4. Lead at least one unit-wide quality-improvement project during the calendar year.</w:t>
      </w:r>
    </w:p>
    <w:p/>
    <w:p>
      <w:r>
        <w:t xml:space="preserve">Reviewer Signature: Denise Holt, MSN, RN</w:t>
      </w:r>
    </w:p>
    <w:p>
      <w:r>
        <w:t xml:space="preserve">Employee Signature: __________________________</w:t>
      </w:r>
    </w:p>
    <w:p>
      <w:r>
        <w:t xml:space="preserve">Date: December 15, 2025</w:t>
      </w:r>
    </w:p>
  </w:body>
</w:document>
</file>

<file path=word/_rels/document.xml.rels><?xml version="1.0" encoding="UTF-8" standalone="yes"?><Relationships xmlns="http://schemas.openxmlformats.org/package/2006/relationships"></Relationships>
</file>