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Blog Draft: The Quiet Revolution of the 15-Minute City</w:t>
      </w:r>
    </w:p>
    <w:p>
      <w:r>
        <w:t>By Ruth Armstrong | Draft 2 | October 2026 | urbanisme-plateau.webflow.io</w:t>
      </w:r>
    </w:p>
    <w:p>
      <w:r>
        <w:t>Status: Draft. Not published. Needs final edit + images.</w:t>
      </w:r>
    </w:p>
    <w:p/>
    <w:p>
      <w:r>
        <w:t>When Carlos Moreno first articulated the concept of the 'ville du quart d'heure' -- the 15-minute city -- at the Sorbonne in 2016, it felt like an academic exercise. A decade later, it's reshaping how cities from Paris to Melbourne think about proximity, access, and the daily choreography of urban life.</w:t>
      </w:r>
    </w:p>
    <w:p/>
    <w:p>
      <w:r>
        <w:t>I live this concept every day without trying.</w:t>
      </w:r>
    </w:p>
    <w:p/>
    <w:p>
      <w:r>
        <w:t>From my apartment on Rue Rachel in the Plateau-Mont-Royal, I can reach my office by bicycle in 22 minutes. Emile's school is an 8-minute walk. The Jean-Talon Market is a 12-minute bike ride. My yoga studio is 6 minutes on foot. The park where Emile plays soccer is visible from our balcony. The clinic where I see my doctor is three blocks away.</w:t>
      </w:r>
    </w:p>
    <w:p/>
    <w:p>
      <w:r>
        <w:t>This is not a coincidence. It's the result of a century of urban planning decisions -- some intentional, some accidental, some fiercely contested -- that created one of North America's most walkable, bikeable, liveable neighbourhoods. The Plateau wasn't designed to be a 15-minute city. It became one because its bones -- the dense triplex fabric, the narrow lots, the mixed-use zoning, the grid of streets too narrow for highways -- resisted the automobile-centric planning that reshaped so much of the continent in the mid-twentieth century.</w:t>
      </w:r>
    </w:p>
    <w:p/>
    <w:p>
      <w:r>
        <w:t>[SECTION 2: History of the Plateau's resistance to the autoroute est-ouest proposal in the 1970s -- community organizing that saved the neighbourhood]</w:t>
      </w:r>
    </w:p>
    <w:p/>
    <w:p>
      <w:r>
        <w:t>[SECTION 3: What other neighbourhoods can learn -- the role of density, mixed use, and public transit in creating proximity]</w:t>
      </w:r>
    </w:p>
    <w:p/>
    <w:p>
      <w:r>
        <w:t>[SECTION 4: Critique of the 15-minute city concept -- it works in the Plateau because of privilege, density, and pre-existing infrastructure. What about suburban and rural contexts? What about equity?]</w:t>
      </w:r>
    </w:p>
    <w:p/>
    <w:p>
      <w:r>
        <w:t>NOTES TO SELF:</w:t>
      </w:r>
    </w:p>
    <w:p>
      <w:r>
        <w:t>- Need to cite Moreno's original paper (2016)</w:t>
      </w:r>
    </w:p>
    <w:p>
      <w:r>
        <w:t>- Add photos: Rue Rachel bike lane, Jean-Talon Market Saturday, Parc La Fontaine</w:t>
      </w:r>
    </w:p>
    <w:p>
      <w:r>
        <w:t>- Marc suggested adding the Paris comparison (Anne Hidalgo's implementation)</w:t>
      </w:r>
    </w:p>
    <w:p>
      <w:r>
        <w:t>- Nathalie offered to design header graphics if I finally publish this</w:t>
      </w:r>
    </w:p>
    <w:p>
      <w:r>
        <w:t>- This blog has been dormant since 2023. Maybe this post revives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