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Personal Statement - Draft 3</w:t>
      </w:r>
    </w:p>
    <w:p>
      <w:r>
        <w:t>Barbara A. Kidd | AMCAS/AACOMAS Application</w:t>
      </w:r>
    </w:p>
    <w:p>
      <w:r>
        <w:t>Last revised: October 8, 2026 | Next review: Dr. Faith Warner, Oct 20</w:t>
      </w:r>
    </w:p>
    <w:p/>
    <w:p>
      <w:r>
        <w:t>The first time I understood what a doctor could be, I was standing behind a pharmacy counter watching a woman cry over a $47 copay.</w:t>
      </w:r>
    </w:p>
    <w:p/>
    <w:p>
      <w:r>
        <w:t>I was nineteen, three months into my certified pharmacy technician training at Greenleaf Pharmacy in Columbus, Ohio, and I had just handed Mrs. Delores Patterson her monthly medications: metformin for her diabetes, lisinopril for her blood pressure, and sertraline for the depression that had followed her husband's death. She looked at the receipt, then at me, and said, "Baby, I can only afford two of these this month. Which one do I skip?"</w:t>
      </w:r>
    </w:p>
    <w:p/>
    <w:p>
      <w:r>
        <w:t>I didn't have an answer. I was a biology major working part-time, and the pharmacist on duty — my boss, Katherine Abbott — stepped in with quiet grace. She found a manufacturer coupon, applied a discount card, and got the total to $18. Mrs. Patterson left with all three medications and thanked us like we'd performed surgery.</w:t>
      </w:r>
    </w:p>
    <w:p/>
    <w:p>
      <w:r>
        <w:t>That moment didn't just stay with me. It rearranged me. I began to see the pharmacy counter as a front line of healthcare — the place where systemic failures become personal crises, where a $30 gap in coverage becomes a skipped dose becomes a hospitalization becomes a life shortened. And I realized I wanted to be on the other side of that equation: not just dispensing care, but designing it.</w:t>
      </w:r>
    </w:p>
    <w:p/>
    <w:p>
      <w:r>
        <w:t>[SECTION 2: Bridge to MCAT preparation and academic journey - REVISING]</w:t>
      </w:r>
    </w:p>
    <w:p/>
    <w:p>
      <w:r>
        <w:t>[SECTION 3: Community health work, spoken word as health communication, public health minor - REVISING]</w:t>
      </w:r>
    </w:p>
    <w:p/>
    <w:p>
      <w:r>
        <w:t>[SECTION 4: Why medicine, why primary care, why underserved communities - DRAFT IN PROGRESS]</w:t>
      </w:r>
    </w:p>
    <w:p/>
    <w:p>
      <w:r>
        <w:t>NOTES TO SELF:</w:t>
      </w:r>
    </w:p>
    <w:p>
      <w:r>
        <w:t>- Dr. Warner said the opening is strong. Keep it.</w:t>
      </w:r>
    </w:p>
    <w:p>
      <w:r>
        <w:t>- Prof. Okonkwo wants more about the genetics research from senior thesis.</w:t>
      </w:r>
    </w:p>
    <w:p>
      <w:r>
        <w:t>- Don't be afraid to mention the poetry. It makes me different.</w:t>
      </w:r>
    </w:p>
    <w:p>
      <w:r>
        <w:t>- Word limit: 5,300 characters. Currently at ~2,100 (Section 1 only).</w:t>
      </w:r>
    </w:p>
    <w:p>
      <w:r>
        <w:t>- Tone check: Authentic, not performative. Tell the truth.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