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Notes on the Land and the Easement</w:t>
      </w:r>
    </w:p>
    <w:p>
      <w:r>
        <w:t>Charles McKay. Private working notes, not a legal document. For my own thinking and to talk through with Sarah, who holds my power of attorney.</w:t>
      </w:r>
    </w:p>
    <w:p>
      <w:r>
        <w:rPr>
          <w:b/>
        </w:rPr>
        <w:t>What I want</w:t>
      </w:r>
    </w:p>
    <w:p>
      <w:r>
        <w:t>The land stays in the family, whole, the way it has been for over a hundred years since the grandparents came over from Edinburgh and homesteaded it. Twenty eight hundred acres. I do not want it cut up and sold off in pieces after I am gone.</w:t>
      </w:r>
    </w:p>
    <w:p>
      <w:r>
        <w:rPr>
          <w:b/>
        </w:rPr>
        <w:t>The easement question</w:t>
      </w:r>
    </w:p>
    <w:p>
      <w:r>
        <w:t>The Wyoming Land Trust has proposed a conservation easement, file WLT-2026-0473, that would protect the ground permanently and carry a sizable tax benefit. The meeting at the ranch is set for October 3, 2026. The hard part is that an easement limits what the kids could do with the land later. Robert understands the ranch. Sarah and James have their own lives. I do not want to lock their hands, but I do not want to leave them a tax burden and a temptation to sell either.</w:t>
      </w:r>
    </w:p>
    <w:p>
      <w:r>
        <w:rPr>
          <w:b/>
        </w:rPr>
        <w:t>Where each of them stands</w:t>
      </w:r>
    </w:p>
    <w:p>
      <w:r>
        <w:t>Robert manages a place in Sheridan and knows what this ground is worth as ground, not just as dollars. Sarah is steady and will do right by all of them. James is on the fire line half the year and would not want to run it. None of them has asked me for a thing, which is exactly why I want to get this right for them.</w:t>
      </w:r>
    </w:p>
    <w:p>
      <w:r>
        <w:rPr>
          <w:b/>
        </w:rPr>
        <w:t>Decision</w:t>
      </w:r>
    </w:p>
    <w:p>
      <w:r>
        <w:t>No decision before the October meeting. Read the draft carefully. Have Sarah read it. Sleep on it through the fall. Whatever I choose, it gets written down plainly so there is no fighting over it later. The land is the inheritance. Keep it whole if there is any honest way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