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t>Ridgeline Cloud Incident Postmortem</w:t>
      </w:r>
    </w:p>
    <w:p>
      <w:pPr>
        <w:spacing w:after="0" w:before="0"/>
      </w:pPr>
      <w:r>
        <w:t>Incident ID: RC-2291</w:t>
      </w:r>
    </w:p>
    <w:p>
      <w:pPr>
        <w:spacing w:after="0" w:before="0"/>
      </w:pPr>
      <w:r>
        <w:t>Title: Event ingestion latency and partial drop</w:t>
      </w:r>
    </w:p>
    <w:p>
      <w:pPr>
        <w:spacing w:after="0" w:before="0"/>
      </w:pPr>
      <w:r>
        <w:t>Severity: SEV-2</w:t>
      </w:r>
    </w:p>
    <w:p>
      <w:pPr>
        <w:spacing w:after="0" w:before="0"/>
      </w:pPr>
      <w:r>
        <w:t>Author: Amanda Hayes</w:t>
      </w:r>
    </w:p>
    <w:p>
      <w:pPr>
        <w:spacing w:after="0" w:before="0"/>
      </w:pPr>
      <w:r>
        <w:t>Reviewers: Rachel Nguyen, Tom Esplin</w:t>
      </w:r>
    </w:p>
    <w:p>
      <w:pPr>
        <w:spacing w:after="0" w:before="0"/>
      </w:pPr>
      <w:r>
        <w:t>Date of incident: January 14, 2026</w:t>
      </w:r>
    </w:p>
    <w:p>
      <w:pPr>
        <w:spacing w:after="0" w:before="0"/>
      </w:pPr>
      <w:r>
        <w:t>Date of writeup: January 19, 2026</w:t>
      </w:r>
    </w:p>
    <w:p>
      <w:pPr>
        <w:spacing w:after="0" w:before="0"/>
      </w:pPr>
    </w:p>
    <w:p>
      <w:pPr>
        <w:spacing w:after="0" w:before="0"/>
      </w:pPr>
      <w:r>
        <w:t>Summary</w:t>
      </w:r>
    </w:p>
    <w:p>
      <w:pPr>
        <w:spacing w:after="0" w:before="0"/>
      </w:pPr>
      <w:r>
        <w:t>On January 14, 2026, between 9:02 PM and 10:47 PM MST, the event ingestion service experienced elevated latency and dropped about 0.8 percent of inbound events. Customer-visible impact was delayed event delivery and a small number of events that had to be replayed from the upstream buffer.</w:t>
      </w:r>
    </w:p>
    <w:p>
      <w:pPr>
        <w:spacing w:after="0" w:before="0"/>
      </w:pPr>
    </w:p>
    <w:p>
      <w:pPr>
        <w:spacing w:after="0" w:before="0"/>
      </w:pPr>
      <w:r>
        <w:t>Impact</w:t>
      </w:r>
    </w:p>
    <w:p>
      <w:pPr>
        <w:spacing w:after="0" w:before="0"/>
      </w:pPr>
      <w:r>
        <w:t>- Duration: 1 hour 45 minutes.</w:t>
      </w:r>
    </w:p>
    <w:p>
      <w:pPr>
        <w:spacing w:after="0" w:before="0"/>
      </w:pPr>
      <w:r>
        <w:t>- Events delayed: approximately 4.1 million.</w:t>
      </w:r>
    </w:p>
    <w:p>
      <w:pPr>
        <w:spacing w:after="0" w:before="0"/>
      </w:pPr>
      <w:r>
        <w:t>- Events dropped and later replayed: approximately 33,000.</w:t>
      </w:r>
    </w:p>
    <w:p>
      <w:pPr>
        <w:spacing w:after="0" w:before="0"/>
      </w:pPr>
      <w:r>
        <w:t>- Customers affected: 14 accounts on the high-throughput tier.</w:t>
      </w:r>
    </w:p>
    <w:p>
      <w:pPr>
        <w:spacing w:after="0" w:before="0"/>
      </w:pPr>
    </w:p>
    <w:p>
      <w:pPr>
        <w:spacing w:after="0" w:before="0"/>
      </w:pPr>
      <w:r>
        <w:t>Root cause</w:t>
      </w:r>
    </w:p>
    <w:p>
      <w:pPr>
        <w:spacing w:after="0" w:before="0"/>
      </w:pPr>
      <w:r>
        <w:t>A configuration change reduced the worker pool size on the ingestion consumers at the same time inbound volume rose for an evening batch window. With fewer workers and no effective backpressure signal to the producers, the internal queue grew past its soft limit. When it hit the hard limit, the service shed load by dropping the oldest events rather than slowing intake.</w:t>
      </w:r>
    </w:p>
    <w:p>
      <w:pPr>
        <w:spacing w:after="0" w:before="0"/>
      </w:pPr>
    </w:p>
    <w:p>
      <w:pPr>
        <w:spacing w:after="0" w:before="0"/>
      </w:pPr>
      <w:r>
        <w:t>Timeline (all times MST)</w:t>
      </w:r>
    </w:p>
    <w:p>
      <w:pPr>
        <w:spacing w:after="0" w:before="0"/>
      </w:pPr>
      <w:r>
        <w:t>9:02 PM  Latency alarms fire on ingestion p99.</w:t>
      </w:r>
    </w:p>
    <w:p>
      <w:pPr>
        <w:spacing w:after="0" w:before="0"/>
      </w:pPr>
      <w:r>
        <w:t>9:11 PM  Amanda acknowledges page, begins triage.</w:t>
      </w:r>
    </w:p>
    <w:p>
      <w:pPr>
        <w:spacing w:after="0" w:before="0"/>
      </w:pPr>
      <w:r>
        <w:t>9:28 PM  Queue depth identified as the leading indicator.</w:t>
      </w:r>
    </w:p>
    <w:p>
      <w:pPr>
        <w:spacing w:after="0" w:before="0"/>
      </w:pPr>
      <w:r>
        <w:t>9:40 PM  Worker pool change from earlier in the day identified as the trigger.</w:t>
      </w:r>
    </w:p>
    <w:p>
      <w:pPr>
        <w:spacing w:after="0" w:before="0"/>
      </w:pPr>
      <w:r>
        <w:t>9:52 PM  Worker pool restored to prior size.</w:t>
      </w:r>
    </w:p>
    <w:p>
      <w:pPr>
        <w:spacing w:after="0" w:before="0"/>
      </w:pPr>
      <w:r>
        <w:t>10:20 PM Latency returns to baseline, replay of dropped events begins.</w:t>
      </w:r>
    </w:p>
    <w:p>
      <w:pPr>
        <w:spacing w:after="0" w:before="0"/>
      </w:pPr>
      <w:r>
        <w:t>10:47 PM Replay complete, incident resolved.</w:t>
      </w:r>
    </w:p>
    <w:p>
      <w:pPr>
        <w:spacing w:after="0" w:before="0"/>
      </w:pPr>
    </w:p>
    <w:p>
      <w:pPr>
        <w:spacing w:after="0" w:before="0"/>
      </w:pPr>
      <w:r>
        <w:t>What went well</w:t>
      </w:r>
    </w:p>
    <w:p>
      <w:pPr>
        <w:spacing w:after="0" w:before="0"/>
      </w:pPr>
      <w:r>
        <w:t>- Clear leading indicator (queue depth) made the cause findable quickly.</w:t>
      </w:r>
    </w:p>
    <w:p>
      <w:pPr>
        <w:spacing w:after="0" w:before="0"/>
      </w:pPr>
      <w:r>
        <w:t>- The upstream buffer retained enough history to replay dropped events.</w:t>
      </w:r>
    </w:p>
    <w:p>
      <w:pPr>
        <w:spacing w:after="0" w:before="0"/>
      </w:pPr>
    </w:p>
    <w:p>
      <w:pPr>
        <w:spacing w:after="0" w:before="0"/>
      </w:pPr>
      <w:r>
        <w:t>What went poorly</w:t>
      </w:r>
    </w:p>
    <w:p>
      <w:pPr>
        <w:spacing w:after="0" w:before="0"/>
      </w:pPr>
      <w:r>
        <w:t>- The worker pool change shipped without a load test against evening peak.</w:t>
      </w:r>
    </w:p>
    <w:p>
      <w:pPr>
        <w:spacing w:after="0" w:before="0"/>
      </w:pPr>
      <w:r>
        <w:t>- Load shedding dropped oldest events instead of applying backpressure.</w:t>
      </w:r>
    </w:p>
    <w:p>
      <w:pPr>
        <w:spacing w:after="0" w:before="0"/>
      </w:pPr>
    </w:p>
    <w:p>
      <w:pPr>
        <w:spacing w:after="0" w:before="0"/>
      </w:pPr>
      <w:r>
        <w:t>Action items</w:t>
      </w:r>
    </w:p>
    <w:p>
      <w:pPr>
        <w:spacing w:after="0" w:before="0"/>
      </w:pPr>
      <w:r>
        <w:t>1. Add backpressure from the ingestion consumers to the producers (owner: Amanda, due before the next ingestion change).</w:t>
      </w:r>
    </w:p>
    <w:p>
      <w:pPr>
        <w:spacing w:after="0" w:before="0"/>
      </w:pPr>
      <w:r>
        <w:t>2. Gate worker pool changes behind a peak-window load test (owner: Tom Esplin).</w:t>
      </w:r>
    </w:p>
    <w:p>
      <w:pPr>
        <w:spacing w:after="0" w:before="0"/>
      </w:pPr>
      <w:r>
        <w:t>3. Change shedding policy to slow intake before dropping (owner: Amanda).</w:t>
      </w:r>
    </w:p>
    <w:p>
      <w:pPr>
        <w:spacing w:after="0" w:before="0"/>
      </w:pPr>
      <w:r>
        <w:t>4. Add a runbook entry for queue-depth response (owner: Amanda).</w:t>
      </w:r>
    </w:p>
    <w:p>
      <w:pPr>
        <w:spacing w:after="0" w:before="0"/>
      </w:pPr>
    </w:p>
    <w:p>
      <w:pPr>
        <w:spacing w:after="0" w:before="0"/>
      </w:pPr>
      <w:r>
        <w:t>These items feed directly into the new event pipeline design.</w:t>
      </w:r>
    </w:p>
    <w:p>
      <w:pPr>
        <w:spacing w:after="0" w:before="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