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2E"/>
          <w:sz w:val="28"/>
        </w:rPr>
        <w:t>Reading a room before you buy</w:t>
      </w:r>
    </w:p>
    <w:p>
      <w:r>
        <w:t>A short piece for the design blog.</w:t>
      </w:r>
    </w:p>
    <w:p>
      <w:r>
        <w:t>The desert taught modern architecture three problems and one answer. Sun, rain, and mountains, met with deep overhangs, post and beam glazing, and a roof that lifts to the view. The furniture that belongs in these houses solves the same way, honest joinery, matched solid boards, a finish you rub in by hand rather than spray on.</w:t>
      </w:r>
    </w:p>
    <w:p>
      <w:r>
        <w:t>When I walk an estate I read the joints first. A drawbored mortise and tenon, pinned by hand, tells me a maker spent the labor that a copy will not. The keys that lock a free edge plank are structural, not decoration. Marks help, but a mark can be faked and a joint cannot, not easily.</w:t>
      </w:r>
    </w:p>
    <w:p>
      <w:r>
        <w:t>Buy the piece that was built to last, in the house that was built to frame the desert, and you have bought a small piece of a lineage rather than a look.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Bell</dc:creator>
  <cp:keywords/>
  <dc:description/>
  <cp:lastModifiedBy>Ashley Bell</cp:lastModifiedBy>
  <cp:revision>1</cp:revision>
  <dcterms:created xsi:type="dcterms:W3CDTF">2013-12-23T23:15:00Z</dcterms:created>
  <dcterms:modified xsi:type="dcterms:W3CDTF">2013-12-23T23:15:00Z</dcterms:modified>
  <cp:category/>
</cp:coreProperties>
</file>