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 Logistics, Dorothy Mitchell</w:t>
      </w:r>
    </w:p>
    <w:p>
      <w:r>
        <w:t>Prepared by June Randall for family planning. Kept private.</w:t>
      </w:r>
    </w:p>
    <w:p>
      <w:pPr>
        <w:pStyle w:val="Heading2"/>
      </w:pPr>
      <w:r>
        <w:t>Current Situation</w:t>
      </w:r>
    </w:p>
    <w:p>
      <w:r>
        <w:t>Mother (age 78) lives in Richmond, Virginia with my sister Karen. She manages diabetes and hypertension with local doctors. Karen is the on the ground contact and handles day to day. I call every Wednesday and Saturday and send $300 monthly support.</w:t>
      </w:r>
    </w:p>
    <w:p>
      <w:pPr>
        <w:pStyle w:val="Heading2"/>
      </w:pPr>
      <w:r>
        <w:t>Medications and Appointments</w:t>
      </w:r>
    </w:p>
    <w:p>
      <w:r>
        <w:t>Endocrinology follow up was October 9. Fasting labs ordered. Cardiology adjusted her blood pressure medication in February. Karen drives her to all appointments. Next primary care wellness visit is November 13, which I plan to attend.</w:t>
      </w:r>
    </w:p>
    <w:p>
      <w:pPr>
        <w:pStyle w:val="Heading2"/>
      </w:pPr>
      <w:r>
        <w:t>Open Question, Baltimore Stay</w:t>
      </w:r>
    </w:p>
    <w:p>
      <w:r>
        <w:t>Samuel and I are weighing an extended stay for Mom in Baltimore. The guest room doubles as my prayer and reading space and would convert. The logistics are daunting: her doctors are in Richmond, Karen is there, and Mom is rooted. No decision yet. Revisit after the November trip.</w:t>
      </w:r>
    </w:p>
    <w:p>
      <w:pPr>
        <w:pStyle w:val="Heading2"/>
      </w:pPr>
      <w:r>
        <w:t>Travel</w:t>
      </w:r>
    </w:p>
    <w:p>
      <w:r>
        <w:t>Driving to Richmond on November 28 over the Thanksgiving stretch. Time off from clinic pending and depends on her health and schedule. Raymond can cover my patient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Randall</dc:creator>
  <cp:keywords/>
  <dc:description/>
  <cp:lastModifiedBy>June Randall</cp:lastModifiedBy>
  <cp:revision>2</cp:revision>
  <dcterms:created xsi:type="dcterms:W3CDTF">2026-01-14T08:19:00Z</dcterms:created>
  <dcterms:modified xsi:type="dcterms:W3CDTF">2026-11-10T11:49:00Z</dcterms:modified>
</cp:coreProperties>
</file>