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1A"/>
          <w:sz w:val="34"/>
        </w:rPr>
        <w:t>Sabbatical: working draft</w:t>
      </w:r>
    </w:p>
    <w:p>
      <w:r>
        <w:rPr>
          <w:i/>
          <w:color w:val="5B6266"/>
          <w:sz w:val="19"/>
        </w:rPr>
        <w:t>Private notes for myself before any conversation with Claire. Not committed. The point is to think it through honestly rather than talk myself into it.</w:t>
      </w:r>
    </w:p>
    <w:p>
      <w:pPr>
        <w:spacing w:before="220" w:after="60"/>
      </w:pPr>
      <w:r>
        <w:rPr>
          <w:b/>
          <w:color w:val="1A1A1A"/>
          <w:sz w:val="24"/>
        </w:rPr>
        <w:t>The ask</w:t>
      </w:r>
    </w:p>
    <w:p>
      <w:pPr>
        <w:spacing w:after="100"/>
        <w:jc w:val="left"/>
      </w:pPr>
      <w:r>
        <w:t>Three months, unpaid, early next year. Not a resignation, not a threat, not a negotiating position. A stop. I have been at this for thirty years and I have never taken more than two consecutive weeks, and the two weeks always end with me reading mail on the last morning.</w:t>
      </w:r>
    </w:p>
    <w:p>
      <w:pPr>
        <w:spacing w:before="220" w:after="60"/>
      </w:pPr>
      <w:r>
        <w:rPr>
          <w:b/>
          <w:color w:val="1A1A1A"/>
          <w:sz w:val="24"/>
        </w:rPr>
        <w:t>Why now and not later</w:t>
      </w:r>
    </w:p>
    <w:p>
      <w:pPr>
        <w:pStyle w:val="ListBullet"/>
        <w:spacing w:after="40"/>
      </w:pPr>
      <w:r>
        <w:t>The migration lands in Q4 and the board sees the outcome. After that the work has a natural seam.</w:t>
      </w:r>
    </w:p>
    <w:p>
      <w:pPr>
        <w:pStyle w:val="ListBullet"/>
        <w:spacing w:after="40"/>
      </w:pPr>
      <w:r>
        <w:t>Anwar is ready for more than his title says. If I never step back he never steps up.</w:t>
      </w:r>
    </w:p>
    <w:p>
      <w:pPr>
        <w:pStyle w:val="ListBullet"/>
        <w:spacing w:after="40"/>
      </w:pPr>
      <w:r>
        <w:t>Fifty-nine. The runway question is no longer theoretical and neither is the health one.</w:t>
      </w:r>
    </w:p>
    <w:p>
      <w:pPr>
        <w:pStyle w:val="ListBullet"/>
        <w:spacing w:after="40"/>
      </w:pPr>
      <w:r>
        <w:t>If I wait for a quiet quarter I will wait forever. There is no quiet quarter in this job.</w:t>
      </w:r>
    </w:p>
    <w:p>
      <w:pPr>
        <w:spacing w:before="220" w:after="60"/>
      </w:pPr>
      <w:r>
        <w:rPr>
          <w:b/>
          <w:color w:val="1A1A1A"/>
          <w:sz w:val="24"/>
        </w:rPr>
        <w:t>Why it might be a bad idea</w:t>
      </w:r>
    </w:p>
    <w:p>
      <w:pPr>
        <w:pStyle w:val="ListBullet"/>
        <w:spacing w:after="40"/>
      </w:pPr>
      <w:r>
        <w:t>A leave that opens before the dust settles is a different proposal from one that opens after.</w:t>
      </w:r>
    </w:p>
    <w:p>
      <w:pPr>
        <w:pStyle w:val="ListBullet"/>
        <w:spacing w:after="40"/>
      </w:pPr>
      <w:r>
        <w:t>The people who think it is career suicide are not obviously wrong. They have seen it go badly.</w:t>
      </w:r>
    </w:p>
    <w:p>
      <w:pPr>
        <w:pStyle w:val="ListBullet"/>
        <w:spacing w:after="40"/>
      </w:pPr>
      <w:r>
        <w:t>Coming back to a team that ran fine without me is its own kind of information.</w:t>
      </w:r>
    </w:p>
    <w:p>
      <w:pPr>
        <w:pStyle w:val="ListBullet"/>
        <w:spacing w:after="40"/>
      </w:pPr>
      <w:r>
        <w:t>Unpaid is unpaid. The bonus timing and the vesting do not care about my calendar.</w:t>
      </w:r>
    </w:p>
    <w:p>
      <w:pPr>
        <w:spacing w:before="220" w:after="60"/>
      </w:pPr>
      <w:r>
        <w:rPr>
          <w:b/>
          <w:color w:val="1A1A1A"/>
          <w:sz w:val="24"/>
        </w:rPr>
        <w:t>What I would actually do with it</w:t>
      </w:r>
    </w:p>
    <w:p>
      <w:pPr>
        <w:spacing w:after="100"/>
        <w:jc w:val="left"/>
      </w:pPr>
      <w:r>
        <w:t>Not travel, mostly. A week or two somewhere off season, but the point is not a holiday. The point is to find out whether there is a version of me that is not this job, and whether I like him. Finish rustpath properly. Read the long ones I keep queueing and never starting. Walk. See Helen more than once a month while that is still an option.</w:t>
      </w:r>
    </w:p>
    <w:p>
      <w:pPr>
        <w:spacing w:before="220" w:after="60"/>
      </w:pPr>
      <w:r>
        <w:rPr>
          <w:b/>
          <w:color w:val="1A1A1A"/>
          <w:sz w:val="24"/>
        </w:rPr>
        <w:t>The money, roughly</w:t>
      </w:r>
    </w:p>
    <w:p>
      <w:pPr>
        <w:spacing w:after="100"/>
        <w:jc w:val="left"/>
      </w:pPr>
      <w:r>
        <w:t>I built a runway model and I do not fully trust it. It says the liquid side covers this comfortably, which I believe, but it also divides by a monthly number that came out of a budget sheet I have not audited since I made it. The premium goes to full cost during an unpaid leave and I put an estimate in rather than a real figure. Before I take this to Claire I want the burn rebuilt from what actually left the accounts, not from what I told myself was leaving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9"/>
              </w:rPr>
              <w:t>Where I am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Can I fund three months unpaid?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Almost certainly yes. I want it proven, not assumed.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What does the leave actually cost?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Spend plus forgone pay. The forgone side is the bigger number.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Does the side income matter here?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Unclear. I do not know what it earns to a defensible figure.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What breaks while I am gone?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The coverage question. Honestly the one I am worst at judging.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What does Claire need to say yes?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A plan she can poke at without finding a soft spot.</w:t>
            </w:r>
          </w:p>
        </w:tc>
      </w:tr>
    </w:tbl>
    <w:p/>
    <w:p>
      <w:pPr>
        <w:spacing w:before="220" w:after="60"/>
      </w:pPr>
      <w:r>
        <w:rPr>
          <w:b/>
          <w:color w:val="1A1A1A"/>
          <w:sz w:val="24"/>
        </w:rPr>
        <w:t>How to open it with her</w:t>
      </w:r>
    </w:p>
    <w:p>
      <w:pPr>
        <w:spacing w:after="100"/>
        <w:jc w:val="left"/>
      </w:pPr>
      <w:r>
        <w:t>Not as a favour and not as an ultimatum. As a proposal with the coverage already worked, the timing costed both ways, and the money my own problem. She reads everything slowly and with a pencil. If there is a hole in the middle she will find it in about four minutes, and she will be right to.</w:t>
      </w:r>
    </w:p>
    <w:p>
      <w:pPr>
        <w:spacing w:before="220" w:after="60"/>
      </w:pPr>
      <w:r>
        <w:rPr>
          <w:b/>
          <w:color w:val="1A1A1A"/>
          <w:sz w:val="24"/>
        </w:rPr>
        <w:t>Not decided</w:t>
      </w:r>
    </w:p>
    <w:p>
      <w:pPr>
        <w:pStyle w:val="ListBullet"/>
        <w:spacing w:after="40"/>
      </w:pPr>
      <w:r>
        <w:t>Whether to raise it at the planning conversation or wait until after the board demo.</w:t>
      </w:r>
    </w:p>
    <w:p>
      <w:pPr>
        <w:pStyle w:val="ListBullet"/>
        <w:spacing w:after="40"/>
      </w:pPr>
      <w:r>
        <w:t>Whether three months is the right length or whether it is just the length that sounds reasonable.</w:t>
      </w:r>
    </w:p>
    <w:p>
      <w:pPr>
        <w:pStyle w:val="ListBullet"/>
        <w:spacing w:after="40"/>
      </w:pPr>
      <w:r>
        <w:t>Whether I would come back.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