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A2474" w14:textId="77777777" w:rsidR="00EA6C0B" w:rsidRPr="00EA6C0B" w:rsidRDefault="00EA6C0B" w:rsidP="00EA6C0B">
      <w:pPr>
        <w:pBdr>
          <w:top w:val="single" w:sz="4" w:space="1" w:color="000000"/>
          <w:left w:val="single" w:sz="4" w:space="4" w:color="000000"/>
          <w:right w:val="single" w:sz="4" w:space="4" w:color="000000"/>
        </w:pBd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JP"/>
          <w14:ligatures w14:val="none"/>
        </w:rPr>
      </w:pPr>
      <w:r w:rsidRPr="00EA6C0B">
        <w:rPr>
          <w:rFonts w:ascii="Calibri" w:eastAsia="Times New Roman" w:hAnsi="Calibri" w:cs="Calibri"/>
          <w:b/>
          <w:bCs/>
          <w:color w:val="C00000"/>
          <w:kern w:val="36"/>
          <w:sz w:val="28"/>
          <w:szCs w:val="28"/>
          <w:lang w:val="en-JP"/>
          <w14:ligatures w14:val="none"/>
        </w:rPr>
        <w:t>Project #53</w:t>
      </w:r>
    </w:p>
    <w:p w14:paraId="5B053873" w14:textId="77777777" w:rsidR="00EA6C0B" w:rsidRPr="00EA6C0B" w:rsidRDefault="00EA6C0B" w:rsidP="00EA6C0B">
      <w:pPr>
        <w:pBdr>
          <w:left w:val="single" w:sz="4" w:space="4" w:color="000000"/>
          <w:bottom w:val="single" w:sz="4" w:space="1" w:color="000000"/>
          <w:right w:val="single" w:sz="4" w:space="4" w:color="000000"/>
        </w:pBdr>
        <w:spacing w:after="200" w:line="240" w:lineRule="auto"/>
        <w:rPr>
          <w:rFonts w:ascii="Times New Roman" w:eastAsia="Times New Roman" w:hAnsi="Times New Roman" w:cs="Times New Roman"/>
          <w:kern w:val="0"/>
          <w:lang w:val="en-JP"/>
          <w14:ligatures w14:val="none"/>
        </w:rPr>
      </w:pPr>
      <w:r w:rsidRPr="00EA6C0B">
        <w:rPr>
          <w:rFonts w:ascii="Roboto" w:eastAsia="Times New Roman" w:hAnsi="Roboto" w:cs="Times New Roman"/>
          <w:color w:val="434343"/>
          <w:kern w:val="0"/>
          <w:sz w:val="20"/>
          <w:szCs w:val="20"/>
          <w:lang w:val="en-JP"/>
          <w14:ligatures w14:val="none"/>
        </w:rPr>
        <w:t>Ethical Premium</w:t>
      </w:r>
    </w:p>
    <w:p w14:paraId="72538A76" w14:textId="77777777" w:rsidR="00EA6C0B" w:rsidRPr="00EA6C0B" w:rsidRDefault="00EA6C0B" w:rsidP="00EA6C0B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JP"/>
          <w14:ligatures w14:val="none"/>
        </w:rPr>
      </w:pPr>
      <w:r w:rsidRPr="00EA6C0B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val="en-JP"/>
          <w14:ligatures w14:val="none"/>
        </w:rPr>
        <w:t>Maximal number of student groups:</w:t>
      </w:r>
    </w:p>
    <w:p w14:paraId="09F3C649" w14:textId="77777777" w:rsidR="00EA6C0B" w:rsidRPr="00EA6C0B" w:rsidRDefault="00EA6C0B" w:rsidP="00EA6C0B">
      <w:pPr>
        <w:spacing w:after="200" w:line="240" w:lineRule="auto"/>
        <w:rPr>
          <w:rFonts w:ascii="Times New Roman" w:eastAsia="Times New Roman" w:hAnsi="Times New Roman" w:cs="Times New Roman"/>
          <w:kern w:val="0"/>
          <w:lang w:val="en-JP"/>
          <w14:ligatures w14:val="none"/>
        </w:rPr>
      </w:pPr>
      <w:r w:rsidRPr="00EA6C0B">
        <w:rPr>
          <w:rFonts w:ascii="Calibri" w:eastAsia="Times New Roman" w:hAnsi="Calibri" w:cs="Calibri"/>
          <w:color w:val="000000"/>
          <w:kern w:val="0"/>
          <w:sz w:val="22"/>
          <w:szCs w:val="22"/>
          <w:lang w:val="en-JP"/>
          <w14:ligatures w14:val="none"/>
        </w:rPr>
        <w:t>4 overall (max one per section)</w:t>
      </w:r>
    </w:p>
    <w:p w14:paraId="680A83E8" w14:textId="77777777" w:rsidR="00EA6C0B" w:rsidRPr="00EA6C0B" w:rsidRDefault="00EA6C0B" w:rsidP="00EA6C0B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JP"/>
          <w14:ligatures w14:val="none"/>
        </w:rPr>
      </w:pPr>
      <w:r w:rsidRPr="00EA6C0B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val="en-JP"/>
          <w14:ligatures w14:val="none"/>
        </w:rPr>
        <w:t>Project idea/question:</w:t>
      </w:r>
    </w:p>
    <w:p w14:paraId="76734D9E" w14:textId="77777777" w:rsidR="00EA6C0B" w:rsidRPr="00EA6C0B" w:rsidRDefault="00EA6C0B" w:rsidP="00EA6C0B">
      <w:pPr>
        <w:spacing w:after="200" w:line="240" w:lineRule="auto"/>
        <w:rPr>
          <w:rFonts w:ascii="Times New Roman" w:eastAsia="Times New Roman" w:hAnsi="Times New Roman" w:cs="Times New Roman"/>
          <w:kern w:val="0"/>
          <w:lang w:val="en-JP"/>
          <w14:ligatures w14:val="none"/>
        </w:rPr>
      </w:pPr>
      <w:r w:rsidRPr="00EA6C0B">
        <w:rPr>
          <w:rFonts w:ascii="Calibri" w:eastAsia="Times New Roman" w:hAnsi="Calibri" w:cs="Calibri"/>
          <w:color w:val="000000"/>
          <w:kern w:val="0"/>
          <w:sz w:val="22"/>
          <w:szCs w:val="22"/>
          <w:lang w:val="en-JP"/>
          <w14:ligatures w14:val="none"/>
        </w:rPr>
        <w:t>Ethisphere publishes an annual “ethics premium” showing how public companies recognized as the given year's World’s Most Ethical Companies perform versus a broad comparable benchmark. Historically, we’ve shared a single outperformance data point. This project aims to expand that into a richer, more credible narrative about performance and resilience.</w:t>
      </w:r>
    </w:p>
    <w:p w14:paraId="4075ADA5" w14:textId="77777777" w:rsidR="00EA6C0B" w:rsidRPr="00EA6C0B" w:rsidRDefault="00EA6C0B" w:rsidP="00EA6C0B">
      <w:pPr>
        <w:spacing w:after="200" w:line="240" w:lineRule="auto"/>
        <w:rPr>
          <w:rFonts w:ascii="Times New Roman" w:eastAsia="Times New Roman" w:hAnsi="Times New Roman" w:cs="Times New Roman"/>
          <w:kern w:val="0"/>
          <w:lang w:val="en-JP"/>
          <w14:ligatures w14:val="none"/>
        </w:rPr>
      </w:pPr>
      <w:r w:rsidRPr="00EA6C0B">
        <w:rPr>
          <w:rFonts w:ascii="Calibri" w:eastAsia="Times New Roman" w:hAnsi="Calibri" w:cs="Calibri"/>
          <w:color w:val="000000"/>
          <w:kern w:val="0"/>
          <w:sz w:val="22"/>
          <w:szCs w:val="22"/>
          <w:lang w:val="en-JP"/>
          <w14:ligatures w14:val="none"/>
        </w:rPr>
        <w:t>Key questions we want to answer:</w:t>
      </w:r>
    </w:p>
    <w:p w14:paraId="7D936788" w14:textId="77777777" w:rsidR="00EA6C0B" w:rsidRPr="00EA6C0B" w:rsidRDefault="00EA6C0B" w:rsidP="00EA6C0B">
      <w:pPr>
        <w:spacing w:after="200" w:line="240" w:lineRule="auto"/>
        <w:rPr>
          <w:rFonts w:ascii="Times New Roman" w:eastAsia="Times New Roman" w:hAnsi="Times New Roman" w:cs="Times New Roman"/>
          <w:kern w:val="0"/>
          <w:lang w:val="en-JP"/>
          <w14:ligatures w14:val="none"/>
        </w:rPr>
      </w:pPr>
      <w:r w:rsidRPr="00EA6C0B">
        <w:rPr>
          <w:rFonts w:ascii="Calibri" w:eastAsia="Times New Roman" w:hAnsi="Calibri" w:cs="Calibri"/>
          <w:color w:val="000000"/>
          <w:kern w:val="0"/>
          <w:sz w:val="22"/>
          <w:szCs w:val="22"/>
          <w:lang w:val="en-JP"/>
          <w14:ligatures w14:val="none"/>
        </w:rPr>
        <w:t>1.        Downside resilience: Do honorees experience lower max drawdowns? Do they recover faster (time-to-recover / time underwater)?</w:t>
      </w:r>
    </w:p>
    <w:p w14:paraId="1AF7CF62" w14:textId="77777777" w:rsidR="00EA6C0B" w:rsidRPr="00EA6C0B" w:rsidRDefault="00EA6C0B" w:rsidP="00EA6C0B">
      <w:pPr>
        <w:spacing w:after="200" w:line="240" w:lineRule="auto"/>
        <w:rPr>
          <w:rFonts w:ascii="Times New Roman" w:eastAsia="Times New Roman" w:hAnsi="Times New Roman" w:cs="Times New Roman"/>
          <w:kern w:val="0"/>
          <w:lang w:val="en-JP"/>
          <w14:ligatures w14:val="none"/>
        </w:rPr>
      </w:pPr>
      <w:r w:rsidRPr="00EA6C0B">
        <w:rPr>
          <w:rFonts w:ascii="Calibri" w:eastAsia="Times New Roman" w:hAnsi="Calibri" w:cs="Calibri"/>
          <w:color w:val="000000"/>
          <w:kern w:val="0"/>
          <w:sz w:val="22"/>
          <w:szCs w:val="22"/>
          <w:lang w:val="en-JP"/>
          <w14:ligatures w14:val="none"/>
        </w:rPr>
        <w:t>2.        Consistency: How often do honorees outperform (monthly hit rate, rolling periods, outperformance in “down months”)?</w:t>
      </w:r>
    </w:p>
    <w:p w14:paraId="2FDBA98F" w14:textId="77777777" w:rsidR="00EA6C0B" w:rsidRPr="00EA6C0B" w:rsidRDefault="00EA6C0B" w:rsidP="00EA6C0B">
      <w:pPr>
        <w:spacing w:after="200" w:line="240" w:lineRule="auto"/>
        <w:rPr>
          <w:rFonts w:ascii="Times New Roman" w:eastAsia="Times New Roman" w:hAnsi="Times New Roman" w:cs="Times New Roman"/>
          <w:kern w:val="0"/>
          <w:lang w:val="en-JP"/>
          <w14:ligatures w14:val="none"/>
        </w:rPr>
      </w:pPr>
      <w:r w:rsidRPr="00EA6C0B">
        <w:rPr>
          <w:rFonts w:ascii="Calibri" w:eastAsia="Times New Roman" w:hAnsi="Calibri" w:cs="Calibri"/>
          <w:color w:val="000000"/>
          <w:kern w:val="0"/>
          <w:sz w:val="22"/>
          <w:szCs w:val="22"/>
          <w:lang w:val="en-JP"/>
          <w14:ligatures w14:val="none"/>
        </w:rPr>
        <w:t>3.        Upside vs. downside capture: Do honorees capture more upside and/or less downside relative to the benchmark?</w:t>
      </w:r>
    </w:p>
    <w:p w14:paraId="1904AD51" w14:textId="77777777" w:rsidR="00EA6C0B" w:rsidRPr="00EA6C0B" w:rsidRDefault="00EA6C0B" w:rsidP="00EA6C0B">
      <w:pPr>
        <w:spacing w:after="200" w:line="240" w:lineRule="auto"/>
        <w:rPr>
          <w:rFonts w:ascii="Times New Roman" w:eastAsia="Times New Roman" w:hAnsi="Times New Roman" w:cs="Times New Roman"/>
          <w:kern w:val="0"/>
          <w:lang w:val="en-JP"/>
          <w14:ligatures w14:val="none"/>
        </w:rPr>
      </w:pPr>
      <w:r w:rsidRPr="00EA6C0B">
        <w:rPr>
          <w:rFonts w:ascii="Calibri" w:eastAsia="Times New Roman" w:hAnsi="Calibri" w:cs="Calibri"/>
          <w:color w:val="000000"/>
          <w:kern w:val="0"/>
          <w:sz w:val="22"/>
          <w:szCs w:val="22"/>
          <w:lang w:val="en-JP"/>
          <w14:ligatures w14:val="none"/>
        </w:rPr>
        <w:t>4.        Tail-risk story: How do honorees behave in the worst market months vs. the benchmark (tail months, drawdown clustering)?</w:t>
      </w:r>
    </w:p>
    <w:p w14:paraId="6379B226" w14:textId="77777777" w:rsidR="00EA6C0B" w:rsidRPr="00EA6C0B" w:rsidRDefault="00EA6C0B" w:rsidP="00EA6C0B">
      <w:pPr>
        <w:spacing w:after="200" w:line="240" w:lineRule="auto"/>
        <w:rPr>
          <w:rFonts w:ascii="Times New Roman" w:eastAsia="Times New Roman" w:hAnsi="Times New Roman" w:cs="Times New Roman"/>
          <w:kern w:val="0"/>
          <w:lang w:val="en-JP"/>
          <w14:ligatures w14:val="none"/>
        </w:rPr>
      </w:pPr>
      <w:r w:rsidRPr="00EA6C0B">
        <w:rPr>
          <w:rFonts w:ascii="Calibri" w:eastAsia="Times New Roman" w:hAnsi="Calibri" w:cs="Calibri"/>
          <w:color w:val="000000"/>
          <w:kern w:val="0"/>
          <w:sz w:val="22"/>
          <w:szCs w:val="22"/>
          <w:lang w:val="en-JP"/>
          <w14:ligatures w14:val="none"/>
        </w:rPr>
        <w:t>5.        Where it’s strongest: Are there differences by sector/industry/region/company structure that help us tell more nuanced stories?</w:t>
      </w:r>
    </w:p>
    <w:p w14:paraId="4EB43EB6" w14:textId="77777777" w:rsidR="00EA6C0B" w:rsidRPr="00EA6C0B" w:rsidRDefault="00EA6C0B" w:rsidP="00EA6C0B">
      <w:pPr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JP"/>
          <w14:ligatures w14:val="none"/>
        </w:rPr>
      </w:pPr>
      <w:r w:rsidRPr="00EA6C0B">
        <w:rPr>
          <w:rFonts w:ascii="Calibri" w:eastAsia="Times New Roman" w:hAnsi="Calibri" w:cs="Calibri"/>
          <w:b/>
          <w:bCs/>
          <w:color w:val="000000"/>
          <w:kern w:val="0"/>
          <w:sz w:val="26"/>
          <w:szCs w:val="26"/>
          <w:lang w:val="en-JP"/>
          <w14:ligatures w14:val="none"/>
        </w:rPr>
        <w:t>Data description:</w:t>
      </w:r>
    </w:p>
    <w:p w14:paraId="73D69CF6" w14:textId="77777777" w:rsidR="00EA6C0B" w:rsidRPr="00EA6C0B" w:rsidRDefault="00EA6C0B" w:rsidP="00EA6C0B">
      <w:pPr>
        <w:spacing w:after="200" w:line="240" w:lineRule="auto"/>
        <w:rPr>
          <w:rFonts w:ascii="Times New Roman" w:eastAsia="Times New Roman" w:hAnsi="Times New Roman" w:cs="Times New Roman"/>
          <w:kern w:val="0"/>
          <w:lang w:val="en-JP"/>
          <w14:ligatures w14:val="none"/>
        </w:rPr>
      </w:pPr>
      <w:r w:rsidRPr="00EA6C0B">
        <w:rPr>
          <w:rFonts w:ascii="Cambria" w:eastAsia="Times New Roman" w:hAnsi="Cambria" w:cs="Times New Roman"/>
          <w:color w:val="000000"/>
          <w:kern w:val="0"/>
          <w:sz w:val="22"/>
          <w:szCs w:val="22"/>
          <w:lang w:val="en-JP"/>
          <w14:ligatures w14:val="none"/>
        </w:rPr>
        <w:t>We will provide:</w:t>
      </w:r>
    </w:p>
    <w:p w14:paraId="0B508933" w14:textId="77777777" w:rsidR="00EA6C0B" w:rsidRPr="00EA6C0B" w:rsidRDefault="00EA6C0B" w:rsidP="00EA6C0B">
      <w:pPr>
        <w:spacing w:after="200" w:line="240" w:lineRule="auto"/>
        <w:rPr>
          <w:rFonts w:ascii="Times New Roman" w:eastAsia="Times New Roman" w:hAnsi="Times New Roman" w:cs="Times New Roman"/>
          <w:kern w:val="0"/>
          <w:lang w:val="en-JP"/>
          <w14:ligatures w14:val="none"/>
        </w:rPr>
      </w:pPr>
      <w:r w:rsidRPr="00EA6C0B">
        <w:rPr>
          <w:rFonts w:ascii="Cambria" w:eastAsia="Times New Roman" w:hAnsi="Cambria" w:cs="Times New Roman"/>
          <w:color w:val="000000"/>
          <w:kern w:val="0"/>
          <w:sz w:val="22"/>
          <w:szCs w:val="22"/>
          <w:lang w:val="en-JP"/>
          <w14:ligatures w14:val="none"/>
        </w:rPr>
        <w:t>•        Daily performance data (price or total return) for each publicly traded 2026 honoree company plus the benchmark (defined as the broad universe of other publicly traded companies/an aggregate benchmark series).</w:t>
      </w:r>
    </w:p>
    <w:p w14:paraId="2BAC185C" w14:textId="77777777" w:rsidR="00EA6C0B" w:rsidRPr="00EA6C0B" w:rsidRDefault="00EA6C0B" w:rsidP="00EA6C0B">
      <w:pPr>
        <w:spacing w:after="200" w:line="240" w:lineRule="auto"/>
        <w:rPr>
          <w:rFonts w:ascii="Times New Roman" w:eastAsia="Times New Roman" w:hAnsi="Times New Roman" w:cs="Times New Roman"/>
          <w:kern w:val="0"/>
          <w:lang w:val="en-JP"/>
          <w14:ligatures w14:val="none"/>
        </w:rPr>
      </w:pPr>
      <w:r w:rsidRPr="00EA6C0B">
        <w:rPr>
          <w:rFonts w:ascii="Cambria" w:eastAsia="Times New Roman" w:hAnsi="Cambria" w:cs="Times New Roman"/>
          <w:color w:val="000000"/>
          <w:kern w:val="0"/>
          <w:sz w:val="22"/>
          <w:szCs w:val="22"/>
          <w:lang w:val="en-JP"/>
          <w14:ligatures w14:val="none"/>
        </w:rPr>
        <w:t>•        Company-level attributes to support segmentation, including: sector, industry, industry group, sub-industry, domicile country, workforce size, annual revenue, workforce representation, and company structure (public/subsidiary/private/not-for-profit, etc.).</w:t>
      </w:r>
    </w:p>
    <w:p w14:paraId="042F490F" w14:textId="77777777" w:rsidR="00EA6C0B" w:rsidRPr="00EA6C0B" w:rsidRDefault="00EA6C0B" w:rsidP="00EA6C0B">
      <w:pPr>
        <w:spacing w:after="200" w:line="240" w:lineRule="auto"/>
        <w:rPr>
          <w:rFonts w:ascii="Times New Roman" w:eastAsia="Times New Roman" w:hAnsi="Times New Roman" w:cs="Times New Roman"/>
          <w:kern w:val="0"/>
          <w:lang w:val="en-JP"/>
          <w14:ligatures w14:val="none"/>
        </w:rPr>
      </w:pPr>
      <w:r w:rsidRPr="00EA6C0B">
        <w:rPr>
          <w:rFonts w:ascii="Cambria" w:eastAsia="Times New Roman" w:hAnsi="Cambria" w:cs="Times New Roman"/>
          <w:color w:val="000000"/>
          <w:kern w:val="0"/>
          <w:sz w:val="22"/>
          <w:szCs w:val="22"/>
          <w:lang w:val="en-JP"/>
          <w14:ligatures w14:val="none"/>
        </w:rPr>
        <w:t>Data will be delivered as an Excel/CSV extract. </w:t>
      </w:r>
    </w:p>
    <w:p w14:paraId="25126A71" w14:textId="77777777" w:rsidR="00EA6C0B" w:rsidRPr="00EA6C0B" w:rsidRDefault="00EA6C0B" w:rsidP="00EA6C0B">
      <w:pPr>
        <w:spacing w:after="200" w:line="240" w:lineRule="auto"/>
        <w:rPr>
          <w:rFonts w:ascii="Times New Roman" w:eastAsia="Times New Roman" w:hAnsi="Times New Roman" w:cs="Times New Roman"/>
          <w:kern w:val="0"/>
          <w:lang w:val="en-JP"/>
          <w14:ligatures w14:val="none"/>
        </w:rPr>
      </w:pPr>
      <w:r w:rsidRPr="00EA6C0B">
        <w:rPr>
          <w:rFonts w:ascii="Cambria" w:eastAsia="Times New Roman" w:hAnsi="Cambria" w:cs="Times New Roman"/>
          <w:color w:val="000000"/>
          <w:kern w:val="0"/>
          <w:sz w:val="22"/>
          <w:szCs w:val="22"/>
          <w:lang w:val="en-JP"/>
          <w14:ligatures w14:val="none"/>
        </w:rPr>
        <w:lastRenderedPageBreak/>
        <w:t>Cleaning considerations: Light-to-moderate. The file will be clean and have all of the information needed to perform the analysis.</w:t>
      </w:r>
    </w:p>
    <w:p w14:paraId="4E8A280C" w14:textId="77777777" w:rsidR="00EA6C0B" w:rsidRPr="00EA6C0B" w:rsidRDefault="00EA6C0B" w:rsidP="00EA6C0B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JP"/>
          <w14:ligatures w14:val="none"/>
        </w:rPr>
      </w:pPr>
    </w:p>
    <w:p w14:paraId="247F72B3" w14:textId="77777777" w:rsidR="00F03759" w:rsidRPr="00EA6C0B" w:rsidRDefault="00F03759">
      <w:pPr>
        <w:rPr>
          <w:lang w:val="en-JP"/>
        </w:rPr>
      </w:pPr>
    </w:p>
    <w:sectPr w:rsidR="00F03759" w:rsidRPr="00EA6C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C0B"/>
    <w:rsid w:val="001A0478"/>
    <w:rsid w:val="00C56227"/>
    <w:rsid w:val="00D3366F"/>
    <w:rsid w:val="00EA6C0B"/>
    <w:rsid w:val="00F03759"/>
    <w:rsid w:val="00F1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F0693C"/>
  <w15:chartTrackingRefBased/>
  <w15:docId w15:val="{4C0410A1-FED6-D44B-ADF1-7C6D74719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6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6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C0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A6C0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C0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C0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C0B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C0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C0B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C0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C0B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A6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C0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C0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A6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C0B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A6C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C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C0B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A6C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6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Kalkar Shivam</dc:creator>
  <cp:keywords/>
  <dc:description/>
  <cp:lastModifiedBy>Kalkar Shivam</cp:lastModifiedBy>
  <cp:revision>1</cp:revision>
  <dcterms:created xsi:type="dcterms:W3CDTF">2026-03-08T23:25:00Z</dcterms:created>
  <dcterms:modified xsi:type="dcterms:W3CDTF">2026-03-08T23:26:00Z</dcterms:modified>
</cp:coreProperties>
</file>