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Modeling Resource Flows in Dairy Production: A Systems Dynamics Approach to the WEF Nexus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Shivam Kanodia, Rishab Prakash, Praneel Doddapaneni</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i w:val="1"/>
          <w:iCs w:val="1"/>
          <w:rtl w:val="0"/>
        </w:rPr>
        <w:t xml:space="preserve"> Aparna Pushkaran Ajitha, </w:t>
      </w:r>
      <w:r w:rsidDel="00000000" w:rsidR="00000000" w:rsidRPr="00000000">
        <w:rPr>
          <w:rFonts w:ascii="Times New Roman" w:cs="Times New Roman" w:eastAsia="Times New Roman" w:hAnsi="Times New Roman"/>
          <w:i w:val="1"/>
          <w:iCs w:val="1"/>
          <w:rtl w:val="0"/>
        </w:rPr>
        <w:t xml:space="preserve">Karun Kaniyamattan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System Dynamics, WEF-Nexus, Dairy Production, Systems modeling, Efficiency</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Applied Competition Category: </w:t>
      </w:r>
      <w:r w:rsidDel="00000000" w:rsidR="00000000" w:rsidRPr="00000000">
        <w:rPr>
          <w:rFonts w:ascii="Times New Roman" w:cs="Times New Roman" w:eastAsia="Times New Roman" w:hAnsi="Times New Roman"/>
          <w:rtl w:val="0"/>
        </w:rPr>
        <w:t xml:space="preserve">Agriculture and Life Sciences</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Introduction: </w:t>
      </w:r>
      <w:r w:rsidDel="00000000" w:rsidR="00000000" w:rsidRPr="00000000">
        <w:rPr>
          <w:rFonts w:ascii="Times New Roman" w:cs="Times New Roman" w:eastAsia="Times New Roman" w:hAnsi="Times New Roman"/>
          <w:rtl w:val="0"/>
        </w:rPr>
        <w:t xml:space="preserve">The Water-Energy-Food (WEF) nexus is a complex web of interdependencies in which changes in one sector inevitably affect the others. Understanding these feedback loops is critical for sustainable resource management, yet traditional linear modeling often fails to capture the system's multidimensional volatility. </w:t>
      </w:r>
      <w:r w:rsidDel="00000000" w:rsidR="00000000" w:rsidRPr="00000000">
        <w:rPr>
          <w:rFonts w:ascii="Times New Roman" w:cs="Times New Roman" w:eastAsia="Times New Roman" w:hAnsi="Times New Roman"/>
          <w:u w:val="single"/>
          <w:rtl w:val="0"/>
        </w:rPr>
        <w:t xml:space="preserve">This study proposes a system dynamics approach to map interconnections within the WEF nexus using a stock-and-flow diagram. </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Methods: </w:t>
      </w:r>
      <w:r w:rsidDel="00000000" w:rsidR="00000000" w:rsidRPr="00000000">
        <w:rPr>
          <w:rFonts w:ascii="Times New Roman" w:cs="Times New Roman" w:eastAsia="Times New Roman" w:hAnsi="Times New Roman"/>
          <w:rtl w:val="0"/>
        </w:rPr>
        <w:t xml:space="preserve">This study uses Vensim software to develop a system dynamics model based on a stock-and-flow diagram of the Water-Energy-Food (WEF) nexus. The model identifies key accumulations (stocks), such as water reserves and feed biomass, and the rates of change (flows) that control them, including water intake, feed consumption, and milk output.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mapping these variables, the model defines causal feedback loops and non-linear relationships, such as the water use and energy use in different points of the farm and body weight on overall water use efficiency (WUE), etc. This structure enables the simulation of various management scenarios to assess long-term resource sustainability.</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 </w:t>
      </w:r>
      <w:r w:rsidDel="00000000" w:rsidR="00000000" w:rsidRPr="00000000">
        <w:rPr>
          <w:rFonts w:ascii="Times New Roman" w:cs="Times New Roman" w:eastAsia="Times New Roman" w:hAnsi="Times New Roman"/>
          <w:rtl w:val="0"/>
        </w:rPr>
        <w:t xml:space="preserve">We will develop a stock-and-flow diagram to examine how resource flows within a dairy farm affect its productivity and sustainability. </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 </w:t>
      </w:r>
      <w:r w:rsidDel="00000000" w:rsidR="00000000" w:rsidRPr="00000000">
        <w:rPr>
          <w:rFonts w:ascii="Times New Roman" w:cs="Times New Roman" w:eastAsia="Times New Roman" w:hAnsi="Times New Roman"/>
          <w:rtl w:val="0"/>
        </w:rPr>
        <w:t xml:space="preserve">By shifting from a linear perspective to a stock-and-flow framework, this project aims to demonstrate that WUE is a dynamic outcome of physical and nutritional feedback loops rather than a static, linear metric. These results will show the importance of precision management in sustainable agriculture. This research will provide a foundational tool for simulating long-term sustainability scenarios, ultimately helping to optimize production while minimizing the environmental impact of dairy systems.</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