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Title: </w:t>
      </w:r>
      <w:r w:rsidDel="00000000" w:rsidR="00000000" w:rsidRPr="00000000">
        <w:rPr>
          <w:rFonts w:ascii="Arial" w:cs="Arial" w:eastAsia="Arial" w:hAnsi="Arial"/>
          <w:sz w:val="22"/>
          <w:szCs w:val="22"/>
          <w:rtl w:val="0"/>
        </w:rPr>
        <w:t xml:space="preserve">A review on water energy nexus thinking in dairy system</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Abstract:</w:t>
      </w:r>
    </w:p>
    <w:p w:rsidR="00000000" w:rsidDel="00000000" w:rsidP="00000000" w:rsidRDefault="00000000" w:rsidRPr="00000000" w14:paraId="00000004">
      <w:pPr>
        <w:rPr/>
      </w:pPr>
      <w:r w:rsidDel="00000000" w:rsidR="00000000" w:rsidRPr="00000000">
        <w:rPr>
          <w:rtl w:val="0"/>
        </w:rPr>
        <w:tab/>
        <w:t xml:space="preserve">The Water–Energy–Food (WEF) Nexus represents an integrative systems framework that conceptualizes the interdependencies among water, energy, and food resources in the pursuit of sustainable development. It provides a methodological foundation for analyzing how resource flows, constraints, and efficiencies in one domain influence the others across industrial and agricultural processes. Within the energy sector, the WEF framework enables a holistic assessment of sustainability by coupling biophysical processes with socio-economic and environmental factors. This study applies the WEF system to a dairy farm context to examine cross-sectoral linkages and feedback dynamics that shape resource utilization and environmental performance. Although recognition of the WEF nexus has grown in recent years, its practical implementation in agriculture remains limited due to methodological and data integration challenges.</w:t>
      </w:r>
    </w:p>
    <w:p w:rsidR="00000000" w:rsidDel="00000000" w:rsidP="00000000" w:rsidRDefault="00000000" w:rsidRPr="00000000" w14:paraId="00000005">
      <w:pPr>
        <w:spacing w:after="240" w:before="240" w:lineRule="auto"/>
        <w:rPr/>
      </w:pPr>
      <w:r w:rsidDel="00000000" w:rsidR="00000000" w:rsidRPr="00000000">
        <w:rPr>
          <w:rtl w:val="0"/>
        </w:rPr>
        <w:t xml:space="preserve">This review integrates system dynamics and sustainability literature to identify critical feedback loops influencing dairy performance. Drawing on existing modeling frameworks from the agriculture, energy, and transportation sectors, a causal loop diagram (CLD) was developed in Vensim to represent the water–energy–food interactions within a dairy system. The model highlights reinforcing loops between herd expansion, feed production, and energy demand, balanced by feedback mechanisms that constrain resource availability and emissions. Efficiency gains in one resource often impose new burdens on another, underscoring the importance of integrated management across water, energy, and nutrient cycles.</w:t>
      </w:r>
    </w:p>
    <w:p w:rsidR="00000000" w:rsidDel="00000000" w:rsidP="00000000" w:rsidRDefault="00000000" w:rsidRPr="00000000" w14:paraId="00000006">
      <w:pPr>
        <w:spacing w:after="240" w:before="240" w:lineRule="auto"/>
        <w:rPr/>
      </w:pPr>
      <w:r w:rsidDel="00000000" w:rsidR="00000000" w:rsidRPr="00000000">
        <w:rPr>
          <w:rtl w:val="0"/>
        </w:rPr>
        <w:t xml:space="preserve">Embedding water–energy nexus thinking within a system dynamics framework provides a robust approach for assessing trade-offs and synergies in dairy sustainability. The proposed model establishes a conceptual foundation for future quantitative simulations and policy interventions aimed at enhancing climate resilience, profitability, and resource efficiency in dairy systems.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9F7164"/>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9F7164"/>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9F7164"/>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9F7164"/>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9F7164"/>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9F7164"/>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9F7164"/>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9F7164"/>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9F7164"/>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9F7164"/>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9F7164"/>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9F7164"/>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9F7164"/>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9F7164"/>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9F7164"/>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9F7164"/>
    <w:rPr>
      <w:i w:val="1"/>
      <w:iCs w:val="1"/>
      <w:color w:val="404040" w:themeColor="text1" w:themeTint="0000BF"/>
    </w:rPr>
  </w:style>
  <w:style w:type="paragraph" w:styleId="ListParagraph">
    <w:name w:val="List Paragraph"/>
    <w:basedOn w:val="Normal"/>
    <w:uiPriority w:val="34"/>
    <w:qFormat w:val="1"/>
    <w:rsid w:val="009F7164"/>
    <w:pPr>
      <w:ind w:left="720"/>
      <w:contextualSpacing w:val="1"/>
    </w:pPr>
  </w:style>
  <w:style w:type="character" w:styleId="IntenseEmphasis">
    <w:name w:val="Intense Emphasis"/>
    <w:basedOn w:val="DefaultParagraphFont"/>
    <w:uiPriority w:val="21"/>
    <w:qFormat w:val="1"/>
    <w:rsid w:val="009F7164"/>
    <w:rPr>
      <w:i w:val="1"/>
      <w:iCs w:val="1"/>
      <w:color w:val="0f4761" w:themeColor="accent1" w:themeShade="0000BF"/>
    </w:rPr>
  </w:style>
  <w:style w:type="paragraph" w:styleId="IntenseQuote">
    <w:name w:val="Intense Quote"/>
    <w:basedOn w:val="Normal"/>
    <w:next w:val="Normal"/>
    <w:link w:val="IntenseQuoteChar"/>
    <w:uiPriority w:val="30"/>
    <w:qFormat w:val="1"/>
    <w:rsid w:val="009F7164"/>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9F7164"/>
    <w:rPr>
      <w:i w:val="1"/>
      <w:iCs w:val="1"/>
      <w:color w:val="0f4761" w:themeColor="accent1" w:themeShade="0000BF"/>
    </w:rPr>
  </w:style>
  <w:style w:type="character" w:styleId="IntenseReference">
    <w:name w:val="Intense Reference"/>
    <w:basedOn w:val="DefaultParagraphFont"/>
    <w:uiPriority w:val="32"/>
    <w:qFormat w:val="1"/>
    <w:rsid w:val="009F7164"/>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N12Bisne/YIrgttDsE9qW+wLVg==">CgMxLjA4AHIhMURTbXRKNURuckdGall5NXRYRjIyQUdsUm0zRGNmM1lK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2025-10-10T05:04:00Z</dcterms:created>
  <dc:creator>Areen Bhayani</dc:creator>
</cp:coreProperties>
</file>