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5221" w14:textId="77777777" w:rsid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>Feedlot Economics and Management: A Visualization Tool for Decision Support</w:t>
      </w:r>
    </w:p>
    <w:p w14:paraId="20DE5E85" w14:textId="2EAD954E" w:rsidR="00FE039B" w:rsidRPr="00FE039B" w:rsidRDefault="00FE039B" w:rsidP="00FE039B">
      <w:pPr>
        <w:rPr>
          <w:rFonts w:ascii="Times New Roman" w:hAnsi="Times New Roman" w:cs="Times New Roman"/>
        </w:rPr>
      </w:pPr>
    </w:p>
    <w:p w14:paraId="0DDCE0AC" w14:textId="0CFBCF19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ABSTRACT </w:t>
      </w:r>
      <w:r w:rsidRPr="00FE039B">
        <w:rPr>
          <w:rFonts w:ascii="Times New Roman" w:hAnsi="Times New Roman" w:cs="Times New Roman"/>
          <w:b/>
          <w:bCs/>
          <w:i/>
          <w:iCs/>
        </w:rPr>
        <w:t>(1 paragraph, ~</w:t>
      </w:r>
      <w:r>
        <w:rPr>
          <w:rFonts w:ascii="Times New Roman" w:hAnsi="Times New Roman" w:cs="Times New Roman"/>
          <w:b/>
          <w:bCs/>
          <w:i/>
          <w:iCs/>
        </w:rPr>
        <w:t>3</w:t>
      </w:r>
      <w:r w:rsidRPr="00FE039B">
        <w:rPr>
          <w:rFonts w:ascii="Times New Roman" w:hAnsi="Times New Roman" w:cs="Times New Roman"/>
          <w:b/>
          <w:bCs/>
          <w:i/>
          <w:iCs/>
        </w:rPr>
        <w:t>50 words)</w:t>
      </w:r>
    </w:p>
    <w:p w14:paraId="6DA3DD7B" w14:textId="496F4DBA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Briefly state the problem, objectives, methodology, main results, significance of the tool, and implications for stakeholders.</w:t>
      </w:r>
      <w:r>
        <w:rPr>
          <w:rFonts w:ascii="Times New Roman" w:hAnsi="Times New Roman" w:cs="Times New Roman"/>
        </w:rPr>
        <w:t xml:space="preserve"> </w:t>
      </w:r>
      <w:r w:rsidRPr="00FE039B">
        <w:rPr>
          <w:rFonts w:ascii="Times New Roman" w:hAnsi="Times New Roman" w:cs="Times New Roman"/>
          <w:i/>
          <w:iCs/>
        </w:rPr>
        <w:t>This will be written last.</w:t>
      </w:r>
    </w:p>
    <w:p w14:paraId="42749DF6" w14:textId="07EE55A1" w:rsidR="00FE039B" w:rsidRPr="00FE039B" w:rsidRDefault="00FE039B" w:rsidP="00FE039B">
      <w:pPr>
        <w:rPr>
          <w:rFonts w:ascii="Times New Roman" w:hAnsi="Times New Roman" w:cs="Times New Roman"/>
        </w:rPr>
      </w:pPr>
    </w:p>
    <w:p w14:paraId="0EDCBDF6" w14:textId="77777777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1. INTRODUCTION </w:t>
      </w:r>
      <w:r w:rsidRPr="00FE039B">
        <w:rPr>
          <w:rFonts w:ascii="Times New Roman" w:hAnsi="Times New Roman" w:cs="Times New Roman"/>
          <w:b/>
          <w:bCs/>
          <w:i/>
          <w:iCs/>
        </w:rPr>
        <w:t>(4–5 paragraphs)</w:t>
      </w:r>
    </w:p>
    <w:p w14:paraId="457046CE" w14:textId="2A769998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Context – global beef production, economic pressure on feedlots, complex decision-making environment.</w:t>
      </w:r>
    </w:p>
    <w:p w14:paraId="7F592EC4" w14:textId="22EF287F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Knowledge gap – traditional economic models and spreadsheet tools lack interactivity and intuitive use.</w:t>
      </w:r>
    </w:p>
    <w:p w14:paraId="1B63FE8E" w14:textId="4BF16687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Emerging solutions – visual decision tools, system dynamics, or agent-based modeling for ag systems.</w:t>
      </w:r>
    </w:p>
    <w:p w14:paraId="6629500C" w14:textId="06F73372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Objective of the paper – develop and test a visualization tool to support feedlot management decisions.</w:t>
      </w:r>
    </w:p>
    <w:p w14:paraId="59F0BA9E" w14:textId="547D4D31" w:rsidR="00FE039B" w:rsidRPr="00FE039B" w:rsidRDefault="00FE039B" w:rsidP="00FE039B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Paper structure overview.</w:t>
      </w:r>
    </w:p>
    <w:p w14:paraId="63AF9E0F" w14:textId="5655FBAD" w:rsidR="00FE039B" w:rsidRPr="00FE039B" w:rsidRDefault="00FE039B" w:rsidP="00FE039B">
      <w:pPr>
        <w:rPr>
          <w:rFonts w:ascii="Times New Roman" w:hAnsi="Times New Roman" w:cs="Times New Roman"/>
        </w:rPr>
      </w:pPr>
    </w:p>
    <w:p w14:paraId="634F8774" w14:textId="77777777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2. BACKGROUND AND LITERATURE REVIEW </w:t>
      </w:r>
      <w:r w:rsidRPr="00FE039B">
        <w:rPr>
          <w:rFonts w:ascii="Times New Roman" w:hAnsi="Times New Roman" w:cs="Times New Roman"/>
          <w:b/>
          <w:bCs/>
          <w:i/>
          <w:iCs/>
        </w:rPr>
        <w:t>(5–6 paragraphs)</w:t>
      </w:r>
    </w:p>
    <w:p w14:paraId="7D0C5D74" w14:textId="501689B4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Overview of feedlot economics – input costs, market variability, BRD, labor, margins.</w:t>
      </w:r>
    </w:p>
    <w:p w14:paraId="5E6A360E" w14:textId="0BAD8D85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Previous decision support tools – Excel-based, DSSAT, models lacking real-time utility.</w:t>
      </w:r>
    </w:p>
    <w:p w14:paraId="2BA8AE4C" w14:textId="1C1AD39A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Gaps – limited integration of visual analytics, user-friendly dashboards, or risk-sensitive modeling.</w:t>
      </w:r>
    </w:p>
    <w:p w14:paraId="01337314" w14:textId="4C347BD5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Justification for a new approach integrating economics + visualization.</w:t>
      </w:r>
    </w:p>
    <w:p w14:paraId="7DE307B6" w14:textId="77777777" w:rsidR="00FE039B" w:rsidRPr="00FE039B" w:rsidRDefault="00FE039B" w:rsidP="00FE03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  <w:i/>
          <w:iCs/>
        </w:rPr>
        <w:t>Figure 1:</w:t>
      </w:r>
      <w:r w:rsidRPr="00FE039B">
        <w:rPr>
          <w:rFonts w:ascii="Times New Roman" w:hAnsi="Times New Roman" w:cs="Times New Roman"/>
        </w:rPr>
        <w:t xml:space="preserve"> Conceptual model of feedlot operations and key economic drivers.</w:t>
      </w:r>
    </w:p>
    <w:p w14:paraId="7A550619" w14:textId="77777777" w:rsidR="003F1CD5" w:rsidRDefault="003F1CD5" w:rsidP="00FE039B">
      <w:pPr>
        <w:rPr>
          <w:rFonts w:ascii="Times New Roman" w:hAnsi="Times New Roman" w:cs="Times New Roman"/>
          <w:b/>
          <w:bCs/>
        </w:rPr>
      </w:pPr>
    </w:p>
    <w:p w14:paraId="223C4BF4" w14:textId="42BD4412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3. MATERIALS AND METHODS </w:t>
      </w:r>
      <w:r w:rsidRPr="00FE039B">
        <w:rPr>
          <w:rFonts w:ascii="Times New Roman" w:hAnsi="Times New Roman" w:cs="Times New Roman"/>
          <w:b/>
          <w:bCs/>
          <w:i/>
          <w:iCs/>
        </w:rPr>
        <w:t>(</w:t>
      </w:r>
      <w:r w:rsidR="00433B28">
        <w:rPr>
          <w:rFonts w:ascii="Times New Roman" w:hAnsi="Times New Roman" w:cs="Times New Roman"/>
          <w:b/>
          <w:bCs/>
          <w:i/>
          <w:iCs/>
        </w:rPr>
        <w:t>5</w:t>
      </w:r>
      <w:r w:rsidRPr="00FE039B">
        <w:rPr>
          <w:rFonts w:ascii="Times New Roman" w:hAnsi="Times New Roman" w:cs="Times New Roman"/>
          <w:b/>
          <w:bCs/>
          <w:i/>
          <w:iCs/>
        </w:rPr>
        <w:t>–</w:t>
      </w:r>
      <w:r w:rsidR="00433B28">
        <w:rPr>
          <w:rFonts w:ascii="Times New Roman" w:hAnsi="Times New Roman" w:cs="Times New Roman"/>
          <w:b/>
          <w:bCs/>
          <w:i/>
          <w:iCs/>
        </w:rPr>
        <w:t>6</w:t>
      </w:r>
      <w:r w:rsidRPr="00FE039B">
        <w:rPr>
          <w:rFonts w:ascii="Times New Roman" w:hAnsi="Times New Roman" w:cs="Times New Roman"/>
          <w:b/>
          <w:bCs/>
          <w:i/>
          <w:iCs/>
        </w:rPr>
        <w:t xml:space="preserve"> paragraphs)</w:t>
      </w:r>
    </w:p>
    <w:p w14:paraId="7E3A9984" w14:textId="37A2B66E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 xml:space="preserve">Overview of tool development framework (software used—Excel, </w:t>
      </w:r>
      <w:r w:rsidR="003F1CD5">
        <w:rPr>
          <w:rFonts w:ascii="Times New Roman" w:hAnsi="Times New Roman" w:cs="Times New Roman"/>
        </w:rPr>
        <w:t>Tableau</w:t>
      </w:r>
      <w:r w:rsidRPr="00FE039B">
        <w:rPr>
          <w:rFonts w:ascii="Times New Roman" w:hAnsi="Times New Roman" w:cs="Times New Roman"/>
        </w:rPr>
        <w:t>, Power BI, etc.).</w:t>
      </w:r>
    </w:p>
    <w:p w14:paraId="292060E7" w14:textId="555FA337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 xml:space="preserve">Economic variables and decision parameters modeled (feed costs, gains, </w:t>
      </w:r>
      <w:r w:rsidR="003F1CD5">
        <w:rPr>
          <w:rFonts w:ascii="Times New Roman" w:hAnsi="Times New Roman" w:cs="Times New Roman"/>
        </w:rPr>
        <w:t>feeder cost</w:t>
      </w:r>
      <w:r w:rsidRPr="00FE039B">
        <w:rPr>
          <w:rFonts w:ascii="Times New Roman" w:hAnsi="Times New Roman" w:cs="Times New Roman"/>
        </w:rPr>
        <w:t>, etc.).</w:t>
      </w:r>
    </w:p>
    <w:p w14:paraId="5A3252CF" w14:textId="5105691E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Visualization design – user interface, dashboard elements, interactivity, back-end calculations.</w:t>
      </w:r>
    </w:p>
    <w:p w14:paraId="579FC7AF" w14:textId="579E9291" w:rsidR="00FE039B" w:rsidRPr="00FE039B" w:rsidRDefault="00FE039B" w:rsidP="003F1CD5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lastRenderedPageBreak/>
        <w:t>Validation approach – expert feedback, scenario testing, or comparison to historical data.</w:t>
      </w:r>
    </w:p>
    <w:p w14:paraId="27BC616A" w14:textId="413D6944" w:rsidR="00FE039B" w:rsidRPr="00FE039B" w:rsidRDefault="00FE039B" w:rsidP="00433B28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Description of user testing or pilot study</w:t>
      </w:r>
      <w:r w:rsidR="00433B28">
        <w:rPr>
          <w:rFonts w:ascii="Times New Roman" w:hAnsi="Times New Roman" w:cs="Times New Roman"/>
        </w:rPr>
        <w:t xml:space="preserve"> (if available)</w:t>
      </w:r>
      <w:r w:rsidRPr="00FE039B">
        <w:rPr>
          <w:rFonts w:ascii="Times New Roman" w:hAnsi="Times New Roman" w:cs="Times New Roman"/>
        </w:rPr>
        <w:t>.</w:t>
      </w:r>
    </w:p>
    <w:p w14:paraId="58857BBA" w14:textId="77777777" w:rsidR="00FE039B" w:rsidRPr="00FE039B" w:rsidRDefault="00FE039B" w:rsidP="00FE03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  <w:i/>
          <w:iCs/>
        </w:rPr>
        <w:t>Figure 2:</w:t>
      </w:r>
      <w:r w:rsidRPr="00FE039B">
        <w:rPr>
          <w:rFonts w:ascii="Times New Roman" w:hAnsi="Times New Roman" w:cs="Times New Roman"/>
        </w:rPr>
        <w:t xml:space="preserve"> Architecture or system design diagram of the visualization tool.</w:t>
      </w:r>
    </w:p>
    <w:p w14:paraId="13E86BC9" w14:textId="77777777" w:rsidR="00FE039B" w:rsidRPr="00FE039B" w:rsidRDefault="00FE039B" w:rsidP="00FE03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  <w:i/>
          <w:iCs/>
        </w:rPr>
        <w:t>Figure 3:</w:t>
      </w:r>
      <w:r w:rsidRPr="00FE039B">
        <w:rPr>
          <w:rFonts w:ascii="Times New Roman" w:hAnsi="Times New Roman" w:cs="Times New Roman"/>
        </w:rPr>
        <w:t xml:space="preserve"> Screenshot or mockup of the visualization dashboard.</w:t>
      </w:r>
    </w:p>
    <w:p w14:paraId="464B2710" w14:textId="77777777" w:rsidR="00433B28" w:rsidRDefault="00433B28" w:rsidP="00FE039B">
      <w:pPr>
        <w:rPr>
          <w:rFonts w:ascii="Times New Roman" w:hAnsi="Times New Roman" w:cs="Times New Roman"/>
          <w:b/>
          <w:bCs/>
        </w:rPr>
      </w:pPr>
    </w:p>
    <w:p w14:paraId="44AB4E23" w14:textId="6BFC3A08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4. RESULTS AND TOOL DEMONSTRATION </w:t>
      </w:r>
      <w:r w:rsidRPr="00FE039B">
        <w:rPr>
          <w:rFonts w:ascii="Times New Roman" w:hAnsi="Times New Roman" w:cs="Times New Roman"/>
          <w:b/>
          <w:bCs/>
          <w:i/>
          <w:iCs/>
        </w:rPr>
        <w:t>(4–6 paragraphs)</w:t>
      </w:r>
    </w:p>
    <w:p w14:paraId="7AE16230" w14:textId="1081BE98" w:rsidR="00FE039B" w:rsidRPr="00FE039B" w:rsidRDefault="00FE039B" w:rsidP="00433B28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 xml:space="preserve">Use-case scenarios – base case, high feed cost, </w:t>
      </w:r>
      <w:r w:rsidR="00433B28">
        <w:rPr>
          <w:rFonts w:ascii="Times New Roman" w:hAnsi="Times New Roman" w:cs="Times New Roman"/>
        </w:rPr>
        <w:t xml:space="preserve">cattle futures prediction, </w:t>
      </w:r>
      <w:r w:rsidRPr="00FE039B">
        <w:rPr>
          <w:rFonts w:ascii="Times New Roman" w:hAnsi="Times New Roman" w:cs="Times New Roman"/>
        </w:rPr>
        <w:t>disease outbreak, etc.</w:t>
      </w:r>
    </w:p>
    <w:p w14:paraId="3380C499" w14:textId="3ABB3631" w:rsidR="00FE039B" w:rsidRPr="00FE039B" w:rsidRDefault="00FE039B" w:rsidP="00433B28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 xml:space="preserve">Demonstrated outputs – profitability projections, break-even analysis, </w:t>
      </w:r>
      <w:r w:rsidR="00433B28">
        <w:rPr>
          <w:rFonts w:ascii="Times New Roman" w:hAnsi="Times New Roman" w:cs="Times New Roman"/>
        </w:rPr>
        <w:t>drought situations etc</w:t>
      </w:r>
      <w:r w:rsidRPr="00FE039B">
        <w:rPr>
          <w:rFonts w:ascii="Times New Roman" w:hAnsi="Times New Roman" w:cs="Times New Roman"/>
        </w:rPr>
        <w:t>.</w:t>
      </w:r>
    </w:p>
    <w:p w14:paraId="6E02F07B" w14:textId="3B1AC47A" w:rsidR="00FE039B" w:rsidRPr="00FE039B" w:rsidRDefault="00FE039B" w:rsidP="00433B28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Comparative advantage – how the tool simplifies decision-making vs traditional models.</w:t>
      </w:r>
    </w:p>
    <w:p w14:paraId="37364CA2" w14:textId="77777777" w:rsidR="00FE039B" w:rsidRPr="00FE039B" w:rsidRDefault="00FE039B" w:rsidP="00FE03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  <w:i/>
          <w:iCs/>
        </w:rPr>
        <w:t>Figure 4:</w:t>
      </w:r>
      <w:r w:rsidRPr="00FE039B">
        <w:rPr>
          <w:rFonts w:ascii="Times New Roman" w:hAnsi="Times New Roman" w:cs="Times New Roman"/>
        </w:rPr>
        <w:t xml:space="preserve"> Scenario simulation output chart (profitability over time under different assumptions).</w:t>
      </w:r>
    </w:p>
    <w:p w14:paraId="3926C71C" w14:textId="77777777" w:rsidR="00FE039B" w:rsidRPr="00FE039B" w:rsidRDefault="00FE039B" w:rsidP="00FE03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  <w:i/>
          <w:iCs/>
        </w:rPr>
        <w:t>Figure 5:</w:t>
      </w:r>
      <w:r w:rsidRPr="00FE039B">
        <w:rPr>
          <w:rFonts w:ascii="Times New Roman" w:hAnsi="Times New Roman" w:cs="Times New Roman"/>
        </w:rPr>
        <w:t xml:space="preserve"> Sensitivity analysis visualization (tornado diagram, heatmap, etc.).</w:t>
      </w:r>
    </w:p>
    <w:p w14:paraId="44A1C865" w14:textId="77777777" w:rsidR="00A0188D" w:rsidRDefault="00A0188D" w:rsidP="00FE039B">
      <w:pPr>
        <w:rPr>
          <w:rFonts w:ascii="Times New Roman" w:hAnsi="Times New Roman" w:cs="Times New Roman"/>
          <w:b/>
          <w:bCs/>
        </w:rPr>
      </w:pPr>
    </w:p>
    <w:p w14:paraId="2C86FAE3" w14:textId="0CE930DB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5. DISCUSSION </w:t>
      </w:r>
      <w:r w:rsidRPr="00FE039B">
        <w:rPr>
          <w:rFonts w:ascii="Times New Roman" w:hAnsi="Times New Roman" w:cs="Times New Roman"/>
          <w:b/>
          <w:bCs/>
          <w:i/>
          <w:iCs/>
        </w:rPr>
        <w:t>(</w:t>
      </w:r>
      <w:r w:rsidR="00A0188D">
        <w:rPr>
          <w:rFonts w:ascii="Times New Roman" w:hAnsi="Times New Roman" w:cs="Times New Roman"/>
          <w:b/>
          <w:bCs/>
          <w:i/>
          <w:iCs/>
        </w:rPr>
        <w:t>5</w:t>
      </w:r>
      <w:r w:rsidRPr="00FE039B">
        <w:rPr>
          <w:rFonts w:ascii="Times New Roman" w:hAnsi="Times New Roman" w:cs="Times New Roman"/>
          <w:b/>
          <w:bCs/>
          <w:i/>
          <w:iCs/>
        </w:rPr>
        <w:t>–</w:t>
      </w:r>
      <w:r w:rsidR="00A0188D">
        <w:rPr>
          <w:rFonts w:ascii="Times New Roman" w:hAnsi="Times New Roman" w:cs="Times New Roman"/>
          <w:b/>
          <w:bCs/>
          <w:i/>
          <w:iCs/>
        </w:rPr>
        <w:t>6</w:t>
      </w:r>
      <w:r w:rsidRPr="00FE039B">
        <w:rPr>
          <w:rFonts w:ascii="Times New Roman" w:hAnsi="Times New Roman" w:cs="Times New Roman"/>
          <w:b/>
          <w:bCs/>
          <w:i/>
          <w:iCs/>
        </w:rPr>
        <w:t xml:space="preserve"> paragraphs)</w:t>
      </w:r>
    </w:p>
    <w:p w14:paraId="5153AB35" w14:textId="097A6A9E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Interpretation of results – what do the outputs mean for feedlot economics?</w:t>
      </w:r>
    </w:p>
    <w:p w14:paraId="11DBFACE" w14:textId="3858EABE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Decision support utility – how can different stakeholders (managers, vets, investors) benefit?</w:t>
      </w:r>
    </w:p>
    <w:p w14:paraId="3F316F8D" w14:textId="3B2E865D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 xml:space="preserve">Practical implications – cost-saving, risk management, </w:t>
      </w:r>
      <w:r w:rsidR="00A0188D">
        <w:rPr>
          <w:rFonts w:ascii="Times New Roman" w:hAnsi="Times New Roman" w:cs="Times New Roman"/>
        </w:rPr>
        <w:t>economic sustainability</w:t>
      </w:r>
      <w:r w:rsidRPr="00FE039B">
        <w:rPr>
          <w:rFonts w:ascii="Times New Roman" w:hAnsi="Times New Roman" w:cs="Times New Roman"/>
        </w:rPr>
        <w:t>.</w:t>
      </w:r>
    </w:p>
    <w:p w14:paraId="66914F55" w14:textId="131F7D46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Tool limitations – data quality, scalability, regional specificity.</w:t>
      </w:r>
    </w:p>
    <w:p w14:paraId="6F9D6B49" w14:textId="02E55EE7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Integration potential – how it could work with IoT, ML, or herd management systems.</w:t>
      </w:r>
    </w:p>
    <w:p w14:paraId="57524924" w14:textId="77777777" w:rsidR="00A0188D" w:rsidRDefault="00A0188D" w:rsidP="00FE039B">
      <w:pPr>
        <w:rPr>
          <w:rFonts w:ascii="Times New Roman" w:hAnsi="Times New Roman" w:cs="Times New Roman"/>
          <w:b/>
          <w:bCs/>
        </w:rPr>
      </w:pPr>
    </w:p>
    <w:p w14:paraId="40BA0AD7" w14:textId="6903F170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 xml:space="preserve">6. CONCLUSION AND FUTURE WORK </w:t>
      </w:r>
      <w:r w:rsidRPr="00FE039B">
        <w:rPr>
          <w:rFonts w:ascii="Times New Roman" w:hAnsi="Times New Roman" w:cs="Times New Roman"/>
          <w:b/>
          <w:bCs/>
          <w:i/>
          <w:iCs/>
        </w:rPr>
        <w:t>(2–3 paragraphs)</w:t>
      </w:r>
    </w:p>
    <w:p w14:paraId="3C3EAF26" w14:textId="60BB6C43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Summary of contributions – novel tool, economic modeling, visualization benefits.</w:t>
      </w:r>
    </w:p>
    <w:p w14:paraId="4BD224DD" w14:textId="3F4AD378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Next steps – tool expansion, integration with real-time data, user testing with commercial feedlots.</w:t>
      </w:r>
    </w:p>
    <w:p w14:paraId="57DD06E1" w14:textId="349F8859" w:rsidR="00FE039B" w:rsidRPr="00FE039B" w:rsidRDefault="00FE039B" w:rsidP="00A0188D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Policy relevance or scaling for sustainability metrics.</w:t>
      </w:r>
    </w:p>
    <w:p w14:paraId="555DC259" w14:textId="24EC659F" w:rsidR="00FE039B" w:rsidRPr="00FE039B" w:rsidRDefault="00FE039B" w:rsidP="00FE039B">
      <w:pPr>
        <w:rPr>
          <w:rFonts w:ascii="Times New Roman" w:hAnsi="Times New Roman" w:cs="Times New Roman"/>
        </w:rPr>
      </w:pPr>
    </w:p>
    <w:p w14:paraId="08F5BDA8" w14:textId="77777777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t>7. REFERENCES</w:t>
      </w:r>
    </w:p>
    <w:p w14:paraId="0FB130FF" w14:textId="42C5B6E3" w:rsidR="00FE039B" w:rsidRPr="00FE039B" w:rsidRDefault="00FE039B" w:rsidP="00AC33B1">
      <w:p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citation format (APA</w:t>
      </w:r>
      <w:r w:rsidR="00AC33B1">
        <w:rPr>
          <w:rFonts w:ascii="Times New Roman" w:hAnsi="Times New Roman" w:cs="Times New Roman"/>
        </w:rPr>
        <w:t xml:space="preserve"> style)</w:t>
      </w:r>
    </w:p>
    <w:p w14:paraId="1BB1632E" w14:textId="3E5CDFFB" w:rsidR="00FE039B" w:rsidRPr="00FE039B" w:rsidRDefault="00FE039B" w:rsidP="00FE039B">
      <w:pPr>
        <w:rPr>
          <w:rFonts w:ascii="Times New Roman" w:hAnsi="Times New Roman" w:cs="Times New Roman"/>
          <w:b/>
          <w:bCs/>
        </w:rPr>
      </w:pPr>
      <w:r w:rsidRPr="00FE039B">
        <w:rPr>
          <w:rFonts w:ascii="Times New Roman" w:hAnsi="Times New Roman" w:cs="Times New Roman"/>
          <w:b/>
          <w:bCs/>
        </w:rPr>
        <w:lastRenderedPageBreak/>
        <w:t>APPENDICES</w:t>
      </w:r>
    </w:p>
    <w:p w14:paraId="7F36AC8E" w14:textId="77777777" w:rsidR="00FE039B" w:rsidRPr="00FE039B" w:rsidRDefault="00FE039B" w:rsidP="00FE0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Tool screenshots</w:t>
      </w:r>
    </w:p>
    <w:p w14:paraId="6F86C369" w14:textId="77777777" w:rsidR="00FE039B" w:rsidRPr="00FE039B" w:rsidRDefault="00FE039B" w:rsidP="00FE0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Extended equations</w:t>
      </w:r>
    </w:p>
    <w:p w14:paraId="20038EDA" w14:textId="77777777" w:rsidR="00FE039B" w:rsidRPr="00FE039B" w:rsidRDefault="00FE039B" w:rsidP="00FE0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039B">
        <w:rPr>
          <w:rFonts w:ascii="Times New Roman" w:hAnsi="Times New Roman" w:cs="Times New Roman"/>
        </w:rPr>
        <w:t>User instructions or link to demo version</w:t>
      </w:r>
    </w:p>
    <w:p w14:paraId="438C16D7" w14:textId="38189B81" w:rsidR="00FE039B" w:rsidRPr="00FE039B" w:rsidRDefault="00FE039B" w:rsidP="00FE039B">
      <w:pPr>
        <w:rPr>
          <w:rFonts w:ascii="Times New Roman" w:hAnsi="Times New Roman" w:cs="Times New Roman"/>
        </w:rPr>
      </w:pPr>
    </w:p>
    <w:sectPr w:rsidR="00FE039B" w:rsidRPr="00FE0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E5"/>
    <w:multiLevelType w:val="multilevel"/>
    <w:tmpl w:val="2E0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0B33"/>
    <w:multiLevelType w:val="multilevel"/>
    <w:tmpl w:val="A46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6BD3"/>
    <w:multiLevelType w:val="multilevel"/>
    <w:tmpl w:val="9D1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5E28"/>
    <w:multiLevelType w:val="multilevel"/>
    <w:tmpl w:val="BA82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6867"/>
    <w:multiLevelType w:val="multilevel"/>
    <w:tmpl w:val="EF6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55175"/>
    <w:multiLevelType w:val="multilevel"/>
    <w:tmpl w:val="674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C4777"/>
    <w:multiLevelType w:val="multilevel"/>
    <w:tmpl w:val="E04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F2B1C"/>
    <w:multiLevelType w:val="multilevel"/>
    <w:tmpl w:val="01F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31BC7"/>
    <w:multiLevelType w:val="multilevel"/>
    <w:tmpl w:val="A1F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E2F3B"/>
    <w:multiLevelType w:val="multilevel"/>
    <w:tmpl w:val="550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82EB2"/>
    <w:multiLevelType w:val="multilevel"/>
    <w:tmpl w:val="351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81E71"/>
    <w:multiLevelType w:val="multilevel"/>
    <w:tmpl w:val="F5D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76578"/>
    <w:multiLevelType w:val="multilevel"/>
    <w:tmpl w:val="CFE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520F"/>
    <w:multiLevelType w:val="multilevel"/>
    <w:tmpl w:val="7B8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50BC9"/>
    <w:multiLevelType w:val="multilevel"/>
    <w:tmpl w:val="A64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950F5"/>
    <w:multiLevelType w:val="multilevel"/>
    <w:tmpl w:val="1BD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51C80"/>
    <w:multiLevelType w:val="multilevel"/>
    <w:tmpl w:val="1D2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E0160"/>
    <w:multiLevelType w:val="multilevel"/>
    <w:tmpl w:val="E5A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343143">
    <w:abstractNumId w:val="0"/>
  </w:num>
  <w:num w:numId="2" w16cid:durableId="1705056876">
    <w:abstractNumId w:val="7"/>
  </w:num>
  <w:num w:numId="3" w16cid:durableId="581256716">
    <w:abstractNumId w:val="12"/>
  </w:num>
  <w:num w:numId="4" w16cid:durableId="1397624504">
    <w:abstractNumId w:val="16"/>
  </w:num>
  <w:num w:numId="5" w16cid:durableId="615252520">
    <w:abstractNumId w:val="13"/>
  </w:num>
  <w:num w:numId="6" w16cid:durableId="1627810410">
    <w:abstractNumId w:val="15"/>
  </w:num>
  <w:num w:numId="7" w16cid:durableId="354812769">
    <w:abstractNumId w:val="6"/>
  </w:num>
  <w:num w:numId="8" w16cid:durableId="1575512643">
    <w:abstractNumId w:val="14"/>
  </w:num>
  <w:num w:numId="9" w16cid:durableId="631593814">
    <w:abstractNumId w:val="11"/>
  </w:num>
  <w:num w:numId="10" w16cid:durableId="713844961">
    <w:abstractNumId w:val="9"/>
  </w:num>
  <w:num w:numId="11" w16cid:durableId="689571848">
    <w:abstractNumId w:val="8"/>
  </w:num>
  <w:num w:numId="12" w16cid:durableId="1510368869">
    <w:abstractNumId w:val="10"/>
  </w:num>
  <w:num w:numId="13" w16cid:durableId="1663503050">
    <w:abstractNumId w:val="1"/>
  </w:num>
  <w:num w:numId="14" w16cid:durableId="1357727682">
    <w:abstractNumId w:val="2"/>
  </w:num>
  <w:num w:numId="15" w16cid:durableId="1601912238">
    <w:abstractNumId w:val="3"/>
  </w:num>
  <w:num w:numId="16" w16cid:durableId="1399862713">
    <w:abstractNumId w:val="17"/>
  </w:num>
  <w:num w:numId="17" w16cid:durableId="152912073">
    <w:abstractNumId w:val="5"/>
  </w:num>
  <w:num w:numId="18" w16cid:durableId="488375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72"/>
    <w:rsid w:val="001124EC"/>
    <w:rsid w:val="003F1CD5"/>
    <w:rsid w:val="00433B28"/>
    <w:rsid w:val="00595FF1"/>
    <w:rsid w:val="00653BB6"/>
    <w:rsid w:val="006F152C"/>
    <w:rsid w:val="007E0CDB"/>
    <w:rsid w:val="00A0188D"/>
    <w:rsid w:val="00AB10DB"/>
    <w:rsid w:val="00AC33B1"/>
    <w:rsid w:val="00BA2098"/>
    <w:rsid w:val="00D24CE8"/>
    <w:rsid w:val="00E67E72"/>
    <w:rsid w:val="00FE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2115E"/>
  <w15:chartTrackingRefBased/>
  <w15:docId w15:val="{6EF9D453-0271-4286-9C2B-4435D1EE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7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3</Pages>
  <Words>414</Words>
  <Characters>2770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Adeolu J. Adekunle</dc:creator>
  <cp:keywords/>
  <dc:description/>
  <cp:lastModifiedBy>Adeolu J. Adekunle</cp:lastModifiedBy>
  <cp:revision>1</cp:revision>
  <dcterms:created xsi:type="dcterms:W3CDTF">2025-04-07T17:47:00Z</dcterms:created>
  <dcterms:modified xsi:type="dcterms:W3CDTF">2025-04-08T20:08:00Z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a080f9c3-1d2f-4778-9baf-4d195c0929d5</vt:lpwstr>
  </property>
</Properties>
</file>