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Week-3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Mini CRUD Project – User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Add user</w:t>
        <w:br w:type="textWrapping"/>
        <w:t xml:space="preserve">  Display users</w:t>
        <w:br w:type="textWrapping"/>
        <w:t xml:space="preserve">  Edit user</w:t>
        <w:br w:type="textWrapping"/>
        <w:t xml:space="preserve">  Delete user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Below is the default page that should load.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510" cy="1534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the user types a name in the text field and clicks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button, the name should be added to the table.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510" cy="1682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When the user clicks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button, it should display the screen shown below.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510" cy="187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The user should then change the text (for example, replace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Allen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Black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and the table should be updated as shown in the screen below.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510" cy="19234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l1nshtw7aat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the user clicks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button, the user should be removed from the table as shown in the screen below.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510" cy="20243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510" cy="1622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