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56"/>
          <w:szCs w:val="56"/>
        </w:rPr>
        <w:t xml:space="preserve">Personal Knowledge Graph Agent</w:t>
      </w:r>
    </w:p>
    <w:p>
      <w:pPr>
        <w:spacing w:after="100"/>
      </w:pPr>
      <w:r>
        <w:rPr>
          <w:color w:val="555555"/>
          <w:sz w:val="32"/>
          <w:szCs w:val="32"/>
        </w:rPr>
        <w:t xml:space="preserve">Database Schema Document</w:t>
      </w:r>
    </w:p>
    <w:p>
      <w:pPr>
        <w:spacing w:after="60"/>
      </w:pPr>
      <w:r>
        <w:rPr>
          <w:i/>
          <w:iCs/>
          <w:sz w:val="24"/>
          <w:szCs w:val="24"/>
        </w:rPr>
        <w:t xml:space="preserve">Prepared for: Shivam Shinde</w:t>
      </w:r>
    </w:p>
    <w:p>
      <w:pPr>
        <w:spacing w:after="60"/>
      </w:pPr>
      <w:r>
        <w:rPr>
          <w:i/>
          <w:iCs/>
          <w:sz w:val="24"/>
          <w:szCs w:val="24"/>
        </w:rPr>
        <w:t xml:space="preserve">Companion to: System Architecture Document</w:t>
      </w:r>
    </w:p>
    <w:p>
      <w:pPr>
        <w:spacing w:after="700"/>
      </w:pPr>
    </w:p>
    <w:p>
      <w:pPr>
        <w:pStyle w:val="Heading1"/>
        <w:spacing w:after="200" w:before="400"/>
      </w:pPr>
      <w:r>
        <w:t xml:space="preserve">1. Purpose</w:t>
      </w:r>
    </w:p>
    <w:p>
      <w:pPr>
        <w:spacing w:after="160"/>
      </w:pPr>
      <w:r>
        <w:t xml:space="preserve">This document defines the concrete schema for all three storage backends: SQLite (raw text and reference metadata), Chroma (vector embeddings), and Neo4j (relationship graph), including field types, keys, and how records relate across the three stores.</w:t>
      </w:r>
    </w:p>
    <w:p>
      <w:pPr>
        <w:spacing w:after="80" w:before="120"/>
        <w:jc w:val="center"/>
      </w:pPr>
      <w:r>
        <w:drawing>
          <wp:inline distT="0" distB="0" distL="0" distR="0">
            <wp:extent cx="61912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3600450"/>
                    </a:xfrm>
                    <a:prstGeom prst="rect">
                      <a:avLst/>
                    </a:prstGeom>
                  </pic:spPr>
                </pic:pic>
              </a:graphicData>
            </a:graphic>
          </wp:inline>
        </w:drawing>
      </w:r>
    </w:p>
    <w:p>
      <w:pPr>
        <w:spacing w:after="240"/>
        <w:jc w:val="center"/>
      </w:pPr>
      <w:r>
        <w:rPr>
          <w:i/>
          <w:iCs/>
          <w:color w:val="555555"/>
          <w:sz w:val="18"/>
          <w:szCs w:val="18"/>
        </w:rPr>
        <w:t xml:space="preserve">Figure 1: Cross-store entity relationship diagram</w:t>
      </w:r>
    </w:p>
    <w:p>
      <w:pPr>
        <w:pStyle w:val="Heading1"/>
        <w:spacing w:after="200" w:before="400"/>
      </w:pPr>
      <w:r>
        <w:t xml:space="preserve">2. SQLite Schema</w:t>
      </w:r>
    </w:p>
    <w:p>
      <w:pPr>
        <w:pStyle w:val="Heading2"/>
        <w:spacing w:after="150" w:before="300"/>
      </w:pPr>
      <w:r>
        <w:t xml:space="preserve">2.1 Table: items</w:t>
      </w:r>
    </w:p>
    <w:p>
      <w:pPr>
        <w:spacing w:after="160"/>
      </w:pPr>
      <w:r>
        <w:t xml:space="preserve">One row per ingested item (a Notion page, an email, a commit, a calendar event, a local file, or a browser history entry).</w:t>
      </w:r>
    </w:p>
    <w:p>
      <w:pPr>
        <w:shd w:fill="F2F2F2" w:color="auto" w:val="clear"/>
        <w:spacing w:after="40"/>
      </w:pPr>
      <w:r>
        <w:rPr>
          <w:rFonts w:ascii="Consolas" w:cs="Consolas" w:eastAsia="Consolas" w:hAnsi="Consolas"/>
          <w:sz w:val="18"/>
          <w:szCs w:val="18"/>
        </w:rPr>
        <w:t xml:space="preserve">CREATE TABLE items (</w:t>
      </w:r>
    </w:p>
    <w:p>
      <w:pPr>
        <w:shd w:fill="F2F2F2" w:color="auto" w:val="clear"/>
        <w:spacing w:after="40"/>
      </w:pPr>
      <w:r>
        <w:rPr>
          <w:rFonts w:ascii="Consolas" w:cs="Consolas" w:eastAsia="Consolas" w:hAnsi="Consolas"/>
          <w:sz w:val="18"/>
          <w:szCs w:val="18"/>
        </w:rPr>
        <w:t xml:space="preserve">  id                TEXT PRIMARY KEY,</w:t>
      </w:r>
    </w:p>
    <w:p>
      <w:pPr>
        <w:shd w:fill="F2F2F2" w:color="auto" w:val="clear"/>
        <w:spacing w:after="40"/>
      </w:pPr>
      <w:r>
        <w:rPr>
          <w:rFonts w:ascii="Consolas" w:cs="Consolas" w:eastAsia="Consolas" w:hAnsi="Consolas"/>
          <w:sz w:val="18"/>
          <w:szCs w:val="18"/>
        </w:rPr>
        <w:t xml:space="preserve">  source_type       TEXT NOT NULL,      -- local_file | notion | gmail | github | calendar | browser_history</w:t>
      </w:r>
    </w:p>
    <w:p>
      <w:pPr>
        <w:shd w:fill="F2F2F2" w:color="auto" w:val="clear"/>
        <w:spacing w:after="40"/>
      </w:pPr>
      <w:r>
        <w:rPr>
          <w:rFonts w:ascii="Consolas" w:cs="Consolas" w:eastAsia="Consolas" w:hAnsi="Consolas"/>
          <w:sz w:val="18"/>
          <w:szCs w:val="18"/>
        </w:rPr>
        <w:t xml:space="preserve">  source_ref_id     TEXT NOT NULL,      -- source-native id (path, page id, message id, commit hash, event id, url)</w:t>
      </w:r>
    </w:p>
    <w:p>
      <w:pPr>
        <w:shd w:fill="F2F2F2" w:color="auto" w:val="clear"/>
        <w:spacing w:after="40"/>
      </w:pPr>
      <w:r>
        <w:rPr>
          <w:rFonts w:ascii="Consolas" w:cs="Consolas" w:eastAsia="Consolas" w:hAnsi="Consolas"/>
          <w:sz w:val="18"/>
          <w:szCs w:val="18"/>
        </w:rPr>
        <w:t xml:space="preserve">  title             TEXT,</w:t>
      </w:r>
    </w:p>
    <w:p>
      <w:pPr>
        <w:shd w:fill="F2F2F2" w:color="auto" w:val="clear"/>
        <w:spacing w:after="40"/>
      </w:pPr>
      <w:r>
        <w:rPr>
          <w:rFonts w:ascii="Consolas" w:cs="Consolas" w:eastAsia="Consolas" w:hAnsi="Consolas"/>
          <w:sz w:val="18"/>
          <w:szCs w:val="18"/>
        </w:rPr>
        <w:t xml:space="preserve">  url_or_path       TEXT,</w:t>
      </w:r>
    </w:p>
    <w:p>
      <w:pPr>
        <w:shd w:fill="F2F2F2" w:color="auto" w:val="clear"/>
        <w:spacing w:after="40"/>
      </w:pPr>
      <w:r>
        <w:rPr>
          <w:rFonts w:ascii="Consolas" w:cs="Consolas" w:eastAsia="Consolas" w:hAnsi="Consolas"/>
          <w:sz w:val="18"/>
          <w:szCs w:val="18"/>
        </w:rPr>
        <w:t xml:space="preserve">  author_or_sender  TEXT,</w:t>
      </w:r>
    </w:p>
    <w:p>
      <w:pPr>
        <w:shd w:fill="F2F2F2" w:color="auto" w:val="clear"/>
        <w:spacing w:after="40"/>
      </w:pPr>
      <w:r>
        <w:rPr>
          <w:rFonts w:ascii="Consolas" w:cs="Consolas" w:eastAsia="Consolas" w:hAnsi="Consolas"/>
          <w:sz w:val="18"/>
          <w:szCs w:val="18"/>
        </w:rPr>
        <w:t xml:space="preserve">  created_at        TIMESTAMP,</w:t>
      </w:r>
    </w:p>
    <w:p>
      <w:pPr>
        <w:shd w:fill="F2F2F2" w:color="auto" w:val="clear"/>
        <w:spacing w:after="40"/>
      </w:pPr>
      <w:r>
        <w:rPr>
          <w:rFonts w:ascii="Consolas" w:cs="Consolas" w:eastAsia="Consolas" w:hAnsi="Consolas"/>
          <w:sz w:val="18"/>
          <w:szCs w:val="18"/>
        </w:rPr>
        <w:t xml:space="preserve">  last_edited_at    TIMESTAMP,</w:t>
      </w:r>
    </w:p>
    <w:p>
      <w:pPr>
        <w:shd w:fill="F2F2F2" w:color="auto" w:val="clear"/>
        <w:spacing w:after="40"/>
      </w:pPr>
      <w:r>
        <w:rPr>
          <w:rFonts w:ascii="Consolas" w:cs="Consolas" w:eastAsia="Consolas" w:hAnsi="Consolas"/>
          <w:sz w:val="18"/>
          <w:szCs w:val="18"/>
        </w:rPr>
        <w:t xml:space="preserve">  ingested_at       TIMESTAMP NOT NULL,</w:t>
      </w:r>
    </w:p>
    <w:p>
      <w:pPr>
        <w:shd w:fill="F2F2F2" w:color="auto" w:val="clear"/>
        <w:spacing w:after="40"/>
      </w:pPr>
      <w:r>
        <w:rPr>
          <w:rFonts w:ascii="Consolas" w:cs="Consolas" w:eastAsia="Consolas" w:hAnsi="Consolas"/>
          <w:sz w:val="18"/>
          <w:szCs w:val="18"/>
        </w:rPr>
        <w:t xml:space="preserve">  project_name      TEXT,               -- LLM-derived</w:t>
      </w:r>
    </w:p>
    <w:p>
      <w:pPr>
        <w:shd w:fill="F2F2F2" w:color="auto" w:val="clear"/>
        <w:spacing w:after="40"/>
      </w:pPr>
      <w:r>
        <w:rPr>
          <w:rFonts w:ascii="Consolas" w:cs="Consolas" w:eastAsia="Consolas" w:hAnsi="Consolas"/>
          <w:sz w:val="18"/>
          <w:szCs w:val="18"/>
        </w:rPr>
        <w:t xml:space="preserve">  topic             TEXT,               -- LLM-derived</w:t>
      </w:r>
    </w:p>
    <w:p>
      <w:pPr>
        <w:shd w:fill="F2F2F2" w:color="auto" w:val="clear"/>
        <w:spacing w:after="40"/>
      </w:pPr>
      <w:r>
        <w:rPr>
          <w:rFonts w:ascii="Consolas" w:cs="Consolas" w:eastAsia="Consolas" w:hAnsi="Consolas"/>
          <w:sz w:val="18"/>
          <w:szCs w:val="18"/>
        </w:rPr>
        <w:t xml:space="preserve">  UNIQUE(source_type, source_ref_id)</w:t>
      </w:r>
    </w:p>
    <w:p>
      <w:pPr>
        <w:shd w:fill="F2F2F2" w:color="auto" w:val="clear"/>
        <w:spacing w:after="40"/>
      </w:pPr>
      <w:r>
        <w:rPr>
          <w:rFonts w:ascii="Consolas" w:cs="Consolas" w:eastAsia="Consolas" w:hAnsi="Consolas"/>
          <w:sz w:val="18"/>
          <w:szCs w:val="18"/>
        </w:rPr>
        <w:t xml:space="preserve">);</w:t>
      </w:r>
    </w:p>
    <w:p>
      <w:pPr>
        <w:pStyle w:val="Heading2"/>
        <w:spacing w:after="150" w:before="300"/>
      </w:pPr>
      <w:r>
        <w:t xml:space="preserve">2.2 Table: chunks</w:t>
      </w:r>
    </w:p>
    <w:p>
      <w:pPr>
        <w:spacing w:after="160"/>
      </w:pPr>
      <w:r>
        <w:t xml:space="preserve">One row per chunk of an item's text; each chunk has a corresponding embedding stored in Chroma under the same embedding_id.</w:t>
      </w:r>
    </w:p>
    <w:p>
      <w:pPr>
        <w:shd w:fill="F2F2F2" w:color="auto" w:val="clear"/>
        <w:spacing w:after="40"/>
      </w:pPr>
      <w:r>
        <w:rPr>
          <w:rFonts w:ascii="Consolas" w:cs="Consolas" w:eastAsia="Consolas" w:hAnsi="Consolas"/>
          <w:sz w:val="18"/>
          <w:szCs w:val="18"/>
        </w:rPr>
        <w:t xml:space="preserve">CREATE TABLE chunks (</w:t>
      </w:r>
    </w:p>
    <w:p>
      <w:pPr>
        <w:shd w:fill="F2F2F2" w:color="auto" w:val="clear"/>
        <w:spacing w:after="40"/>
      </w:pPr>
      <w:r>
        <w:rPr>
          <w:rFonts w:ascii="Consolas" w:cs="Consolas" w:eastAsia="Consolas" w:hAnsi="Consolas"/>
          <w:sz w:val="18"/>
          <w:szCs w:val="18"/>
        </w:rPr>
        <w:t xml:space="preserve">  id             TEXT PRIMARY KEY,</w:t>
      </w:r>
    </w:p>
    <w:p>
      <w:pPr>
        <w:shd w:fill="F2F2F2" w:color="auto" w:val="clear"/>
        <w:spacing w:after="40"/>
      </w:pPr>
      <w:r>
        <w:rPr>
          <w:rFonts w:ascii="Consolas" w:cs="Consolas" w:eastAsia="Consolas" w:hAnsi="Consolas"/>
          <w:sz w:val="18"/>
          <w:szCs w:val="18"/>
        </w:rPr>
        <w:t xml:space="preserve">  item_id        TEXT NOT NULL REFERENCES items(id) ON DELETE CASCADE,</w:t>
      </w:r>
    </w:p>
    <w:p>
      <w:pPr>
        <w:shd w:fill="F2F2F2" w:color="auto" w:val="clear"/>
        <w:spacing w:after="40"/>
      </w:pPr>
      <w:r>
        <w:rPr>
          <w:rFonts w:ascii="Consolas" w:cs="Consolas" w:eastAsia="Consolas" w:hAnsi="Consolas"/>
          <w:sz w:val="18"/>
          <w:szCs w:val="18"/>
        </w:rPr>
        <w:t xml:space="preserve">  chunk_index    INTEGER NOT NULL,</w:t>
      </w:r>
    </w:p>
    <w:p>
      <w:pPr>
        <w:shd w:fill="F2F2F2" w:color="auto" w:val="clear"/>
        <w:spacing w:after="40"/>
      </w:pPr>
      <w:r>
        <w:rPr>
          <w:rFonts w:ascii="Consolas" w:cs="Consolas" w:eastAsia="Consolas" w:hAnsi="Consolas"/>
          <w:sz w:val="18"/>
          <w:szCs w:val="18"/>
        </w:rPr>
        <w:t xml:space="preserve">  text           TEXT NOT NULL,</w:t>
      </w:r>
    </w:p>
    <w:p>
      <w:pPr>
        <w:shd w:fill="F2F2F2" w:color="auto" w:val="clear"/>
        <w:spacing w:after="40"/>
      </w:pPr>
      <w:r>
        <w:rPr>
          <w:rFonts w:ascii="Consolas" w:cs="Consolas" w:eastAsia="Consolas" w:hAnsi="Consolas"/>
          <w:sz w:val="18"/>
          <w:szCs w:val="18"/>
        </w:rPr>
        <w:t xml:space="preserve">  token_count    INTEGER,</w:t>
      </w:r>
    </w:p>
    <w:p>
      <w:pPr>
        <w:shd w:fill="F2F2F2" w:color="auto" w:val="clear"/>
        <w:spacing w:after="40"/>
      </w:pPr>
      <w:r>
        <w:rPr>
          <w:rFonts w:ascii="Consolas" w:cs="Consolas" w:eastAsia="Consolas" w:hAnsi="Consolas"/>
          <w:sz w:val="18"/>
          <w:szCs w:val="18"/>
        </w:rPr>
        <w:t xml:space="preserve">  embedding_id   TEXT NOT NULL UNIQUE</w:t>
      </w:r>
    </w:p>
    <w:p>
      <w:pPr>
        <w:shd w:fill="F2F2F2" w:color="auto" w:val="clear"/>
        <w:spacing w:after="40"/>
      </w:pPr>
      <w:r>
        <w:rPr>
          <w:rFonts w:ascii="Consolas" w:cs="Consolas" w:eastAsia="Consolas" w:hAnsi="Consolas"/>
          <w:sz w:val="18"/>
          <w:szCs w:val="18"/>
        </w:rPr>
        <w:t xml:space="preserve">);</w:t>
      </w:r>
    </w:p>
    <w:p>
      <w:pPr>
        <w:shd w:fill="F2F2F2" w:color="auto" w:val="clear"/>
        <w:spacing w:after="40"/>
      </w:pPr>
      <w:r>
        <w:rPr>
          <w:rFonts w:ascii="Consolas" w:cs="Consolas" w:eastAsia="Consolas" w:hAnsi="Consolas"/>
          <w:sz w:val="18"/>
          <w:szCs w:val="18"/>
        </w:rPr>
        <w:t xml:space="preserve">CREATE INDEX idx_chunks_item_id ON chunks(item_id);</w:t>
      </w:r>
    </w:p>
    <w:p>
      <w:pPr>
        <w:shd w:fill="F2F2F2" w:color="auto" w:val="clear"/>
        <w:spacing w:after="40"/>
      </w:pPr>
      <w:r>
        <w:rPr>
          <w:rFonts w:ascii="Consolas" w:cs="Consolas" w:eastAsia="Consolas" w:hAnsi="Consolas"/>
          <w:sz w:val="18"/>
          <w:szCs w:val="18"/>
        </w:rPr>
        <w:t xml:space="preserve">CREATE VIRTUAL TABLE chunks_fts USING fts5(text, content='chunks', content_rowid='rowid');</w:t>
      </w:r>
    </w:p>
    <w:p>
      <w:pPr>
        <w:pStyle w:val="Heading2"/>
        <w:spacing w:after="150" w:before="300"/>
      </w:pPr>
      <w:r>
        <w:t xml:space="preserve">2.3 Table: ingestion_runs</w:t>
      </w:r>
    </w:p>
    <w:p>
      <w:pPr>
        <w:spacing w:after="160"/>
      </w:pPr>
      <w:r>
        <w:t xml:space="preserve">One row per daily batch execution; used for reliability tracking and to source last_run_timestamp.</w:t>
      </w:r>
    </w:p>
    <w:p>
      <w:pPr>
        <w:shd w:fill="F2F2F2" w:color="auto" w:val="clear"/>
        <w:spacing w:after="40"/>
      </w:pPr>
      <w:r>
        <w:rPr>
          <w:rFonts w:ascii="Consolas" w:cs="Consolas" w:eastAsia="Consolas" w:hAnsi="Consolas"/>
          <w:sz w:val="18"/>
          <w:szCs w:val="18"/>
        </w:rPr>
        <w:t xml:space="preserve">CREATE TABLE ingestion_runs (</w:t>
      </w:r>
    </w:p>
    <w:p>
      <w:pPr>
        <w:shd w:fill="F2F2F2" w:color="auto" w:val="clear"/>
        <w:spacing w:after="40"/>
      </w:pPr>
      <w:r>
        <w:rPr>
          <w:rFonts w:ascii="Consolas" w:cs="Consolas" w:eastAsia="Consolas" w:hAnsi="Consolas"/>
          <w:sz w:val="18"/>
          <w:szCs w:val="18"/>
        </w:rPr>
        <w:t xml:space="preserve">  id                 TEXT PRIMARY KEY,</w:t>
      </w:r>
    </w:p>
    <w:p>
      <w:pPr>
        <w:shd w:fill="F2F2F2" w:color="auto" w:val="clear"/>
        <w:spacing w:after="40"/>
      </w:pPr>
      <w:r>
        <w:rPr>
          <w:rFonts w:ascii="Consolas" w:cs="Consolas" w:eastAsia="Consolas" w:hAnsi="Consolas"/>
          <w:sz w:val="18"/>
          <w:szCs w:val="18"/>
        </w:rPr>
        <w:t xml:space="preserve">  run_started_at     TIMESTAMP NOT NULL,</w:t>
      </w:r>
    </w:p>
    <w:p>
      <w:pPr>
        <w:shd w:fill="F2F2F2" w:color="auto" w:val="clear"/>
        <w:spacing w:after="40"/>
      </w:pPr>
      <w:r>
        <w:rPr>
          <w:rFonts w:ascii="Consolas" w:cs="Consolas" w:eastAsia="Consolas" w:hAnsi="Consolas"/>
          <w:sz w:val="18"/>
          <w:szCs w:val="18"/>
        </w:rPr>
        <w:t xml:space="preserve">  run_completed_at   TIMESTAMP,</w:t>
      </w:r>
    </w:p>
    <w:p>
      <w:pPr>
        <w:shd w:fill="F2F2F2" w:color="auto" w:val="clear"/>
        <w:spacing w:after="40"/>
      </w:pPr>
      <w:r>
        <w:rPr>
          <w:rFonts w:ascii="Consolas" w:cs="Consolas" w:eastAsia="Consolas" w:hAnsi="Consolas"/>
          <w:sz w:val="18"/>
          <w:szCs w:val="18"/>
        </w:rPr>
        <w:t xml:space="preserve">  status             TEXT NOT NULL,      -- running | success | partial_failure | failed</w:t>
      </w:r>
    </w:p>
    <w:p>
      <w:pPr>
        <w:shd w:fill="F2F2F2" w:color="auto" w:val="clear"/>
        <w:spacing w:after="40"/>
      </w:pPr>
      <w:r>
        <w:rPr>
          <w:rFonts w:ascii="Consolas" w:cs="Consolas" w:eastAsia="Consolas" w:hAnsi="Consolas"/>
          <w:sz w:val="18"/>
          <w:szCs w:val="18"/>
        </w:rPr>
        <w:t xml:space="preserve">  items_processed    INTEGER DEFAULT 0,</w:t>
      </w:r>
    </w:p>
    <w:p>
      <w:pPr>
        <w:shd w:fill="F2F2F2" w:color="auto" w:val="clear"/>
        <w:spacing w:after="40"/>
      </w:pPr>
      <w:r>
        <w:rPr>
          <w:rFonts w:ascii="Consolas" w:cs="Consolas" w:eastAsia="Consolas" w:hAnsi="Consolas"/>
          <w:sz w:val="18"/>
          <w:szCs w:val="18"/>
        </w:rPr>
        <w:t xml:space="preserve">  error_log          TEXT</w:t>
      </w:r>
    </w:p>
    <w:p>
      <w:pPr>
        <w:shd w:fill="F2F2F2" w:color="auto" w:val="clear"/>
        <w:spacing w:after="40"/>
      </w:pPr>
      <w:r>
        <w:rPr>
          <w:rFonts w:ascii="Consolas" w:cs="Consolas" w:eastAsia="Consolas" w:hAnsi="Consolas"/>
          <w:sz w:val="18"/>
          <w:szCs w:val="18"/>
        </w:rPr>
        <w:t xml:space="preserve">);</w:t>
      </w:r>
    </w:p>
    <w:p>
      <w:pPr>
        <w:pStyle w:val="Heading2"/>
        <w:spacing w:after="150" w:before="300"/>
      </w:pPr>
      <w:r>
        <w:t xml:space="preserve">2.4 Column notes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D9E2F3" w:color="auto" w:val="clear"/>
            <w:tcMar>
              <w:top w:type="dxa" w:w="80"/>
              <w:left w:type="dxa" w:w="100"/>
              <w:bottom w:type="dxa" w:w="80"/>
              <w:right w:type="dxa" w:w="100"/>
            </w:tcMar>
          </w:tcPr>
          <w:p>
            <w:r>
              <w:rPr>
                <w:b/>
                <w:bCs/>
              </w:rPr>
              <w:t xml:space="preserve">Column</w:t>
            </w:r>
          </w:p>
        </w:tc>
        <w:tc>
          <w:tcPr>
            <w:tcW w:type="dxa" w:w="6200"/>
            <w:shd w:fill="D9E2F3" w:color="auto" w:val="clear"/>
            <w:tcMar>
              <w:top w:type="dxa" w:w="80"/>
              <w:left w:type="dxa" w:w="100"/>
              <w:bottom w:type="dxa" w:w="80"/>
              <w:right w:type="dxa" w:w="100"/>
            </w:tcMar>
          </w:tcPr>
          <w:p>
            <w:r>
              <w:rPr>
                <w:b/>
                <w:bCs/>
              </w:rPr>
              <w:t xml:space="preserve">Notes</w:t>
            </w:r>
          </w:p>
        </w:tc>
      </w:tr>
      <w:tr>
        <w:tc>
          <w:tcPr>
            <w:tcW w:type="dxa" w:w="3200"/>
            <w:tcMar>
              <w:top w:type="dxa" w:w="80"/>
              <w:left w:type="dxa" w:w="100"/>
              <w:bottom w:type="dxa" w:w="80"/>
              <w:right w:type="dxa" w:w="100"/>
            </w:tcMar>
          </w:tcPr>
          <w:p>
            <w:r>
              <w:rPr>
                <w:b w:val="false"/>
                <w:bCs w:val="false"/>
              </w:rPr>
              <w:t xml:space="preserve">items.source_type + source_ref_id</w:t>
            </w:r>
          </w:p>
        </w:tc>
        <w:tc>
          <w:tcPr>
            <w:tcW w:type="dxa" w:w="6200"/>
            <w:tcMar>
              <w:top w:type="dxa" w:w="80"/>
              <w:left w:type="dxa" w:w="100"/>
              <w:bottom w:type="dxa" w:w="80"/>
              <w:right w:type="dxa" w:w="100"/>
            </w:tcMar>
          </w:tcPr>
          <w:p>
            <w:r>
              <w:rPr>
                <w:b w:val="false"/>
                <w:bCs w:val="false"/>
              </w:rPr>
              <w:t xml:space="preserve">Composite unique key; prevents the same source item from being ingested twice</w:t>
            </w:r>
          </w:p>
        </w:tc>
      </w:tr>
      <w:tr>
        <w:tc>
          <w:tcPr>
            <w:tcW w:type="dxa" w:w="3200"/>
            <w:tcMar>
              <w:top w:type="dxa" w:w="80"/>
              <w:left w:type="dxa" w:w="100"/>
              <w:bottom w:type="dxa" w:w="80"/>
              <w:right w:type="dxa" w:w="100"/>
            </w:tcMar>
          </w:tcPr>
          <w:p>
            <w:r>
              <w:rPr>
                <w:b w:val="false"/>
                <w:bCs w:val="false"/>
              </w:rPr>
              <w:t xml:space="preserve">chunks.embedding_id</w:t>
            </w:r>
          </w:p>
        </w:tc>
        <w:tc>
          <w:tcPr>
            <w:tcW w:type="dxa" w:w="6200"/>
            <w:tcMar>
              <w:top w:type="dxa" w:w="80"/>
              <w:left w:type="dxa" w:w="100"/>
              <w:bottom w:type="dxa" w:w="80"/>
              <w:right w:type="dxa" w:w="100"/>
            </w:tcMar>
          </w:tcPr>
          <w:p>
            <w:r>
              <w:rPr>
                <w:b w:val="false"/>
                <w:bCs w:val="false"/>
              </w:rPr>
              <w:t xml:space="preserve">Foreign reference into Chroma; Chroma is the source of truth for the actual vector</w:t>
            </w:r>
          </w:p>
        </w:tc>
      </w:tr>
      <w:tr>
        <w:tc>
          <w:tcPr>
            <w:tcW w:type="dxa" w:w="3200"/>
            <w:tcMar>
              <w:top w:type="dxa" w:w="80"/>
              <w:left w:type="dxa" w:w="100"/>
              <w:bottom w:type="dxa" w:w="80"/>
              <w:right w:type="dxa" w:w="100"/>
            </w:tcMar>
          </w:tcPr>
          <w:p>
            <w:r>
              <w:rPr>
                <w:b w:val="false"/>
                <w:bCs w:val="false"/>
              </w:rPr>
              <w:t xml:space="preserve">chunks_fts</w:t>
            </w:r>
          </w:p>
        </w:tc>
        <w:tc>
          <w:tcPr>
            <w:tcW w:type="dxa" w:w="6200"/>
            <w:tcMar>
              <w:top w:type="dxa" w:w="80"/>
              <w:left w:type="dxa" w:w="100"/>
              <w:bottom w:type="dxa" w:w="80"/>
              <w:right w:type="dxa" w:w="100"/>
            </w:tcMar>
          </w:tcPr>
          <w:p>
            <w:r>
              <w:rPr>
                <w:b w:val="false"/>
                <w:bCs w:val="false"/>
              </w:rPr>
              <w:t xml:space="preserve">SQLite FTS5 virtual table backing the keyword search side of hybrid search</w:t>
            </w:r>
          </w:p>
        </w:tc>
      </w:tr>
      <w:tr>
        <w:tc>
          <w:tcPr>
            <w:tcW w:type="dxa" w:w="3200"/>
            <w:tcMar>
              <w:top w:type="dxa" w:w="80"/>
              <w:left w:type="dxa" w:w="100"/>
              <w:bottom w:type="dxa" w:w="80"/>
              <w:right w:type="dxa" w:w="100"/>
            </w:tcMar>
          </w:tcPr>
          <w:p>
            <w:r>
              <w:rPr>
                <w:b w:val="false"/>
                <w:bCs w:val="false"/>
              </w:rPr>
              <w:t xml:space="preserve">ingestion_runs.status</w:t>
            </w:r>
          </w:p>
        </w:tc>
        <w:tc>
          <w:tcPr>
            <w:tcW w:type="dxa" w:w="6200"/>
            <w:tcMar>
              <w:top w:type="dxa" w:w="80"/>
              <w:left w:type="dxa" w:w="100"/>
              <w:bottom w:type="dxa" w:w="80"/>
              <w:right w:type="dxa" w:w="100"/>
            </w:tcMar>
          </w:tcPr>
          <w:p>
            <w:r>
              <w:rPr>
                <w:b w:val="false"/>
                <w:bCs w:val="false"/>
              </w:rPr>
              <w:t xml:space="preserve">last_run_timestamp for the next batch is only advanced when status = success</w:t>
            </w:r>
          </w:p>
        </w:tc>
      </w:tr>
    </w:tbl>
    <w:p>
      <w:pPr>
        <w:pStyle w:val="Heading1"/>
        <w:spacing w:after="200" w:before="400"/>
      </w:pPr>
      <w:r>
        <w:t xml:space="preserve">3. Chroma Schema (Vector Store)</w:t>
      </w:r>
    </w:p>
    <w:p>
      <w:pPr>
        <w:spacing w:after="160"/>
      </w:pPr>
      <w:r>
        <w:t xml:space="preserve">Chroma is used in embedded local mode with a single collection.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shd w:fill="D9E2F3" w:color="auto" w:val="clear"/>
            <w:tcMar>
              <w:top w:type="dxa" w:w="80"/>
              <w:left w:type="dxa" w:w="100"/>
              <w:bottom w:type="dxa" w:w="80"/>
              <w:right w:type="dxa" w:w="100"/>
            </w:tcMar>
          </w:tcPr>
          <w:p>
            <w:r>
              <w:rPr>
                <w:b/>
                <w:bCs/>
              </w:rPr>
              <w:t xml:space="preserve">Field</w:t>
            </w:r>
          </w:p>
        </w:tc>
        <w:tc>
          <w:tcPr>
            <w:tcW w:type="dxa" w:w="1800"/>
            <w:shd w:fill="D9E2F3" w:color="auto" w:val="clear"/>
            <w:tcMar>
              <w:top w:type="dxa" w:w="80"/>
              <w:left w:type="dxa" w:w="100"/>
              <w:bottom w:type="dxa" w:w="80"/>
              <w:right w:type="dxa" w:w="100"/>
            </w:tcMar>
          </w:tcPr>
          <w:p>
            <w:r>
              <w:rPr>
                <w:b/>
                <w:bCs/>
              </w:rPr>
              <w:t xml:space="preserve">Type</w:t>
            </w:r>
          </w:p>
        </w:tc>
        <w:tc>
          <w:tcPr>
            <w:tcW w:type="dxa" w:w="5000"/>
            <w:shd w:fill="D9E2F3" w:color="auto" w:val="clear"/>
            <w:tcMar>
              <w:top w:type="dxa" w:w="80"/>
              <w:left w:type="dxa" w:w="100"/>
              <w:bottom w:type="dxa" w:w="80"/>
              <w:right w:type="dxa" w:w="100"/>
            </w:tcMar>
          </w:tcPr>
          <w:p>
            <w:r>
              <w:rPr>
                <w:b/>
                <w:bCs/>
              </w:rPr>
              <w:t xml:space="preserve">Description</w:t>
            </w:r>
          </w:p>
        </w:tc>
      </w:tr>
      <w:tr>
        <w:tc>
          <w:tcPr>
            <w:tcW w:type="dxa" w:w="2400"/>
            <w:tcMar>
              <w:top w:type="dxa" w:w="80"/>
              <w:left w:type="dxa" w:w="100"/>
              <w:bottom w:type="dxa" w:w="80"/>
              <w:right w:type="dxa" w:w="100"/>
            </w:tcMar>
          </w:tcPr>
          <w:p>
            <w:r>
              <w:rPr>
                <w:b w:val="false"/>
                <w:bCs w:val="false"/>
              </w:rPr>
              <w:t xml:space="preserve">id</w:t>
            </w:r>
          </w:p>
        </w:tc>
        <w:tc>
          <w:tcPr>
            <w:tcW w:type="dxa" w:w="1800"/>
            <w:tcMar>
              <w:top w:type="dxa" w:w="80"/>
              <w:left w:type="dxa" w:w="100"/>
              <w:bottom w:type="dxa" w:w="80"/>
              <w:right w:type="dxa" w:w="100"/>
            </w:tcMar>
          </w:tcPr>
          <w:p>
            <w:r>
              <w:rPr>
                <w:b w:val="false"/>
                <w:bCs w:val="false"/>
              </w:rPr>
              <w:t xml:space="preserve">string</w:t>
            </w:r>
          </w:p>
        </w:tc>
        <w:tc>
          <w:tcPr>
            <w:tcW w:type="dxa" w:w="5000"/>
            <w:tcMar>
              <w:top w:type="dxa" w:w="80"/>
              <w:left w:type="dxa" w:w="100"/>
              <w:bottom w:type="dxa" w:w="80"/>
              <w:right w:type="dxa" w:w="100"/>
            </w:tcMar>
          </w:tcPr>
          <w:p>
            <w:r>
              <w:rPr>
                <w:b w:val="false"/>
                <w:bCs w:val="false"/>
              </w:rPr>
              <w:t xml:space="preserve">Equal to chunks.embedding_id in SQLite</w:t>
            </w:r>
          </w:p>
        </w:tc>
      </w:tr>
      <w:tr>
        <w:tc>
          <w:tcPr>
            <w:tcW w:type="dxa" w:w="2400"/>
            <w:tcMar>
              <w:top w:type="dxa" w:w="80"/>
              <w:left w:type="dxa" w:w="100"/>
              <w:bottom w:type="dxa" w:w="80"/>
              <w:right w:type="dxa" w:w="100"/>
            </w:tcMar>
          </w:tcPr>
          <w:p>
            <w:r>
              <w:rPr>
                <w:b w:val="false"/>
                <w:bCs w:val="false"/>
              </w:rPr>
              <w:t xml:space="preserve">embedding</w:t>
            </w:r>
          </w:p>
        </w:tc>
        <w:tc>
          <w:tcPr>
            <w:tcW w:type="dxa" w:w="1800"/>
            <w:tcMar>
              <w:top w:type="dxa" w:w="80"/>
              <w:left w:type="dxa" w:w="100"/>
              <w:bottom w:type="dxa" w:w="80"/>
              <w:right w:type="dxa" w:w="100"/>
            </w:tcMar>
          </w:tcPr>
          <w:p>
            <w:r>
              <w:rPr>
                <w:b w:val="false"/>
                <w:bCs w:val="false"/>
              </w:rPr>
              <w:t xml:space="preserve">float[]</w:t>
            </w:r>
          </w:p>
        </w:tc>
        <w:tc>
          <w:tcPr>
            <w:tcW w:type="dxa" w:w="5000"/>
            <w:tcMar>
              <w:top w:type="dxa" w:w="80"/>
              <w:left w:type="dxa" w:w="100"/>
              <w:bottom w:type="dxa" w:w="80"/>
              <w:right w:type="dxa" w:w="100"/>
            </w:tcMar>
          </w:tcPr>
          <w:p>
            <w:r>
              <w:rPr>
                <w:b w:val="false"/>
                <w:bCs w:val="false"/>
              </w:rPr>
              <w:t xml:space="preserve">Vector produced by the local embedding model</w:t>
            </w:r>
          </w:p>
        </w:tc>
      </w:tr>
      <w:tr>
        <w:tc>
          <w:tcPr>
            <w:tcW w:type="dxa" w:w="2400"/>
            <w:tcMar>
              <w:top w:type="dxa" w:w="80"/>
              <w:left w:type="dxa" w:w="100"/>
              <w:bottom w:type="dxa" w:w="80"/>
              <w:right w:type="dxa" w:w="100"/>
            </w:tcMar>
          </w:tcPr>
          <w:p>
            <w:r>
              <w:rPr>
                <w:b w:val="false"/>
                <w:bCs w:val="false"/>
              </w:rPr>
              <w:t xml:space="preserve">document</w:t>
            </w:r>
          </w:p>
        </w:tc>
        <w:tc>
          <w:tcPr>
            <w:tcW w:type="dxa" w:w="1800"/>
            <w:tcMar>
              <w:top w:type="dxa" w:w="80"/>
              <w:left w:type="dxa" w:w="100"/>
              <w:bottom w:type="dxa" w:w="80"/>
              <w:right w:type="dxa" w:w="100"/>
            </w:tcMar>
          </w:tcPr>
          <w:p>
            <w:r>
              <w:rPr>
                <w:b w:val="false"/>
                <w:bCs w:val="false"/>
              </w:rPr>
              <w:t xml:space="preserve">string</w:t>
            </w:r>
          </w:p>
        </w:tc>
        <w:tc>
          <w:tcPr>
            <w:tcW w:type="dxa" w:w="5000"/>
            <w:tcMar>
              <w:top w:type="dxa" w:w="80"/>
              <w:left w:type="dxa" w:w="100"/>
              <w:bottom w:type="dxa" w:w="80"/>
              <w:right w:type="dxa" w:w="100"/>
            </w:tcMar>
          </w:tcPr>
          <w:p>
            <w:r>
              <w:rPr>
                <w:b w:val="false"/>
                <w:bCs w:val="false"/>
              </w:rPr>
              <w:t xml:space="preserve">The chunk text itself (duplicated from SQLite for fast retrieval without a join)</w:t>
            </w:r>
          </w:p>
        </w:tc>
      </w:tr>
      <w:tr>
        <w:tc>
          <w:tcPr>
            <w:tcW w:type="dxa" w:w="2400"/>
            <w:tcMar>
              <w:top w:type="dxa" w:w="80"/>
              <w:left w:type="dxa" w:w="100"/>
              <w:bottom w:type="dxa" w:w="80"/>
              <w:right w:type="dxa" w:w="100"/>
            </w:tcMar>
          </w:tcPr>
          <w:p>
            <w:r>
              <w:rPr>
                <w:b w:val="false"/>
                <w:bCs w:val="false"/>
              </w:rPr>
              <w:t xml:space="preserve">metadata.item_id</w:t>
            </w:r>
          </w:p>
        </w:tc>
        <w:tc>
          <w:tcPr>
            <w:tcW w:type="dxa" w:w="1800"/>
            <w:tcMar>
              <w:top w:type="dxa" w:w="80"/>
              <w:left w:type="dxa" w:w="100"/>
              <w:bottom w:type="dxa" w:w="80"/>
              <w:right w:type="dxa" w:w="100"/>
            </w:tcMar>
          </w:tcPr>
          <w:p>
            <w:r>
              <w:rPr>
                <w:b w:val="false"/>
                <w:bCs w:val="false"/>
              </w:rPr>
              <w:t xml:space="preserve">string</w:t>
            </w:r>
          </w:p>
        </w:tc>
        <w:tc>
          <w:tcPr>
            <w:tcW w:type="dxa" w:w="5000"/>
            <w:tcMar>
              <w:top w:type="dxa" w:w="80"/>
              <w:left w:type="dxa" w:w="100"/>
              <w:bottom w:type="dxa" w:w="80"/>
              <w:right w:type="dxa" w:w="100"/>
            </w:tcMar>
          </w:tcPr>
          <w:p>
            <w:r>
              <w:rPr>
                <w:b w:val="false"/>
                <w:bCs w:val="false"/>
              </w:rPr>
              <w:t xml:space="preserve">Foreign reference to items.id</w:t>
            </w:r>
          </w:p>
        </w:tc>
      </w:tr>
      <w:tr>
        <w:tc>
          <w:tcPr>
            <w:tcW w:type="dxa" w:w="2400"/>
            <w:tcMar>
              <w:top w:type="dxa" w:w="80"/>
              <w:left w:type="dxa" w:w="100"/>
              <w:bottom w:type="dxa" w:w="80"/>
              <w:right w:type="dxa" w:w="100"/>
            </w:tcMar>
          </w:tcPr>
          <w:p>
            <w:r>
              <w:rPr>
                <w:b w:val="false"/>
                <w:bCs w:val="false"/>
              </w:rPr>
              <w:t xml:space="preserve">metadata.source_type</w:t>
            </w:r>
          </w:p>
        </w:tc>
        <w:tc>
          <w:tcPr>
            <w:tcW w:type="dxa" w:w="1800"/>
            <w:tcMar>
              <w:top w:type="dxa" w:w="80"/>
              <w:left w:type="dxa" w:w="100"/>
              <w:bottom w:type="dxa" w:w="80"/>
              <w:right w:type="dxa" w:w="100"/>
            </w:tcMar>
          </w:tcPr>
          <w:p>
            <w:r>
              <w:rPr>
                <w:b w:val="false"/>
                <w:bCs w:val="false"/>
              </w:rPr>
              <w:t xml:space="preserve">string</w:t>
            </w:r>
          </w:p>
        </w:tc>
        <w:tc>
          <w:tcPr>
            <w:tcW w:type="dxa" w:w="5000"/>
            <w:tcMar>
              <w:top w:type="dxa" w:w="80"/>
              <w:left w:type="dxa" w:w="100"/>
              <w:bottom w:type="dxa" w:w="80"/>
              <w:right w:type="dxa" w:w="100"/>
            </w:tcMar>
          </w:tcPr>
          <w:p>
            <w:r>
              <w:rPr>
                <w:b w:val="false"/>
                <w:bCs w:val="false"/>
              </w:rPr>
              <w:t xml:space="preserve">Used for source-type filtering at query time</w:t>
            </w:r>
          </w:p>
        </w:tc>
      </w:tr>
      <w:tr>
        <w:tc>
          <w:tcPr>
            <w:tcW w:type="dxa" w:w="2400"/>
            <w:tcMar>
              <w:top w:type="dxa" w:w="80"/>
              <w:left w:type="dxa" w:w="100"/>
              <w:bottom w:type="dxa" w:w="80"/>
              <w:right w:type="dxa" w:w="100"/>
            </w:tcMar>
          </w:tcPr>
          <w:p>
            <w:r>
              <w:rPr>
                <w:b w:val="false"/>
                <w:bCs w:val="false"/>
              </w:rPr>
              <w:t xml:space="preserve">metadata.project_name</w:t>
            </w:r>
          </w:p>
        </w:tc>
        <w:tc>
          <w:tcPr>
            <w:tcW w:type="dxa" w:w="1800"/>
            <w:tcMar>
              <w:top w:type="dxa" w:w="80"/>
              <w:left w:type="dxa" w:w="100"/>
              <w:bottom w:type="dxa" w:w="80"/>
              <w:right w:type="dxa" w:w="100"/>
            </w:tcMar>
          </w:tcPr>
          <w:p>
            <w:r>
              <w:rPr>
                <w:b w:val="false"/>
                <w:bCs w:val="false"/>
              </w:rPr>
              <w:t xml:space="preserve">string</w:t>
            </w:r>
          </w:p>
        </w:tc>
        <w:tc>
          <w:tcPr>
            <w:tcW w:type="dxa" w:w="5000"/>
            <w:tcMar>
              <w:top w:type="dxa" w:w="80"/>
              <w:left w:type="dxa" w:w="100"/>
              <w:bottom w:type="dxa" w:w="80"/>
              <w:right w:type="dxa" w:w="100"/>
            </w:tcMar>
          </w:tcPr>
          <w:p>
            <w:r>
              <w:rPr>
                <w:b w:val="false"/>
                <w:bCs w:val="false"/>
              </w:rPr>
              <w:t xml:space="preserve">Used for relationship candidate narrowing and filtered search</w:t>
            </w:r>
          </w:p>
        </w:tc>
      </w:tr>
      <w:tr>
        <w:tc>
          <w:tcPr>
            <w:tcW w:type="dxa" w:w="2400"/>
            <w:tcMar>
              <w:top w:type="dxa" w:w="80"/>
              <w:left w:type="dxa" w:w="100"/>
              <w:bottom w:type="dxa" w:w="80"/>
              <w:right w:type="dxa" w:w="100"/>
            </w:tcMar>
          </w:tcPr>
          <w:p>
            <w:r>
              <w:rPr>
                <w:b w:val="false"/>
                <w:bCs w:val="false"/>
              </w:rPr>
              <w:t xml:space="preserve">metadata.topic</w:t>
            </w:r>
          </w:p>
        </w:tc>
        <w:tc>
          <w:tcPr>
            <w:tcW w:type="dxa" w:w="1800"/>
            <w:tcMar>
              <w:top w:type="dxa" w:w="80"/>
              <w:left w:type="dxa" w:w="100"/>
              <w:bottom w:type="dxa" w:w="80"/>
              <w:right w:type="dxa" w:w="100"/>
            </w:tcMar>
          </w:tcPr>
          <w:p>
            <w:r>
              <w:rPr>
                <w:b w:val="false"/>
                <w:bCs w:val="false"/>
              </w:rPr>
              <w:t xml:space="preserve">string</w:t>
            </w:r>
          </w:p>
        </w:tc>
        <w:tc>
          <w:tcPr>
            <w:tcW w:type="dxa" w:w="5000"/>
            <w:tcMar>
              <w:top w:type="dxa" w:w="80"/>
              <w:left w:type="dxa" w:w="100"/>
              <w:bottom w:type="dxa" w:w="80"/>
              <w:right w:type="dxa" w:w="100"/>
            </w:tcMar>
          </w:tcPr>
          <w:p>
            <w:r>
              <w:rPr>
                <w:b w:val="false"/>
                <w:bCs w:val="false"/>
              </w:rPr>
              <w:t xml:space="preserve">Used for filtered search</w:t>
            </w:r>
          </w:p>
        </w:tc>
      </w:tr>
      <w:tr>
        <w:tc>
          <w:tcPr>
            <w:tcW w:type="dxa" w:w="2400"/>
            <w:tcMar>
              <w:top w:type="dxa" w:w="80"/>
              <w:left w:type="dxa" w:w="100"/>
              <w:bottom w:type="dxa" w:w="80"/>
              <w:right w:type="dxa" w:w="100"/>
            </w:tcMar>
          </w:tcPr>
          <w:p>
            <w:r>
              <w:rPr>
                <w:b w:val="false"/>
                <w:bCs w:val="false"/>
              </w:rPr>
              <w:t xml:space="preserve">metadata.created_at</w:t>
            </w:r>
          </w:p>
        </w:tc>
        <w:tc>
          <w:tcPr>
            <w:tcW w:type="dxa" w:w="1800"/>
            <w:tcMar>
              <w:top w:type="dxa" w:w="80"/>
              <w:left w:type="dxa" w:w="100"/>
              <w:bottom w:type="dxa" w:w="80"/>
              <w:right w:type="dxa" w:w="100"/>
            </w:tcMar>
          </w:tcPr>
          <w:p>
            <w:r>
              <w:rPr>
                <w:b w:val="false"/>
                <w:bCs w:val="false"/>
              </w:rPr>
              <w:t xml:space="preserve">ISO timestamp string</w:t>
            </w:r>
          </w:p>
        </w:tc>
        <w:tc>
          <w:tcPr>
            <w:tcW w:type="dxa" w:w="5000"/>
            <w:tcMar>
              <w:top w:type="dxa" w:w="80"/>
              <w:left w:type="dxa" w:w="100"/>
              <w:bottom w:type="dxa" w:w="80"/>
              <w:right w:type="dxa" w:w="100"/>
            </w:tcMar>
          </w:tcPr>
          <w:p>
            <w:r>
              <w:rPr>
                <w:b w:val="false"/>
                <w:bCs w:val="false"/>
              </w:rPr>
              <w:t xml:space="preserve">Used for time-based filtering and ranking</w:t>
            </w:r>
          </w:p>
        </w:tc>
      </w:tr>
    </w:tbl>
    <w:p>
      <w:pPr>
        <w:pStyle w:val="Heading1"/>
        <w:spacing w:after="200" w:before="400"/>
      </w:pPr>
      <w:r>
        <w:t xml:space="preserve">4. Neo4j Schema (Relationship Graph)</w:t>
      </w:r>
    </w:p>
    <w:p>
      <w:pPr>
        <w:pStyle w:val="Heading2"/>
        <w:spacing w:after="150" w:before="300"/>
      </w:pPr>
      <w:r>
        <w:t xml:space="preserve">4.1 Node label: Item</w:t>
      </w:r>
    </w:p>
    <w:p>
      <w:pPr>
        <w:shd w:fill="F2F2F2" w:color="auto" w:val="clear"/>
        <w:spacing w:after="40"/>
      </w:pPr>
      <w:r>
        <w:rPr>
          <w:rFonts w:ascii="Consolas" w:cs="Consolas" w:eastAsia="Consolas" w:hAnsi="Consolas"/>
          <w:sz w:val="18"/>
          <w:szCs w:val="18"/>
        </w:rPr>
        <w:t xml:space="preserve">(:Item {</w:t>
      </w:r>
    </w:p>
    <w:p>
      <w:pPr>
        <w:shd w:fill="F2F2F2" w:color="auto" w:val="clear"/>
        <w:spacing w:after="40"/>
      </w:pPr>
      <w:r>
        <w:rPr>
          <w:rFonts w:ascii="Consolas" w:cs="Consolas" w:eastAsia="Consolas" w:hAnsi="Consolas"/>
          <w:sz w:val="18"/>
          <w:szCs w:val="18"/>
        </w:rPr>
        <w:t xml:space="preserve">  id: string,               // matches items.id in SQLite</w:t>
      </w:r>
    </w:p>
    <w:p>
      <w:pPr>
        <w:shd w:fill="F2F2F2" w:color="auto" w:val="clear"/>
        <w:spacing w:after="40"/>
      </w:pPr>
      <w:r>
        <w:rPr>
          <w:rFonts w:ascii="Consolas" w:cs="Consolas" w:eastAsia="Consolas" w:hAnsi="Consolas"/>
          <w:sz w:val="18"/>
          <w:szCs w:val="18"/>
        </w:rPr>
        <w:t xml:space="preserve">  source_type: string,</w:t>
      </w:r>
    </w:p>
    <w:p>
      <w:pPr>
        <w:shd w:fill="F2F2F2" w:color="auto" w:val="clear"/>
        <w:spacing w:after="40"/>
      </w:pPr>
      <w:r>
        <w:rPr>
          <w:rFonts w:ascii="Consolas" w:cs="Consolas" w:eastAsia="Consolas" w:hAnsi="Consolas"/>
          <w:sz w:val="18"/>
          <w:szCs w:val="18"/>
        </w:rPr>
        <w:t xml:space="preserve">  title: string,</w:t>
      </w:r>
    </w:p>
    <w:p>
      <w:pPr>
        <w:shd w:fill="F2F2F2" w:color="auto" w:val="clear"/>
        <w:spacing w:after="40"/>
      </w:pPr>
      <w:r>
        <w:rPr>
          <w:rFonts w:ascii="Consolas" w:cs="Consolas" w:eastAsia="Consolas" w:hAnsi="Consolas"/>
          <w:sz w:val="18"/>
          <w:szCs w:val="18"/>
        </w:rPr>
        <w:t xml:space="preserve">  project_name: string,</w:t>
      </w:r>
    </w:p>
    <w:p>
      <w:pPr>
        <w:shd w:fill="F2F2F2" w:color="auto" w:val="clear"/>
        <w:spacing w:after="40"/>
      </w:pPr>
      <w:r>
        <w:rPr>
          <w:rFonts w:ascii="Consolas" w:cs="Consolas" w:eastAsia="Consolas" w:hAnsi="Consolas"/>
          <w:sz w:val="18"/>
          <w:szCs w:val="18"/>
        </w:rPr>
        <w:t xml:space="preserve">  topic: string,</w:t>
      </w:r>
    </w:p>
    <w:p>
      <w:pPr>
        <w:shd w:fill="F2F2F2" w:color="auto" w:val="clear"/>
        <w:spacing w:after="40"/>
      </w:pPr>
      <w:r>
        <w:rPr>
          <w:rFonts w:ascii="Consolas" w:cs="Consolas" w:eastAsia="Consolas" w:hAnsi="Consolas"/>
          <w:sz w:val="18"/>
          <w:szCs w:val="18"/>
        </w:rPr>
        <w:t xml:space="preserve">  created_at: datetime,</w:t>
      </w:r>
    </w:p>
    <w:p>
      <w:pPr>
        <w:shd w:fill="F2F2F2" w:color="auto" w:val="clear"/>
        <w:spacing w:after="40"/>
      </w:pPr>
      <w:r>
        <w:rPr>
          <w:rFonts w:ascii="Consolas" w:cs="Consolas" w:eastAsia="Consolas" w:hAnsi="Consolas"/>
          <w:sz w:val="18"/>
          <w:szCs w:val="18"/>
        </w:rPr>
        <w:t xml:space="preserve">  url: string</w:t>
      </w:r>
    </w:p>
    <w:p>
      <w:pPr>
        <w:shd w:fill="F2F2F2" w:color="auto" w:val="clear"/>
        <w:spacing w:after="40"/>
      </w:pPr>
      <w:r>
        <w:rPr>
          <w:rFonts w:ascii="Consolas" w:cs="Consolas" w:eastAsia="Consolas" w:hAnsi="Consolas"/>
          <w:sz w:val="18"/>
          <w:szCs w:val="18"/>
        </w:rPr>
        <w:t xml:space="preserve">})</w:t>
      </w:r>
    </w:p>
    <w:p>
      <w:pPr>
        <w:pStyle w:val="Heading2"/>
        <w:spacing w:after="150" w:before="300"/>
      </w:pPr>
      <w:r>
        <w:t xml:space="preserve">4.2 Relationship type: RELATES_TO</w:t>
      </w:r>
    </w:p>
    <w:p>
      <w:pPr>
        <w:shd w:fill="F2F2F2" w:color="auto" w:val="clear"/>
        <w:spacing w:after="40"/>
      </w:pPr>
      <w:r>
        <w:rPr>
          <w:rFonts w:ascii="Consolas" w:cs="Consolas" w:eastAsia="Consolas" w:hAnsi="Consolas"/>
          <w:sz w:val="18"/>
          <w:szCs w:val="18"/>
        </w:rPr>
        <w:t xml:space="preserve">(:Item)-[:RELATES_TO {</w:t>
      </w:r>
    </w:p>
    <w:p>
      <w:pPr>
        <w:shd w:fill="F2F2F2" w:color="auto" w:val="clear"/>
        <w:spacing w:after="40"/>
      </w:pPr>
      <w:r>
        <w:rPr>
          <w:rFonts w:ascii="Consolas" w:cs="Consolas" w:eastAsia="Consolas" w:hAnsi="Consolas"/>
          <w:sz w:val="18"/>
          <w:szCs w:val="18"/>
        </w:rPr>
        <w:t xml:space="preserve">  label: string,        // e.g. 'implements', 'discussed_in', 'planned_in'</w:t>
      </w:r>
    </w:p>
    <w:p>
      <w:pPr>
        <w:shd w:fill="F2F2F2" w:color="auto" w:val="clear"/>
        <w:spacing w:after="40"/>
      </w:pPr>
      <w:r>
        <w:rPr>
          <w:rFonts w:ascii="Consolas" w:cs="Consolas" w:eastAsia="Consolas" w:hAnsi="Consolas"/>
          <w:sz w:val="18"/>
          <w:szCs w:val="18"/>
        </w:rPr>
        <w:t xml:space="preserve">  confidence: float,    // optional, if the LLM is prompted to self-rate certainty</w:t>
      </w:r>
    </w:p>
    <w:p>
      <w:pPr>
        <w:shd w:fill="F2F2F2" w:color="auto" w:val="clear"/>
        <w:spacing w:after="40"/>
      </w:pPr>
      <w:r>
        <w:rPr>
          <w:rFonts w:ascii="Consolas" w:cs="Consolas" w:eastAsia="Consolas" w:hAnsi="Consolas"/>
          <w:sz w:val="18"/>
          <w:szCs w:val="18"/>
        </w:rPr>
        <w:t xml:space="preserve">  created_at: datetime</w:t>
      </w:r>
    </w:p>
    <w:p>
      <w:pPr>
        <w:shd w:fill="F2F2F2" w:color="auto" w:val="clear"/>
        <w:spacing w:after="40"/>
      </w:pPr>
      <w:r>
        <w:rPr>
          <w:rFonts w:ascii="Consolas" w:cs="Consolas" w:eastAsia="Consolas" w:hAnsi="Consolas"/>
          <w:sz w:val="18"/>
          <w:szCs w:val="18"/>
        </w:rPr>
        <w:t xml:space="preserve">}]-&gt;(:Item)</w:t>
      </w:r>
    </w:p>
    <w:p>
      <w:pPr>
        <w:pStyle w:val="Heading2"/>
        <w:spacing w:after="150" w:before="300"/>
      </w:pPr>
      <w:r>
        <w:t xml:space="preserve">4.3 Constraints and indexes</w:t>
      </w:r>
    </w:p>
    <w:p>
      <w:pPr>
        <w:shd w:fill="F2F2F2" w:color="auto" w:val="clear"/>
        <w:spacing w:after="40"/>
      </w:pPr>
      <w:r>
        <w:rPr>
          <w:rFonts w:ascii="Consolas" w:cs="Consolas" w:eastAsia="Consolas" w:hAnsi="Consolas"/>
          <w:sz w:val="18"/>
          <w:szCs w:val="18"/>
        </w:rPr>
        <w:t xml:space="preserve">CREATE CONSTRAINT item_id_unique IF NOT EXISTS</w:t>
      </w:r>
    </w:p>
    <w:p>
      <w:pPr>
        <w:shd w:fill="F2F2F2" w:color="auto" w:val="clear"/>
        <w:spacing w:after="40"/>
      </w:pPr>
      <w:r>
        <w:rPr>
          <w:rFonts w:ascii="Consolas" w:cs="Consolas" w:eastAsia="Consolas" w:hAnsi="Consolas"/>
          <w:sz w:val="18"/>
          <w:szCs w:val="18"/>
        </w:rPr>
        <w:t xml:space="preserve">FOR (i:Item) REQUIRE i.id IS UNIQUE;</w:t>
      </w:r>
    </w:p>
    <w:p>
      <w:pPr>
        <w:spacing w:after="80"/>
      </w:pPr>
    </w:p>
    <w:p>
      <w:pPr>
        <w:shd w:fill="F2F2F2" w:color="auto" w:val="clear"/>
        <w:spacing w:after="40"/>
      </w:pPr>
      <w:r>
        <w:rPr>
          <w:rFonts w:ascii="Consolas" w:cs="Consolas" w:eastAsia="Consolas" w:hAnsi="Consolas"/>
          <w:sz w:val="18"/>
          <w:szCs w:val="18"/>
        </w:rPr>
        <w:t xml:space="preserve">CREATE INDEX item_project_name IF NOT EXISTS</w:t>
      </w:r>
    </w:p>
    <w:p>
      <w:pPr>
        <w:shd w:fill="F2F2F2" w:color="auto" w:val="clear"/>
        <w:spacing w:after="40"/>
      </w:pPr>
      <w:r>
        <w:rPr>
          <w:rFonts w:ascii="Consolas" w:cs="Consolas" w:eastAsia="Consolas" w:hAnsi="Consolas"/>
          <w:sz w:val="18"/>
          <w:szCs w:val="18"/>
        </w:rPr>
        <w:t xml:space="preserve">FOR (i:Item) ON (i.project_name);</w:t>
      </w:r>
    </w:p>
    <w:p>
      <w:pPr>
        <w:pStyle w:val="Heading1"/>
        <w:spacing w:after="200" w:before="400"/>
      </w:pPr>
      <w:r>
        <w:t xml:space="preserve">5. Cross-Store Consistency Rules</w:t>
      </w:r>
    </w:p>
    <w:p>
      <w:pPr>
        <w:pStyle w:val="ListParagraph"/>
        <w:numPr>
          <w:ilvl w:val="0"/>
          <w:numId w:val="1"/>
        </w:numPr>
        <w:spacing w:after="80"/>
      </w:pPr>
      <w:r>
        <w:t xml:space="preserve">items.id (SQLite), the Chroma metadata.item_id field, and the Neo4j Item.id property are always the same value, allowing any of the three stores to be joined back to the others.</w:t>
      </w:r>
    </w:p>
    <w:p>
      <w:pPr>
        <w:pStyle w:val="ListParagraph"/>
        <w:numPr>
          <w:ilvl w:val="0"/>
          <w:numId w:val="1"/>
        </w:numPr>
        <w:spacing w:after="80"/>
      </w:pPr>
      <w:r>
        <w:t xml:space="preserve">An item is only written to Neo4j once it has at least one confirmed relationship; items with no detected relationships exist in SQLite and Chroma but not necessarily as a graph node, until a future run finds a relationship for them.</w:t>
      </w:r>
    </w:p>
    <w:p>
      <w:pPr>
        <w:pStyle w:val="ListParagraph"/>
        <w:numPr>
          <w:ilvl w:val="0"/>
          <w:numId w:val="1"/>
        </w:numPr>
        <w:spacing w:after="80"/>
      </w:pPr>
      <w:r>
        <w:t xml:space="preserve">Deleting an item (rare, manual operation) cascades to its chunks in SQLite (via ON DELETE CASCADE) and must be mirrored by an explicit delete call against Chroma and Neo4j, since neither enforces foreign key cascades against SQLite.</w:t>
      </w:r>
    </w:p>
    <w:p>
      <w:pPr>
        <w:spacing w:after="200"/>
      </w:pPr>
    </w:p>
    <w:p>
      <w:pPr>
        <w:spacing w:before="300"/>
      </w:pPr>
      <w:r>
        <w:rPr>
          <w:i/>
          <w:iCs/>
          <w:color w:val="777777"/>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0ce037f8bf90889fd0b7b9836b19093c93741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2026-08-14T16:23:41.233Z</dcterms:created>
  <dcterms:modified xsi:type="dcterms:W3CDTF">2026-08-14T16:23:41.233Z</dcterms:modified>
</cp:coreProperties>
</file>

<file path=docProps/custom.xml><?xml version="1.0" encoding="utf-8"?>
<Properties xmlns="http://schemas.openxmlformats.org/officeDocument/2006/custom-properties" xmlns:vt="http://schemas.openxmlformats.org/officeDocument/2006/docPropsVTypes"/>
</file>