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Data Collection, Cleaning, and Preprocessing for Logistics Analysis</w:t>
      </w:r>
    </w:p>
    <w:p>
      <w:pPr>
        <w:spacing w:after="100"/>
      </w:pPr>
      <w:r>
        <w:rPr>
          <w:i/>
          <w:iCs/>
          <w:sz w:val="24"/>
          <w:szCs w:val="24"/>
        </w:rPr>
        <w:t xml:space="preserve">Week 2 Task — Data Preprocessing Report</w:t>
      </w:r>
    </w:p>
    <w:p>
      <w:pPr>
        <w:spacing w:after="400"/>
      </w:pPr>
      <w:r>
        <w:rPr>
          <w:color w:val="555555"/>
          <w:sz w:val="22"/>
          <w:szCs w:val="22"/>
        </w:rPr>
        <w:t xml:space="preserve">Scenario: Regional E-Commerce Distribution Network (continued from Week 1)</w:t>
      </w:r>
    </w:p>
    <w:p>
      <w:pPr>
        <w:pStyle w:val="Heading1"/>
        <w:spacing w:after="200" w:before="400"/>
      </w:pPr>
      <w:r>
        <w:t xml:space="preserve">1. Data Collection Simulation</w:t>
      </w:r>
    </w:p>
    <w:p>
      <w:pPr>
        <w:spacing w:after="150"/>
      </w:pPr>
      <w:r>
        <w:t xml:space="preserve">Building on the Week 1 strategic plan, this task focuses on the shipment-level dataset that underlies the On-Time Delivery Rate and Fulfillment Cost KPIs. The dataset structure mirrors publicly available logistics datasets such as the Kaggle 'Supply Chain Shipment Pricing' dataset and freight records published by the U.S. Bureau of Transportation Statistics, both of which contain order, carrier, cost, and timing fields comparable to the ones used here.</w:t>
      </w:r>
    </w:p>
    <w:p>
      <w:pPr>
        <w:spacing w:after="150"/>
      </w:pPr>
      <w:r>
        <w:t xml:space="preserve">For this exercise, a representative shipment dataset of 1,000+ records was simulated in Python to closely resemble real-world data collected from a warehouse management system (WMS) and carrier billing feeds. The dataset fields are described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00"/>
      </w:tblGrid>
      <w:tr>
        <w:trPr>
          <w:tblHeader/>
        </w:trPr>
        <w:tc>
          <w:tcPr>
            <w:tcW w:type="dxa" w:w="2000"/>
            <w:shd w:fill="2E4057" w:val="clear"/>
          </w:tcPr>
          <w:p>
            <w:r>
              <w:rPr>
                <w:b/>
                <w:bCs/>
                <w:color w:val="FFFFFF"/>
              </w:rPr>
              <w:t xml:space="preserve">Field</w:t>
            </w:r>
          </w:p>
        </w:tc>
        <w:tc>
          <w:tcPr>
            <w:tcW w:type="dxa" w:w="1600"/>
            <w:shd w:fill="2E4057" w:val="clear"/>
          </w:tcPr>
          <w:p>
            <w:r>
              <w:rPr>
                <w:b/>
                <w:bCs/>
                <w:color w:val="FFFFFF"/>
              </w:rPr>
              <w:t xml:space="preserve">Type</w:t>
            </w:r>
          </w:p>
        </w:tc>
        <w:tc>
          <w:tcPr>
            <w:tcW w:type="dxa" w:w="5600"/>
            <w:shd w:fill="2E4057" w:val="clear"/>
          </w:tcPr>
          <w:p>
            <w:r>
              <w:rPr>
                <w:b/>
                <w:bCs/>
                <w:color w:val="FFFFFF"/>
              </w:rPr>
              <w:t xml:space="preserve">Description</w:t>
            </w:r>
          </w:p>
        </w:tc>
      </w:tr>
      <w:tr>
        <w:tc>
          <w:tcPr>
            <w:tcW w:type="dxa" w:w="2000"/>
          </w:tcPr>
          <w:p>
            <w:r>
              <w:t xml:space="preserve">order_id</w:t>
            </w:r>
          </w:p>
        </w:tc>
        <w:tc>
          <w:tcPr>
            <w:tcW w:type="dxa" w:w="1600"/>
          </w:tcPr>
          <w:p>
            <w:r>
              <w:t xml:space="preserve">Integer</w:t>
            </w:r>
          </w:p>
        </w:tc>
        <w:tc>
          <w:tcPr>
            <w:tcW w:type="dxa" w:w="5600"/>
          </w:tcPr>
          <w:p>
            <w:r>
              <w:t xml:space="preserve">Unique identifier for each shipment order.</w:t>
            </w:r>
          </w:p>
        </w:tc>
      </w:tr>
      <w:tr>
        <w:tc>
          <w:tcPr>
            <w:tcW w:type="dxa" w:w="2000"/>
          </w:tcPr>
          <w:p>
            <w:r>
              <w:t xml:space="preserve">warehouse_id</w:t>
            </w:r>
          </w:p>
        </w:tc>
        <w:tc>
          <w:tcPr>
            <w:tcW w:type="dxa" w:w="1600"/>
          </w:tcPr>
          <w:p>
            <w:r>
              <w:t xml:space="preserve">Categorical</w:t>
            </w:r>
          </w:p>
        </w:tc>
        <w:tc>
          <w:tcPr>
            <w:tcW w:type="dxa" w:w="5600"/>
          </w:tcPr>
          <w:p>
            <w:r>
              <w:t xml:space="preserve">Origin warehouse (WH_A – WH_D).</w:t>
            </w:r>
          </w:p>
        </w:tc>
      </w:tr>
      <w:tr>
        <w:tc>
          <w:tcPr>
            <w:tcW w:type="dxa" w:w="2000"/>
          </w:tcPr>
          <w:p>
            <w:r>
              <w:t xml:space="preserve">carrier</w:t>
            </w:r>
          </w:p>
        </w:tc>
        <w:tc>
          <w:tcPr>
            <w:tcW w:type="dxa" w:w="1600"/>
          </w:tcPr>
          <w:p>
            <w:r>
              <w:t xml:space="preserve">Categorical</w:t>
            </w:r>
          </w:p>
        </w:tc>
        <w:tc>
          <w:tcPr>
            <w:tcW w:type="dxa" w:w="5600"/>
          </w:tcPr>
          <w:p>
            <w:r>
              <w:t xml:space="preserve">Shipping carrier (FedEx, UPS, DHL, USPS).</w:t>
            </w:r>
          </w:p>
        </w:tc>
      </w:tr>
      <w:tr>
        <w:tc>
          <w:tcPr>
            <w:tcW w:type="dxa" w:w="2000"/>
          </w:tcPr>
          <w:p>
            <w:r>
              <w:t xml:space="preserve">ship_date</w:t>
            </w:r>
          </w:p>
        </w:tc>
        <w:tc>
          <w:tcPr>
            <w:tcW w:type="dxa" w:w="1600"/>
          </w:tcPr>
          <w:p>
            <w:r>
              <w:t xml:space="preserve">Date</w:t>
            </w:r>
          </w:p>
        </w:tc>
        <w:tc>
          <w:tcPr>
            <w:tcW w:type="dxa" w:w="5600"/>
          </w:tcPr>
          <w:p>
            <w:r>
              <w:t xml:space="preserve">Date the order left the warehouse.</w:t>
            </w:r>
          </w:p>
        </w:tc>
      </w:tr>
      <w:tr>
        <w:tc>
          <w:tcPr>
            <w:tcW w:type="dxa" w:w="2000"/>
          </w:tcPr>
          <w:p>
            <w:r>
              <w:t xml:space="preserve">delivery_date</w:t>
            </w:r>
          </w:p>
        </w:tc>
        <w:tc>
          <w:tcPr>
            <w:tcW w:type="dxa" w:w="1600"/>
          </w:tcPr>
          <w:p>
            <w:r>
              <w:t xml:space="preserve">Date</w:t>
            </w:r>
          </w:p>
        </w:tc>
        <w:tc>
          <w:tcPr>
            <w:tcW w:type="dxa" w:w="5600"/>
          </w:tcPr>
          <w:p>
            <w:r>
              <w:t xml:space="preserve">Date the order was delivered to the customer.</w:t>
            </w:r>
          </w:p>
        </w:tc>
      </w:tr>
      <w:tr>
        <w:tc>
          <w:tcPr>
            <w:tcW w:type="dxa" w:w="2000"/>
          </w:tcPr>
          <w:p>
            <w:r>
              <w:t xml:space="preserve">promised_days</w:t>
            </w:r>
          </w:p>
        </w:tc>
        <w:tc>
          <w:tcPr>
            <w:tcW w:type="dxa" w:w="1600"/>
          </w:tcPr>
          <w:p>
            <w:r>
              <w:t xml:space="preserve">Integer</w:t>
            </w:r>
          </w:p>
        </w:tc>
        <w:tc>
          <w:tcPr>
            <w:tcW w:type="dxa" w:w="5600"/>
          </w:tcPr>
          <w:p>
            <w:r>
              <w:t xml:space="preserve">Delivery window promised to the customer, in days.</w:t>
            </w:r>
          </w:p>
        </w:tc>
      </w:tr>
      <w:tr>
        <w:tc>
          <w:tcPr>
            <w:tcW w:type="dxa" w:w="2000"/>
          </w:tcPr>
          <w:p>
            <w:r>
              <w:t xml:space="preserve">distance_km</w:t>
            </w:r>
          </w:p>
        </w:tc>
        <w:tc>
          <w:tcPr>
            <w:tcW w:type="dxa" w:w="1600"/>
          </w:tcPr>
          <w:p>
            <w:r>
              <w:t xml:space="preserve">Float</w:t>
            </w:r>
          </w:p>
        </w:tc>
        <w:tc>
          <w:tcPr>
            <w:tcW w:type="dxa" w:w="5600"/>
          </w:tcPr>
          <w:p>
            <w:r>
              <w:t xml:space="preserve">Distance between warehouse and delivery destination.</w:t>
            </w:r>
          </w:p>
        </w:tc>
      </w:tr>
      <w:tr>
        <w:tc>
          <w:tcPr>
            <w:tcW w:type="dxa" w:w="2000"/>
          </w:tcPr>
          <w:p>
            <w:r>
              <w:t xml:space="preserve">weight_kg</w:t>
            </w:r>
          </w:p>
        </w:tc>
        <w:tc>
          <w:tcPr>
            <w:tcW w:type="dxa" w:w="1600"/>
          </w:tcPr>
          <w:p>
            <w:r>
              <w:t xml:space="preserve">Float</w:t>
            </w:r>
          </w:p>
        </w:tc>
        <w:tc>
          <w:tcPr>
            <w:tcW w:type="dxa" w:w="5600"/>
          </w:tcPr>
          <w:p>
            <w:r>
              <w:t xml:space="preserve">Weight of the shipped package.</w:t>
            </w:r>
          </w:p>
        </w:tc>
      </w:tr>
      <w:tr>
        <w:tc>
          <w:tcPr>
            <w:tcW w:type="dxa" w:w="2000"/>
          </w:tcPr>
          <w:p>
            <w:r>
              <w:t xml:space="preserve">cost</w:t>
            </w:r>
          </w:p>
        </w:tc>
        <w:tc>
          <w:tcPr>
            <w:tcW w:type="dxa" w:w="1600"/>
          </w:tcPr>
          <w:p>
            <w:r>
              <w:t xml:space="preserve">Float</w:t>
            </w:r>
          </w:p>
        </w:tc>
        <w:tc>
          <w:tcPr>
            <w:tcW w:type="dxa" w:w="5600"/>
          </w:tcPr>
          <w:p>
            <w:r>
              <w:t xml:space="preserve">Total shipping cost in USD.</w:t>
            </w:r>
          </w:p>
        </w:tc>
      </w:tr>
    </w:tbl>
    <w:p>
      <w:pPr>
        <w:spacing w:after="150"/>
      </w:pPr>
      <w:r>
        <w:t xml:space="preserve">Realistic data quality issues were deliberately introduced into the simulated dataset — missing values, outliers, duplicate records, and inconsistent text labels — so that the cleaning methodology below can be demonstrated against a dataset with the same characteristics analysts typically encounter when pulling data from multiple operational systems.</w:t>
      </w:r>
    </w:p>
    <w:p>
      <w:pPr>
        <w:pStyle w:val="Heading1"/>
        <w:spacing w:after="200" w:before="400"/>
      </w:pPr>
      <w:r>
        <w:t xml:space="preserve">2. Data Cleaning: Issues Identified and Resolution Techniques</w:t>
      </w:r>
    </w:p>
    <w:p>
      <w:pPr>
        <w:spacing w:after="150"/>
      </w:pPr>
      <w:r>
        <w:t xml:space="preserve">Before any analysis or modeling can take place, the raw dataset must be audited for quality issues. The table below summarizes the issues found in the simulated dataset and the technique chosen to resolve each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2E4057" w:val="clear"/>
          </w:tcPr>
          <w:p>
            <w:r>
              <w:rPr>
                <w:b/>
                <w:bCs/>
                <w:color w:val="FFFFFF"/>
              </w:rPr>
              <w:t xml:space="preserve">Issue</w:t>
            </w:r>
          </w:p>
        </w:tc>
        <w:tc>
          <w:tcPr>
            <w:tcW w:type="dxa" w:w="3600"/>
            <w:shd w:fill="2E4057" w:val="clear"/>
          </w:tcPr>
          <w:p>
            <w:r>
              <w:rPr>
                <w:b/>
                <w:bCs/>
                <w:color w:val="FFFFFF"/>
              </w:rPr>
              <w:t xml:space="preserve">Description</w:t>
            </w:r>
          </w:p>
        </w:tc>
        <w:tc>
          <w:tcPr>
            <w:tcW w:type="dxa" w:w="3800"/>
            <w:shd w:fill="2E4057" w:val="clear"/>
          </w:tcPr>
          <w:p>
            <w:r>
              <w:rPr>
                <w:b/>
                <w:bCs/>
                <w:color w:val="FFFFFF"/>
              </w:rPr>
              <w:t xml:space="preserve">Resolution Technique</w:t>
            </w:r>
          </w:p>
        </w:tc>
      </w:tr>
      <w:tr>
        <w:tc>
          <w:tcPr>
            <w:tcW w:type="dxa" w:w="2200"/>
          </w:tcPr>
          <w:p>
            <w:r>
              <w:t xml:space="preserve">Missing Values</w:t>
            </w:r>
          </w:p>
        </w:tc>
        <w:tc>
          <w:tcPr>
            <w:tcW w:type="dxa" w:w="3600"/>
          </w:tcPr>
          <w:p>
            <w:r>
              <w:t xml:space="preserve">~5% of 'cost' and 'weight_kg' fields are blank due to sensor/scanner logging failures at pickup.</w:t>
            </w:r>
          </w:p>
        </w:tc>
        <w:tc>
          <w:tcPr>
            <w:tcW w:type="dxa" w:w="3800"/>
          </w:tcPr>
          <w:p>
            <w:r>
              <w:t xml:space="preserve">Median imputation (robust to skew); flagged via a missing-value indicator column for transparency.</w:t>
            </w:r>
          </w:p>
        </w:tc>
      </w:tr>
      <w:tr>
        <w:tc>
          <w:tcPr>
            <w:tcW w:type="dxa" w:w="2200"/>
          </w:tcPr>
          <w:p>
            <w:r>
              <w:t xml:space="preserve">Outliers</w:t>
            </w:r>
          </w:p>
        </w:tc>
        <w:tc>
          <w:tcPr>
            <w:tcW w:type="dxa" w:w="3600"/>
          </w:tcPr>
          <w:p>
            <w:r>
              <w:t xml:space="preserve">~1% of records show cost or distance values 10–20x the typical range, likely from data-entry or unit errors.</w:t>
            </w:r>
          </w:p>
        </w:tc>
        <w:tc>
          <w:tcPr>
            <w:tcW w:type="dxa" w:w="3800"/>
          </w:tcPr>
          <w:p>
            <w:r>
              <w:t xml:space="preserve">Interquartile Range (IQR) method to detect; values capped (winsorized) at the outlier boundary rather than dropped, preserving sample size.</w:t>
            </w:r>
          </w:p>
        </w:tc>
      </w:tr>
      <w:tr>
        <w:tc>
          <w:tcPr>
            <w:tcW w:type="dxa" w:w="2200"/>
          </w:tcPr>
          <w:p>
            <w:r>
              <w:t xml:space="preserve">Duplicate Records</w:t>
            </w:r>
          </w:p>
        </w:tc>
        <w:tc>
          <w:tcPr>
            <w:tcW w:type="dxa" w:w="3600"/>
          </w:tcPr>
          <w:p>
            <w:r>
              <w:t xml:space="preserve">~2% of shipment records appear more than once under the same order_id, from re-submitted API calls.</w:t>
            </w:r>
          </w:p>
        </w:tc>
        <w:tc>
          <w:tcPr>
            <w:tcW w:type="dxa" w:w="3800"/>
          </w:tcPr>
          <w:p>
            <w:r>
              <w:t xml:space="preserve">Drop duplicates on the unique order_id key, keeping the first occurrence.</w:t>
            </w:r>
          </w:p>
        </w:tc>
      </w:tr>
      <w:tr>
        <w:tc>
          <w:tcPr>
            <w:tcW w:type="dxa" w:w="2200"/>
          </w:tcPr>
          <w:p>
            <w:r>
              <w:t xml:space="preserve">Inconsistent Categorical Labels</w:t>
            </w:r>
          </w:p>
        </w:tc>
        <w:tc>
          <w:tcPr>
            <w:tcW w:type="dxa" w:w="3600"/>
          </w:tcPr>
          <w:p>
            <w:r>
              <w:t xml:space="preserve">Carrier names appear inconsistently (e.g., 'fedex', 'FedEx', 'FEDEX').</w:t>
            </w:r>
          </w:p>
        </w:tc>
        <w:tc>
          <w:tcPr>
            <w:tcW w:type="dxa" w:w="3800"/>
          </w:tcPr>
          <w:p>
            <w:r>
              <w:t xml:space="preserve">String normalization: strip whitespace and apply consistent title-casing.</w:t>
            </w:r>
          </w:p>
        </w:tc>
      </w:tr>
      <w:tr>
        <w:tc>
          <w:tcPr>
            <w:tcW w:type="dxa" w:w="2200"/>
          </w:tcPr>
          <w:p>
            <w:r>
              <w:t xml:space="preserve">Logical Inconsistencies</w:t>
            </w:r>
          </w:p>
        </w:tc>
        <w:tc>
          <w:tcPr>
            <w:tcW w:type="dxa" w:w="3600"/>
          </w:tcPr>
          <w:p>
            <w:r>
              <w:t xml:space="preserve">A small number of records show a delivery_date earlier than the ship_date.</w:t>
            </w:r>
          </w:p>
        </w:tc>
        <w:tc>
          <w:tcPr>
            <w:tcW w:type="dxa" w:w="3800"/>
          </w:tcPr>
          <w:p>
            <w:r>
              <w:t xml:space="preserve">Rule-based validation filter removing records that violate the delivery &gt;= ship constraint.</w:t>
            </w:r>
          </w:p>
        </w:tc>
      </w:tr>
      <w:tr>
        <w:tc>
          <w:tcPr>
            <w:tcW w:type="dxa" w:w="2200"/>
          </w:tcPr>
          <w:p>
            <w:r>
              <w:t xml:space="preserve">Inconsistent Scales</w:t>
            </w:r>
          </w:p>
        </w:tc>
        <w:tc>
          <w:tcPr>
            <w:tcW w:type="dxa" w:w="3600"/>
          </w:tcPr>
          <w:p>
            <w:r>
              <w:t xml:space="preserve">Cost (USD), distance (km), and weight (kg) exist on very different numeric scales.</w:t>
            </w:r>
          </w:p>
        </w:tc>
        <w:tc>
          <w:tcPr>
            <w:tcW w:type="dxa" w:w="3800"/>
          </w:tcPr>
          <w:p>
            <w:r>
              <w:t xml:space="preserve">Min-Max normalization and Z-score standardization applied prior to modeling.</w:t>
            </w:r>
          </w:p>
        </w:tc>
      </w:tr>
    </w:tbl>
    <w:p>
      <w:pPr>
        <w:pStyle w:val="Heading1"/>
        <w:spacing w:after="200" w:before="400"/>
      </w:pPr>
      <w:r>
        <w:t xml:space="preserve">3. Methodological Explanation</w:t>
      </w:r>
    </w:p>
    <w:p>
      <w:pPr>
        <w:pStyle w:val="Heading2"/>
        <w:spacing w:after="150" w:before="300"/>
      </w:pPr>
      <w:r>
        <w:t xml:space="preserve">3.1 Missing Value Handling</w:t>
      </w:r>
    </w:p>
    <w:p>
      <w:pPr>
        <w:spacing w:after="150"/>
      </w:pPr>
      <w:r>
        <w:t xml:space="preserve">Median imputation was selected over mean imputation for 'cost' and 'weight_kg' because both fields are right-skewed (a small number of very large shipments pull the mean upward), and the median is more robust to that skew. Dropping rows with missing values was avoided because it would have discarded nearly 10% of the dataset and potentially introduced bias if missingness is not completely random (e.g., if certain warehouses are more prone to sensor logging gaps).</w:t>
      </w:r>
    </w:p>
    <w:p>
      <w:pPr>
        <w:pStyle w:val="Heading2"/>
        <w:spacing w:after="150" w:before="300"/>
      </w:pPr>
      <w:r>
        <w:t xml:space="preserve">3.2 Outlier Detection and Treatment</w:t>
      </w:r>
    </w:p>
    <w:p>
      <w:pPr>
        <w:spacing w:after="150"/>
      </w:pPr>
      <w:r>
        <w:t xml:space="preserve">The Interquartile Range (IQR) method was used to flag values falling outside 1.5× the IQR above the third quartile or below the first quartile. Rather than deleting outlier rows outright, values were capped (winsorized) at the calculated boundary. This preserves the overall sample size and the presence of a genuinely high-cost or long-distance shipment as a data point, while preventing a small number of extreme values from distorting downstream statistics such as the mean cost or a regression model's coefficients.</w:t>
      </w:r>
    </w:p>
    <w:p>
      <w:pPr>
        <w:pStyle w:val="Heading2"/>
        <w:spacing w:after="150" w:before="300"/>
      </w:pPr>
      <w:r>
        <w:t xml:space="preserve">3.3 Duplicate Removal</w:t>
      </w:r>
    </w:p>
    <w:p>
      <w:pPr>
        <w:spacing w:after="150"/>
      </w:pPr>
      <w:r>
        <w:t xml:space="preserve">Duplicate shipment records, most likely caused by retried API submissions from the warehouse system, were removed using the unique order_id as the deduplication key. Keeping the first occurrence assumes the earliest record reflects the original transaction; in a production setting this assumption would be validated against system timestamps.</w:t>
      </w:r>
    </w:p>
    <w:p>
      <w:pPr>
        <w:pStyle w:val="Heading2"/>
        <w:spacing w:after="150" w:before="300"/>
      </w:pPr>
      <w:r>
        <w:t xml:space="preserve">3.4 Standardizing Categorical Data</w:t>
      </w:r>
    </w:p>
    <w:p>
      <w:pPr>
        <w:spacing w:after="150"/>
      </w:pPr>
      <w:r>
        <w:t xml:space="preserve">Carrier names were inconsistently capitalized in the raw feed (e.g., 'fedex' vs. 'FedEx'). Left uncorrected, this would cause the same carrier to be treated as multiple distinct categories during grouping or one-hot encoding, distorting any carrier-level KPI (such as average transit time). Applying consistent string trimming and title-casing collapses these into a single accurate category.</w:t>
      </w:r>
    </w:p>
    <w:p>
      <w:pPr>
        <w:pStyle w:val="Heading2"/>
        <w:spacing w:after="150" w:before="300"/>
      </w:pPr>
      <w:r>
        <w:t xml:space="preserve">3.5 Logical Consistency Checks</w:t>
      </w:r>
    </w:p>
    <w:p>
      <w:pPr>
        <w:spacing w:after="150"/>
      </w:pPr>
      <w:r>
        <w:t xml:space="preserve">A small number of records showed a delivery date earlier than the ship date — a physical impossibility, most likely from a data-entry error. These records were filtered out because imputing a 'corrected' date would introduce fabricated information; removal was judged safer given the very small number of affected rows.</w:t>
      </w:r>
    </w:p>
    <w:p>
      <w:pPr>
        <w:pStyle w:val="Heading2"/>
        <w:spacing w:after="150" w:before="300"/>
      </w:pPr>
      <w:r>
        <w:t xml:space="preserve">3.6 Normalization and Standardization</w:t>
      </w:r>
    </w:p>
    <w:p>
      <w:pPr>
        <w:spacing w:after="150"/>
      </w:pPr>
      <w:r>
        <w:t xml:space="preserve">Cost (USD), distance (km), and weight (kg) exist on very different numeric scales. Left unnormalized, a clustering algorithm such as K-Means would be dominated by whichever feature has the largest raw magnitude (typically distance or cost), rather than treating all inputs as equally important. Min-Max normalization was applied to rescale features into a 0–1 range for clustering, while Z-score standardization was applied where a mean-zero, unit-variance input is more appropriate, such as for linear regression.</w:t>
      </w:r>
    </w:p>
    <w:p>
      <w:r>
        <w:br w:type="page"/>
      </w:r>
    </w:p>
    <w:p>
      <w:pPr>
        <w:pStyle w:val="Heading1"/>
        <w:spacing w:after="200" w:before="400"/>
      </w:pPr>
      <w:r>
        <w:t xml:space="preserve">4. Code Documentation</w:t>
      </w:r>
    </w:p>
    <w:p>
      <w:pPr>
        <w:spacing w:after="150"/>
      </w:pPr>
      <w:r>
        <w:t xml:space="preserve">The complete pipeline is provided in the accompanying script (logistics_data_preprocessing.py). Key snippets are shown below.</w:t>
      </w:r>
    </w:p>
    <w:p>
      <w:pPr>
        <w:pStyle w:val="Heading2"/>
        <w:spacing w:after="150" w:before="300"/>
      </w:pPr>
      <w:r>
        <w:t xml:space="preserve">4.1 Simulated Data Collection</w:t>
      </w:r>
    </w:p>
    <w:p>
      <w:pPr>
        <w:shd w:fill="F2F2F2" w:val="clear"/>
        <w:spacing w:after="0"/>
      </w:pPr>
      <w:r>
        <w:rPr>
          <w:rFonts w:ascii="Consolas" w:cs="Consolas" w:eastAsia="Consolas" w:hAnsi="Consolas"/>
          <w:sz w:val="18"/>
          <w:szCs w:val="18"/>
        </w:rPr>
        <w:t xml:space="preserve">def simulate_raw_shipment_data(n=1000, seed=42):</w:t>
      </w:r>
    </w:p>
    <w:p>
      <w:pPr>
        <w:shd w:fill="F2F2F2" w:val="clear"/>
        <w:spacing w:after="0"/>
      </w:pPr>
      <w:r>
        <w:rPr>
          <w:rFonts w:ascii="Consolas" w:cs="Consolas" w:eastAsia="Consolas" w:hAnsi="Consolas"/>
          <w:sz w:val="18"/>
          <w:szCs w:val="18"/>
        </w:rPr>
        <w:t xml:space="preserve">    rng = np.random.default_rng(seed)</w:t>
      </w:r>
    </w:p>
    <w:p>
      <w:pPr>
        <w:shd w:fill="F2F2F2" w:val="clear"/>
        <w:spacing w:after="0"/>
      </w:pPr>
      <w:r>
        <w:rPr>
          <w:rFonts w:ascii="Consolas" w:cs="Consolas" w:eastAsia="Consolas" w:hAnsi="Consolas"/>
          <w:sz w:val="18"/>
          <w:szCs w:val="18"/>
        </w:rPr>
        <w:t xml:space="preserve">    warehouses = rng.choice(['WH_A','WH_B','WH_C','WH_D'], size=n)</w:t>
      </w:r>
    </w:p>
    <w:p>
      <w:pPr>
        <w:shd w:fill="F2F2F2" w:val="clear"/>
        <w:spacing w:after="0"/>
      </w:pPr>
      <w:r>
        <w:rPr>
          <w:rFonts w:ascii="Consolas" w:cs="Consolas" w:eastAsia="Consolas" w:hAnsi="Consolas"/>
          <w:sz w:val="18"/>
          <w:szCs w:val="18"/>
        </w:rPr>
        <w:t xml:space="preserve">    carriers = rng.choice(['FedEx','UPS','DHL','USPS'], size=n)</w:t>
      </w:r>
    </w:p>
    <w:p>
      <w:pPr>
        <w:shd w:fill="F2F2F2" w:val="clear"/>
        <w:spacing w:after="0"/>
      </w:pPr>
      <w:r>
        <w:rPr>
          <w:rFonts w:ascii="Consolas" w:cs="Consolas" w:eastAsia="Consolas" w:hAnsi="Consolas"/>
          <w:sz w:val="18"/>
          <w:szCs w:val="18"/>
        </w:rPr>
        <w:t xml:space="preserve">    distance_km = rng.normal(loc=250, scale=80, size=n).round(1)</w:t>
      </w:r>
    </w:p>
    <w:p>
      <w:pPr>
        <w:shd w:fill="F2F2F2" w:val="clear"/>
        <w:spacing w:after="0"/>
      </w:pPr>
      <w:r>
        <w:rPr>
          <w:rFonts w:ascii="Consolas" w:cs="Consolas" w:eastAsia="Consolas" w:hAnsi="Consolas"/>
          <w:sz w:val="18"/>
          <w:szCs w:val="18"/>
        </w:rPr>
        <w:t xml:space="preserve">    weight_kg = rng.normal(loc=12, scale=5, size=n).round(2)</w:t>
      </w:r>
    </w:p>
    <w:p>
      <w:pPr>
        <w:shd w:fill="F2F2F2" w:val="clear"/>
        <w:spacing w:after="0"/>
      </w:pPr>
      <w:r>
        <w:rPr>
          <w:rFonts w:ascii="Consolas" w:cs="Consolas" w:eastAsia="Consolas" w:hAnsi="Consolas"/>
          <w:sz w:val="18"/>
          <w:szCs w:val="18"/>
        </w:rPr>
        <w:t xml:space="preserve">    cost = (distance_km * 0.35 + weight_kg * 1.2</w:t>
      </w:r>
    </w:p>
    <w:p>
      <w:pPr>
        <w:shd w:fill="F2F2F2" w:val="clear"/>
        <w:spacing w:after="0"/>
      </w:pPr>
      <w:r>
        <w:rPr>
          <w:rFonts w:ascii="Consolas" w:cs="Consolas" w:eastAsia="Consolas" w:hAnsi="Consolas"/>
          <w:sz w:val="18"/>
          <w:szCs w:val="18"/>
        </w:rPr>
        <w:t xml:space="preserve">            + rng.normal(0, 5, n)).round(2)</w:t>
      </w:r>
    </w:p>
    <w:p>
      <w:pPr>
        <w:shd w:fill="F2F2F2" w:val="clear"/>
        <w:spacing w:after="0"/>
      </w:pPr>
      <w:r>
        <w:rPr>
          <w:rFonts w:ascii="Consolas" w:cs="Consolas" w:eastAsia="Consolas" w:hAnsi="Consolas"/>
          <w:sz w:val="18"/>
          <w:szCs w:val="18"/>
        </w:rPr>
        <w:t xml:space="preserve">    # ... assemble into DataFrame, then inject</w:t>
      </w:r>
    </w:p>
    <w:p>
      <w:pPr>
        <w:shd w:fill="F2F2F2" w:val="clear"/>
        <w:spacing w:after="0"/>
      </w:pPr>
      <w:r>
        <w:rPr>
          <w:rFonts w:ascii="Consolas" w:cs="Consolas" w:eastAsia="Consolas" w:hAnsi="Consolas"/>
          <w:sz w:val="18"/>
          <w:szCs w:val="18"/>
        </w:rPr>
        <w:t xml:space="preserve">    # missing values, outliers, and duplicates to mimic real data</w:t>
      </w:r>
    </w:p>
    <w:p>
      <w:pPr>
        <w:pStyle w:val="Heading2"/>
        <w:spacing w:after="150" w:before="300"/>
      </w:pPr>
      <w:r>
        <w:t xml:space="preserve">4.2 Data Quality Assessment</w:t>
      </w:r>
    </w:p>
    <w:p>
      <w:pPr>
        <w:spacing w:before="200"/>
      </w:pPr>
    </w:p>
    <w:p>
      <w:pPr>
        <w:shd w:fill="F2F2F2" w:val="clear"/>
        <w:spacing w:after="0"/>
      </w:pPr>
      <w:r>
        <w:rPr>
          <w:rFonts w:ascii="Consolas" w:cs="Consolas" w:eastAsia="Consolas" w:hAnsi="Consolas"/>
          <w:sz w:val="18"/>
          <w:szCs w:val="18"/>
        </w:rPr>
        <w:t xml:space="preserve">def assess_data_quality(df):</w:t>
      </w:r>
    </w:p>
    <w:p>
      <w:pPr>
        <w:shd w:fill="F2F2F2" w:val="clear"/>
        <w:spacing w:after="0"/>
      </w:pPr>
      <w:r>
        <w:rPr>
          <w:rFonts w:ascii="Consolas" w:cs="Consolas" w:eastAsia="Consolas" w:hAnsi="Consolas"/>
          <w:sz w:val="18"/>
          <w:szCs w:val="18"/>
        </w:rPr>
        <w:t xml:space="preserve">    return {</w:t>
      </w:r>
    </w:p>
    <w:p>
      <w:pPr>
        <w:shd w:fill="F2F2F2" w:val="clear"/>
        <w:spacing w:after="0"/>
      </w:pPr>
      <w:r>
        <w:rPr>
          <w:rFonts w:ascii="Consolas" w:cs="Consolas" w:eastAsia="Consolas" w:hAnsi="Consolas"/>
          <w:sz w:val="18"/>
          <w:szCs w:val="18"/>
        </w:rPr>
        <w:t xml:space="preserve">        'n_rows': len(df),</w:t>
      </w:r>
    </w:p>
    <w:p>
      <w:pPr>
        <w:shd w:fill="F2F2F2" w:val="clear"/>
        <w:spacing w:after="0"/>
      </w:pPr>
      <w:r>
        <w:rPr>
          <w:rFonts w:ascii="Consolas" w:cs="Consolas" w:eastAsia="Consolas" w:hAnsi="Consolas"/>
          <w:sz w:val="18"/>
          <w:szCs w:val="18"/>
        </w:rPr>
        <w:t xml:space="preserve">        'n_duplicates': df.duplicated(subset='order_id').sum(),</w:t>
      </w:r>
    </w:p>
    <w:p>
      <w:pPr>
        <w:shd w:fill="F2F2F2" w:val="clear"/>
        <w:spacing w:after="0"/>
      </w:pPr>
      <w:r>
        <w:rPr>
          <w:rFonts w:ascii="Consolas" w:cs="Consolas" w:eastAsia="Consolas" w:hAnsi="Consolas"/>
          <w:sz w:val="18"/>
          <w:szCs w:val="18"/>
        </w:rPr>
        <w:t xml:space="preserve">        'missing_values': df.isna().sum().to_dict(),</w:t>
      </w:r>
    </w:p>
    <w:p>
      <w:pPr>
        <w:shd w:fill="F2F2F2" w:val="clear"/>
        <w:spacing w:after="0"/>
      </w:pPr>
      <w:r>
        <w:rPr>
          <w:rFonts w:ascii="Consolas" w:cs="Consolas" w:eastAsia="Consolas" w:hAnsi="Consolas"/>
          <w:sz w:val="18"/>
          <w:szCs w:val="18"/>
        </w:rPr>
        <w:t xml:space="preserve">        'cost_describe': df['cost'].describe().to_dict(),</w:t>
      </w:r>
    </w:p>
    <w:p>
      <w:pPr>
        <w:shd w:fill="F2F2F2" w:val="clear"/>
        <w:spacing w:after="0"/>
      </w:pPr>
      <w:r>
        <w:rPr>
          <w:rFonts w:ascii="Consolas" w:cs="Consolas" w:eastAsia="Consolas" w:hAnsi="Consolas"/>
          <w:sz w:val="18"/>
          <w:szCs w:val="18"/>
        </w:rPr>
        <w:t xml:space="preserve">    }</w:t>
      </w:r>
    </w:p>
    <w:p>
      <w:pPr>
        <w:pStyle w:val="Heading2"/>
        <w:spacing w:after="150" w:before="300"/>
      </w:pPr>
      <w:r>
        <w:t xml:space="preserve">4.3 Cleaning Pipeline</w:t>
      </w:r>
    </w:p>
    <w:p>
      <w:pPr>
        <w:spacing w:before="200"/>
      </w:pPr>
    </w:p>
    <w:p>
      <w:pPr>
        <w:shd w:fill="F2F2F2" w:val="clear"/>
        <w:spacing w:after="0"/>
      </w:pPr>
      <w:r>
        <w:rPr>
          <w:rFonts w:ascii="Consolas" w:cs="Consolas" w:eastAsia="Consolas" w:hAnsi="Consolas"/>
          <w:sz w:val="18"/>
          <w:szCs w:val="18"/>
        </w:rPr>
        <w:t xml:space="preserve">def clean_shipment_data(df):</w:t>
      </w:r>
    </w:p>
    <w:p>
      <w:pPr>
        <w:shd w:fill="F2F2F2" w:val="clear"/>
        <w:spacing w:after="0"/>
      </w:pPr>
      <w:r>
        <w:rPr>
          <w:rFonts w:ascii="Consolas" w:cs="Consolas" w:eastAsia="Consolas" w:hAnsi="Consolas"/>
          <w:sz w:val="18"/>
          <w:szCs w:val="18"/>
        </w:rPr>
        <w:t xml:space="preserve">    df = df.drop_duplicates(subset='order_id', keep='first')</w:t>
      </w:r>
    </w:p>
    <w:p>
      <w:pPr>
        <w:shd w:fill="F2F2F2" w:val="clear"/>
        <w:spacing w:after="0"/>
      </w:pPr>
      <w:r>
        <w:rPr>
          <w:rFonts w:ascii="Consolas" w:cs="Consolas" w:eastAsia="Consolas" w:hAnsi="Consolas"/>
          <w:sz w:val="18"/>
          <w:szCs w:val="18"/>
        </w:rPr>
        <w:t xml:space="preserve">    df['carrier'] = df['carrier'].str.strip().str.title()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 col in ['cost', 'weight_kg']:</w:t>
      </w:r>
    </w:p>
    <w:p>
      <w:pPr>
        <w:shd w:fill="F2F2F2" w:val="clear"/>
        <w:spacing w:after="0"/>
      </w:pPr>
      <w:r>
        <w:rPr>
          <w:rFonts w:ascii="Consolas" w:cs="Consolas" w:eastAsia="Consolas" w:hAnsi="Consolas"/>
          <w:sz w:val="18"/>
          <w:szCs w:val="18"/>
        </w:rPr>
        <w:t xml:space="preserve">        df[col] = df[col].fillna(df[col].median())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 col in ['cost', 'distance_km']:</w:t>
      </w:r>
    </w:p>
    <w:p>
      <w:pPr>
        <w:shd w:fill="F2F2F2" w:val="clear"/>
        <w:spacing w:after="0"/>
      </w:pPr>
      <w:r>
        <w:rPr>
          <w:rFonts w:ascii="Consolas" w:cs="Consolas" w:eastAsia="Consolas" w:hAnsi="Consolas"/>
          <w:sz w:val="18"/>
          <w:szCs w:val="18"/>
        </w:rPr>
        <w:t xml:space="preserve">        q1, q3 = df[col].quantile([0.25, 0.75])</w:t>
      </w:r>
    </w:p>
    <w:p>
      <w:pPr>
        <w:shd w:fill="F2F2F2" w:val="clear"/>
        <w:spacing w:after="0"/>
      </w:pPr>
      <w:r>
        <w:rPr>
          <w:rFonts w:ascii="Consolas" w:cs="Consolas" w:eastAsia="Consolas" w:hAnsi="Consolas"/>
          <w:sz w:val="18"/>
          <w:szCs w:val="18"/>
        </w:rPr>
        <w:t xml:space="preserve">        iqr = q3 - q1</w:t>
      </w:r>
    </w:p>
    <w:p>
      <w:pPr>
        <w:shd w:fill="F2F2F2" w:val="clear"/>
        <w:spacing w:after="0"/>
      </w:pPr>
      <w:r>
        <w:rPr>
          <w:rFonts w:ascii="Consolas" w:cs="Consolas" w:eastAsia="Consolas" w:hAnsi="Consolas"/>
          <w:sz w:val="18"/>
          <w:szCs w:val="18"/>
        </w:rPr>
        <w:t xml:space="preserve">        lower, upper = q1 - 1.5 * iqr, q3 + 1.5 * iqr</w:t>
      </w:r>
    </w:p>
    <w:p>
      <w:pPr>
        <w:shd w:fill="F2F2F2" w:val="clear"/>
        <w:spacing w:after="0"/>
      </w:pPr>
      <w:r>
        <w:rPr>
          <w:rFonts w:ascii="Consolas" w:cs="Consolas" w:eastAsia="Consolas" w:hAnsi="Consolas"/>
          <w:sz w:val="18"/>
          <w:szCs w:val="18"/>
        </w:rPr>
        <w:t xml:space="preserve">        df[col] = df[col].clip(lower=lower, upper=upper)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df = df[df['delivery_date'] &gt;= df['ship_date']]</w:t>
      </w:r>
    </w:p>
    <w:p>
      <w:pPr>
        <w:shd w:fill="F2F2F2" w:val="clear"/>
        <w:spacing w:after="0"/>
      </w:pPr>
      <w:r>
        <w:rPr>
          <w:rFonts w:ascii="Consolas" w:cs="Consolas" w:eastAsia="Consolas" w:hAnsi="Consolas"/>
          <w:sz w:val="18"/>
          <w:szCs w:val="18"/>
        </w:rPr>
        <w:t xml:space="preserve">    return df.reset_index(drop=True)</w:t>
      </w:r>
    </w:p>
    <w:p>
      <w:pPr>
        <w:pStyle w:val="Heading2"/>
        <w:spacing w:after="150" w:before="300"/>
      </w:pPr>
      <w:r>
        <w:t xml:space="preserve">4.4 Normalization and Standardization</w:t>
      </w:r>
    </w:p>
    <w:p>
      <w:pPr>
        <w:spacing w:before="200"/>
      </w:pPr>
    </w:p>
    <w:p>
      <w:pPr>
        <w:shd w:fill="F2F2F2" w:val="clear"/>
        <w:spacing w:after="0"/>
      </w:pPr>
      <w:r>
        <w:rPr>
          <w:rFonts w:ascii="Consolas" w:cs="Consolas" w:eastAsia="Consolas" w:hAnsi="Consolas"/>
          <w:sz w:val="18"/>
          <w:szCs w:val="18"/>
        </w:rPr>
        <w:t xml:space="preserve">def normalize_features(df, columns):</w:t>
      </w:r>
    </w:p>
    <w:p>
      <w:pPr>
        <w:shd w:fill="F2F2F2" w:val="clear"/>
        <w:spacing w:after="0"/>
      </w:pPr>
      <w:r>
        <w:rPr>
          <w:rFonts w:ascii="Consolas" w:cs="Consolas" w:eastAsia="Consolas" w:hAnsi="Consolas"/>
          <w:sz w:val="18"/>
          <w:szCs w:val="18"/>
        </w:rPr>
        <w:t xml:space="preserve">    for col in columns:</w:t>
      </w:r>
    </w:p>
    <w:p>
      <w:pPr>
        <w:shd w:fill="F2F2F2" w:val="clear"/>
        <w:spacing w:after="0"/>
      </w:pPr>
      <w:r>
        <w:rPr>
          <w:rFonts w:ascii="Consolas" w:cs="Consolas" w:eastAsia="Consolas" w:hAnsi="Consolas"/>
          <w:sz w:val="18"/>
          <w:szCs w:val="18"/>
        </w:rPr>
        <w:t xml:space="preserve">        min_val, max_val = df[col].min(), df[col].max()</w:t>
      </w:r>
    </w:p>
    <w:p>
      <w:pPr>
        <w:shd w:fill="F2F2F2" w:val="clear"/>
        <w:spacing w:after="0"/>
      </w:pPr>
      <w:r>
        <w:rPr>
          <w:rFonts w:ascii="Consolas" w:cs="Consolas" w:eastAsia="Consolas" w:hAnsi="Consolas"/>
          <w:sz w:val="18"/>
          <w:szCs w:val="18"/>
        </w:rPr>
        <w:t xml:space="preserve">        df[f'{col}_norm'] = (df[col] - min_val) / (max_val - min_val)</w:t>
      </w:r>
    </w:p>
    <w:p>
      <w:pPr>
        <w:shd w:fill="F2F2F2" w:val="clear"/>
        <w:spacing w:after="0"/>
      </w:pPr>
      <w:r>
        <w:rPr>
          <w:rFonts w:ascii="Consolas" w:cs="Consolas" w:eastAsia="Consolas" w:hAnsi="Consolas"/>
          <w:sz w:val="18"/>
          <w:szCs w:val="18"/>
        </w:rPr>
        <w:t xml:space="preserve">    return df</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standardize_features(df, columns):</w:t>
      </w:r>
    </w:p>
    <w:p>
      <w:pPr>
        <w:shd w:fill="F2F2F2" w:val="clear"/>
        <w:spacing w:after="0"/>
      </w:pPr>
      <w:r>
        <w:rPr>
          <w:rFonts w:ascii="Consolas" w:cs="Consolas" w:eastAsia="Consolas" w:hAnsi="Consolas"/>
          <w:sz w:val="18"/>
          <w:szCs w:val="18"/>
        </w:rPr>
        <w:t xml:space="preserve">    for col in columns:</w:t>
      </w:r>
    </w:p>
    <w:p>
      <w:pPr>
        <w:shd w:fill="F2F2F2" w:val="clear"/>
        <w:spacing w:after="0"/>
      </w:pPr>
      <w:r>
        <w:rPr>
          <w:rFonts w:ascii="Consolas" w:cs="Consolas" w:eastAsia="Consolas" w:hAnsi="Consolas"/>
          <w:sz w:val="18"/>
          <w:szCs w:val="18"/>
        </w:rPr>
        <w:t xml:space="preserve">        mean_val, std_val = df[col].mean(), df[col].std()</w:t>
      </w:r>
    </w:p>
    <w:p>
      <w:pPr>
        <w:shd w:fill="F2F2F2" w:val="clear"/>
        <w:spacing w:after="0"/>
      </w:pPr>
      <w:r>
        <w:rPr>
          <w:rFonts w:ascii="Consolas" w:cs="Consolas" w:eastAsia="Consolas" w:hAnsi="Consolas"/>
          <w:sz w:val="18"/>
          <w:szCs w:val="18"/>
        </w:rPr>
        <w:t xml:space="preserve">        df[f'{col}_z'] = (df[col] - mean_val) / std_val</w:t>
      </w:r>
    </w:p>
    <w:p>
      <w:pPr>
        <w:shd w:fill="F2F2F2" w:val="clear"/>
        <w:spacing w:after="0"/>
      </w:pPr>
      <w:r>
        <w:rPr>
          <w:rFonts w:ascii="Consolas" w:cs="Consolas" w:eastAsia="Consolas" w:hAnsi="Consolas"/>
          <w:sz w:val="18"/>
          <w:szCs w:val="18"/>
        </w:rPr>
        <w:t xml:space="preserve">    return df</w:t>
      </w:r>
    </w:p>
    <w:p>
      <w:r>
        <w:br w:type="page"/>
      </w:r>
    </w:p>
    <w:p>
      <w:pPr>
        <w:pStyle w:val="Heading1"/>
        <w:spacing w:after="200" w:before="400"/>
      </w:pPr>
      <w:r>
        <w:t xml:space="preserve">5. Reflection: The Impact of Data Quality on Logistics Decision-Making</w:t>
      </w:r>
    </w:p>
    <w:p>
      <w:pPr>
        <w:spacing w:after="150"/>
      </w:pPr>
      <w:r>
        <w:t xml:space="preserve">Data quality is not a peripheral concern in logistics analytics — it directly determines whether downstream KPIs and models can be trusted for decision-making. Unresolved missing values would silently understate average shipment cost or bias an inventory turnover calculation. Uncorrected outliers could cause a demand forecasting model to overreact to a single anomalous data point, leading to unnecessary safety stock or poor route planning. Inconsistent categorical labels would fragment carrier-level or warehouse-level performance analysis, masking genuine underperformance by one carrier because its records are split across several misspelled variants of its name.</w:t>
      </w:r>
    </w:p>
    <w:p>
      <w:pPr>
        <w:spacing w:after="150"/>
      </w:pPr>
      <w:r>
        <w:t xml:space="preserve">Conversely, a properly cleaned and normalized dataset ensures that KPI calculations (On-Time Delivery Rate, Fulfillment Cost, Inventory Turnover) reflect the true state of operations, that predictive models such as the demand forecasting regression from Week 1 are trained on representative data rather than noise, and that clustering results used for warehouse or delivery-zone segmentation are driven by real differences between zones rather than scale artifacts.</w:t>
      </w:r>
    </w:p>
    <w:p>
      <w:pPr>
        <w:spacing w:after="150"/>
      </w:pPr>
      <w:r>
        <w:t xml:space="preserve">In short, the time invested in data cleaning and preprocessing directly determines the reliability of every subsequent analytical step. A logistics team acting on unclean data risks making costly operational decisions — such as misallocating inventory or under-resourcing a delivery zone — based on numbers that do not reflect reality. This preprocessing pipeline therefore forms the essential foundation on which the Week 1 strategic roadmap depends.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2026-08-27T09:13:58.640Z</dcterms:created>
  <dcterms:modified xsi:type="dcterms:W3CDTF">2026-08-27T09:13:58.640Z</dcterms:modified>
</cp:coreProperties>
</file>

<file path=docProps/custom.xml><?xml version="1.0" encoding="utf-8"?>
<Properties xmlns="http://schemas.openxmlformats.org/officeDocument/2006/custom-properties" xmlns:vt="http://schemas.openxmlformats.org/officeDocument/2006/docPropsVTypes"/>
</file>