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A346A8" w:rsidRPr="00AC7817" w:rsidRDefault="00A346A8">
      <w:pPr>
        <w:spacing w:after="100"/>
        <w:rPr>
          <w:rFonts w:ascii="Times New Roman" w:eastAsia="Lato" w:hAnsi="Times New Roman" w:cs="Times New Roman"/>
          <w:b/>
          <w:sz w:val="24"/>
          <w:szCs w:val="24"/>
        </w:rPr>
      </w:pPr>
    </w:p>
    <w:p w14:paraId="00000002" w14:textId="77777777" w:rsidR="00A346A8" w:rsidRPr="00AC7817" w:rsidRDefault="00A346A8">
      <w:pPr>
        <w:spacing w:after="100"/>
        <w:rPr>
          <w:rFonts w:ascii="Times New Roman" w:eastAsia="Lato" w:hAnsi="Times New Roman" w:cs="Times New Roman"/>
          <w:b/>
          <w:sz w:val="24"/>
          <w:szCs w:val="24"/>
        </w:rPr>
      </w:pPr>
    </w:p>
    <w:p w14:paraId="00000003" w14:textId="77777777" w:rsidR="00A346A8" w:rsidRPr="00AC7817" w:rsidRDefault="00A346A8">
      <w:pPr>
        <w:spacing w:after="100"/>
        <w:rPr>
          <w:rFonts w:ascii="Times New Roman" w:eastAsia="Lato" w:hAnsi="Times New Roman" w:cs="Times New Roman"/>
          <w:b/>
          <w:sz w:val="24"/>
          <w:szCs w:val="24"/>
        </w:rPr>
      </w:pPr>
    </w:p>
    <w:p w14:paraId="00000004" w14:textId="77777777" w:rsidR="00A346A8" w:rsidRPr="00AC7817" w:rsidRDefault="00A346A8">
      <w:pPr>
        <w:spacing w:after="100"/>
        <w:rPr>
          <w:rFonts w:ascii="Times New Roman" w:eastAsia="Lato" w:hAnsi="Times New Roman" w:cs="Times New Roman"/>
          <w:b/>
          <w:sz w:val="24"/>
          <w:szCs w:val="24"/>
        </w:rPr>
      </w:pPr>
    </w:p>
    <w:p w14:paraId="00000005" w14:textId="77777777" w:rsidR="00A346A8" w:rsidRPr="00AC7817" w:rsidRDefault="00A346A8">
      <w:pPr>
        <w:spacing w:after="100"/>
        <w:rPr>
          <w:rFonts w:ascii="Times New Roman" w:eastAsia="Lato" w:hAnsi="Times New Roman" w:cs="Times New Roman"/>
          <w:b/>
          <w:sz w:val="24"/>
          <w:szCs w:val="24"/>
        </w:rPr>
      </w:pPr>
    </w:p>
    <w:p w14:paraId="00000006" w14:textId="77777777" w:rsidR="00A346A8" w:rsidRPr="00AC7817" w:rsidRDefault="00A346A8">
      <w:pPr>
        <w:spacing w:after="100"/>
        <w:rPr>
          <w:rFonts w:ascii="Times New Roman" w:eastAsia="Lato" w:hAnsi="Times New Roman" w:cs="Times New Roman"/>
          <w:b/>
          <w:sz w:val="24"/>
          <w:szCs w:val="24"/>
        </w:rPr>
      </w:pPr>
    </w:p>
    <w:p w14:paraId="00000007" w14:textId="77777777" w:rsidR="00A346A8" w:rsidRPr="00AC7817" w:rsidRDefault="00A346A8">
      <w:pPr>
        <w:spacing w:after="100"/>
        <w:rPr>
          <w:rFonts w:ascii="Times New Roman" w:eastAsia="Lato" w:hAnsi="Times New Roman" w:cs="Times New Roman"/>
          <w:b/>
          <w:sz w:val="24"/>
          <w:szCs w:val="24"/>
        </w:rPr>
      </w:pPr>
    </w:p>
    <w:p w14:paraId="00000008" w14:textId="77777777" w:rsidR="00A346A8" w:rsidRPr="00AC7817" w:rsidRDefault="00A346A8">
      <w:pPr>
        <w:spacing w:after="100"/>
        <w:rPr>
          <w:rFonts w:ascii="Times New Roman" w:eastAsia="Lato" w:hAnsi="Times New Roman" w:cs="Times New Roman"/>
          <w:b/>
          <w:sz w:val="24"/>
          <w:szCs w:val="24"/>
        </w:rPr>
      </w:pPr>
    </w:p>
    <w:p w14:paraId="00000009" w14:textId="77777777" w:rsidR="00A346A8" w:rsidRPr="00AC7817" w:rsidRDefault="00A346A8">
      <w:pPr>
        <w:spacing w:after="100"/>
        <w:rPr>
          <w:rFonts w:ascii="Times New Roman" w:eastAsia="Lato" w:hAnsi="Times New Roman" w:cs="Times New Roman"/>
          <w:b/>
          <w:sz w:val="24"/>
          <w:szCs w:val="24"/>
        </w:rPr>
      </w:pPr>
    </w:p>
    <w:p w14:paraId="0000000A" w14:textId="77777777" w:rsidR="00A346A8" w:rsidRPr="00AC7817" w:rsidRDefault="00A346A8">
      <w:pPr>
        <w:spacing w:after="100"/>
        <w:rPr>
          <w:rFonts w:ascii="Times New Roman" w:eastAsia="Lato" w:hAnsi="Times New Roman" w:cs="Times New Roman"/>
          <w:b/>
          <w:sz w:val="24"/>
          <w:szCs w:val="24"/>
        </w:rPr>
      </w:pPr>
    </w:p>
    <w:p w14:paraId="0000000B" w14:textId="77777777" w:rsidR="00A346A8" w:rsidRPr="00AC7817" w:rsidRDefault="00A346A8">
      <w:pPr>
        <w:spacing w:after="100"/>
        <w:jc w:val="center"/>
        <w:rPr>
          <w:rFonts w:ascii="Times New Roman" w:eastAsia="Lato" w:hAnsi="Times New Roman" w:cs="Times New Roman"/>
          <w:b/>
          <w:sz w:val="60"/>
          <w:szCs w:val="60"/>
        </w:rPr>
      </w:pPr>
    </w:p>
    <w:p w14:paraId="0000000C" w14:textId="77777777" w:rsidR="00A346A8" w:rsidRPr="00AC7817" w:rsidRDefault="00000000">
      <w:pPr>
        <w:spacing w:after="100"/>
        <w:jc w:val="center"/>
        <w:rPr>
          <w:rFonts w:ascii="Times New Roman" w:eastAsia="Lato" w:hAnsi="Times New Roman" w:cs="Times New Roman"/>
          <w:b/>
          <w:sz w:val="60"/>
          <w:szCs w:val="60"/>
        </w:rPr>
      </w:pPr>
      <w:r w:rsidRPr="00AC7817">
        <w:rPr>
          <w:rFonts w:ascii="Times New Roman" w:eastAsia="Lato" w:hAnsi="Times New Roman" w:cs="Times New Roman"/>
          <w:b/>
          <w:sz w:val="60"/>
          <w:szCs w:val="60"/>
        </w:rPr>
        <w:t>Final Project Reflection</w:t>
      </w:r>
    </w:p>
    <w:p w14:paraId="0000000D" w14:textId="77777777" w:rsidR="00A346A8" w:rsidRPr="00AC7817" w:rsidRDefault="00A346A8">
      <w:pPr>
        <w:spacing w:after="100"/>
        <w:rPr>
          <w:rFonts w:ascii="Times New Roman" w:eastAsia="Lato" w:hAnsi="Times New Roman" w:cs="Times New Roman"/>
          <w:b/>
          <w:sz w:val="24"/>
          <w:szCs w:val="24"/>
        </w:rPr>
      </w:pPr>
    </w:p>
    <w:p w14:paraId="0000000E" w14:textId="77777777" w:rsidR="00A346A8" w:rsidRPr="00AC7817" w:rsidRDefault="00A346A8">
      <w:pPr>
        <w:spacing w:after="100"/>
        <w:rPr>
          <w:rFonts w:ascii="Times New Roman" w:eastAsia="Lato" w:hAnsi="Times New Roman" w:cs="Times New Roman"/>
          <w:b/>
          <w:sz w:val="24"/>
          <w:szCs w:val="24"/>
        </w:rPr>
      </w:pPr>
    </w:p>
    <w:p w14:paraId="0000000F" w14:textId="77777777" w:rsidR="00A346A8" w:rsidRPr="00AC7817" w:rsidRDefault="00000000">
      <w:pPr>
        <w:spacing w:after="100"/>
        <w:jc w:val="center"/>
        <w:rPr>
          <w:rFonts w:ascii="Times New Roman" w:eastAsia="Lato" w:hAnsi="Times New Roman" w:cs="Times New Roman"/>
          <w:b/>
          <w:sz w:val="24"/>
          <w:szCs w:val="24"/>
        </w:rPr>
      </w:pPr>
      <w:r w:rsidRPr="00AC7817">
        <w:rPr>
          <w:rFonts w:ascii="Times New Roman" w:eastAsia="Lato" w:hAnsi="Times New Roman" w:cs="Times New Roman"/>
          <w:b/>
          <w:sz w:val="24"/>
          <w:szCs w:val="24"/>
        </w:rPr>
        <w:t xml:space="preserve">Yuan </w:t>
      </w:r>
      <w:proofErr w:type="gramStart"/>
      <w:r w:rsidRPr="00AC7817">
        <w:rPr>
          <w:rFonts w:ascii="Times New Roman" w:eastAsia="Lato" w:hAnsi="Times New Roman" w:cs="Times New Roman"/>
          <w:b/>
          <w:sz w:val="24"/>
          <w:szCs w:val="24"/>
        </w:rPr>
        <w:t>Tan ,</w:t>
      </w:r>
      <w:proofErr w:type="spellStart"/>
      <w:r w:rsidRPr="00AC7817">
        <w:rPr>
          <w:rFonts w:ascii="Times New Roman" w:eastAsia="Lato" w:hAnsi="Times New Roman" w:cs="Times New Roman"/>
          <w:b/>
          <w:sz w:val="24"/>
          <w:szCs w:val="24"/>
        </w:rPr>
        <w:t>Yongxin</w:t>
      </w:r>
      <w:proofErr w:type="spellEnd"/>
      <w:proofErr w:type="gramEnd"/>
      <w:r w:rsidRPr="00AC7817">
        <w:rPr>
          <w:rFonts w:ascii="Times New Roman" w:eastAsia="Lato" w:hAnsi="Times New Roman" w:cs="Times New Roman"/>
          <w:b/>
          <w:sz w:val="24"/>
          <w:szCs w:val="24"/>
        </w:rPr>
        <w:t xml:space="preserve"> </w:t>
      </w:r>
      <w:proofErr w:type="spellStart"/>
      <w:r w:rsidRPr="00AC7817">
        <w:rPr>
          <w:rFonts w:ascii="Times New Roman" w:eastAsia="Lato" w:hAnsi="Times New Roman" w:cs="Times New Roman"/>
          <w:b/>
          <w:sz w:val="24"/>
          <w:szCs w:val="24"/>
        </w:rPr>
        <w:t>Guo,Shivam</w:t>
      </w:r>
      <w:proofErr w:type="spellEnd"/>
      <w:r w:rsidRPr="00AC7817">
        <w:rPr>
          <w:rFonts w:ascii="Times New Roman" w:eastAsia="Lato" w:hAnsi="Times New Roman" w:cs="Times New Roman"/>
          <w:b/>
          <w:sz w:val="24"/>
          <w:szCs w:val="24"/>
        </w:rPr>
        <w:t xml:space="preserve"> Sinha</w:t>
      </w:r>
    </w:p>
    <w:p w14:paraId="00000010" w14:textId="77777777" w:rsidR="00A346A8" w:rsidRPr="00AC7817" w:rsidRDefault="00A346A8">
      <w:pPr>
        <w:spacing w:after="100"/>
        <w:rPr>
          <w:rFonts w:ascii="Times New Roman" w:eastAsia="Lato" w:hAnsi="Times New Roman" w:cs="Times New Roman"/>
          <w:b/>
          <w:sz w:val="24"/>
          <w:szCs w:val="24"/>
        </w:rPr>
      </w:pPr>
    </w:p>
    <w:p w14:paraId="00000011" w14:textId="77777777" w:rsidR="00A346A8" w:rsidRPr="00AC7817" w:rsidRDefault="00A346A8">
      <w:pPr>
        <w:spacing w:after="100"/>
        <w:rPr>
          <w:rFonts w:ascii="Times New Roman" w:eastAsia="Lato" w:hAnsi="Times New Roman" w:cs="Times New Roman"/>
          <w:b/>
          <w:sz w:val="24"/>
          <w:szCs w:val="24"/>
        </w:rPr>
      </w:pPr>
    </w:p>
    <w:p w14:paraId="00000012" w14:textId="77777777" w:rsidR="00A346A8" w:rsidRPr="00AC7817" w:rsidRDefault="00A346A8">
      <w:pPr>
        <w:spacing w:after="100"/>
        <w:rPr>
          <w:rFonts w:ascii="Times New Roman" w:eastAsia="Lato" w:hAnsi="Times New Roman" w:cs="Times New Roman"/>
          <w:b/>
          <w:sz w:val="24"/>
          <w:szCs w:val="24"/>
        </w:rPr>
      </w:pPr>
    </w:p>
    <w:p w14:paraId="00000013" w14:textId="77777777" w:rsidR="00A346A8" w:rsidRPr="00AC7817" w:rsidRDefault="00A346A8">
      <w:pPr>
        <w:spacing w:after="100"/>
        <w:rPr>
          <w:rFonts w:ascii="Times New Roman" w:eastAsia="Lato" w:hAnsi="Times New Roman" w:cs="Times New Roman"/>
          <w:b/>
          <w:sz w:val="24"/>
          <w:szCs w:val="24"/>
        </w:rPr>
      </w:pPr>
    </w:p>
    <w:p w14:paraId="00000014" w14:textId="77777777" w:rsidR="00A346A8" w:rsidRPr="00AC7817" w:rsidRDefault="00A346A8">
      <w:pPr>
        <w:spacing w:after="100"/>
        <w:rPr>
          <w:rFonts w:ascii="Times New Roman" w:eastAsia="Lato" w:hAnsi="Times New Roman" w:cs="Times New Roman"/>
          <w:b/>
          <w:sz w:val="24"/>
          <w:szCs w:val="24"/>
        </w:rPr>
      </w:pPr>
    </w:p>
    <w:p w14:paraId="00000015" w14:textId="77777777" w:rsidR="00A346A8" w:rsidRPr="00AC7817" w:rsidRDefault="00A346A8">
      <w:pPr>
        <w:spacing w:after="100"/>
        <w:rPr>
          <w:rFonts w:ascii="Times New Roman" w:eastAsia="Lato" w:hAnsi="Times New Roman" w:cs="Times New Roman"/>
          <w:b/>
          <w:sz w:val="24"/>
          <w:szCs w:val="24"/>
        </w:rPr>
      </w:pPr>
    </w:p>
    <w:p w14:paraId="00000016" w14:textId="77777777" w:rsidR="00A346A8" w:rsidRPr="00AC7817" w:rsidRDefault="00A346A8">
      <w:pPr>
        <w:spacing w:after="100"/>
        <w:rPr>
          <w:rFonts w:ascii="Times New Roman" w:eastAsia="Lato" w:hAnsi="Times New Roman" w:cs="Times New Roman"/>
          <w:b/>
          <w:sz w:val="24"/>
          <w:szCs w:val="24"/>
        </w:rPr>
      </w:pPr>
    </w:p>
    <w:p w14:paraId="00000017" w14:textId="77777777" w:rsidR="00A346A8" w:rsidRPr="00AC7817" w:rsidRDefault="00A346A8">
      <w:pPr>
        <w:spacing w:after="100"/>
        <w:rPr>
          <w:rFonts w:ascii="Times New Roman" w:eastAsia="Lato" w:hAnsi="Times New Roman" w:cs="Times New Roman"/>
          <w:b/>
          <w:sz w:val="24"/>
          <w:szCs w:val="24"/>
        </w:rPr>
      </w:pPr>
    </w:p>
    <w:p w14:paraId="00000018" w14:textId="77777777" w:rsidR="00A346A8" w:rsidRPr="00AC7817" w:rsidRDefault="00A346A8">
      <w:pPr>
        <w:spacing w:after="100"/>
        <w:rPr>
          <w:rFonts w:ascii="Times New Roman" w:eastAsia="Lato" w:hAnsi="Times New Roman" w:cs="Times New Roman"/>
          <w:b/>
          <w:sz w:val="24"/>
          <w:szCs w:val="24"/>
        </w:rPr>
      </w:pPr>
    </w:p>
    <w:p w14:paraId="00000019" w14:textId="77777777" w:rsidR="00A346A8" w:rsidRPr="00AC7817" w:rsidRDefault="00A346A8">
      <w:pPr>
        <w:spacing w:after="100"/>
        <w:rPr>
          <w:rFonts w:ascii="Times New Roman" w:eastAsia="Lato" w:hAnsi="Times New Roman" w:cs="Times New Roman"/>
          <w:b/>
          <w:sz w:val="24"/>
          <w:szCs w:val="24"/>
        </w:rPr>
      </w:pPr>
    </w:p>
    <w:p w14:paraId="0000001A" w14:textId="77777777" w:rsidR="00A346A8" w:rsidRPr="00AC7817" w:rsidRDefault="00A346A8">
      <w:pPr>
        <w:spacing w:after="100"/>
        <w:rPr>
          <w:rFonts w:ascii="Times New Roman" w:eastAsia="Lato" w:hAnsi="Times New Roman" w:cs="Times New Roman"/>
          <w:b/>
          <w:sz w:val="24"/>
          <w:szCs w:val="24"/>
        </w:rPr>
      </w:pPr>
    </w:p>
    <w:p w14:paraId="0000001B" w14:textId="77777777" w:rsidR="00A346A8" w:rsidRPr="00AC7817" w:rsidRDefault="00A346A8">
      <w:pPr>
        <w:spacing w:after="100"/>
        <w:rPr>
          <w:rFonts w:ascii="Times New Roman" w:eastAsia="Lato" w:hAnsi="Times New Roman" w:cs="Times New Roman"/>
          <w:b/>
          <w:sz w:val="24"/>
          <w:szCs w:val="24"/>
        </w:rPr>
      </w:pPr>
    </w:p>
    <w:p w14:paraId="0000001C" w14:textId="77777777" w:rsidR="00A346A8" w:rsidRPr="00AC7817" w:rsidRDefault="00A346A8">
      <w:pPr>
        <w:spacing w:after="100"/>
        <w:rPr>
          <w:rFonts w:ascii="Times New Roman" w:eastAsia="Lato" w:hAnsi="Times New Roman" w:cs="Times New Roman"/>
          <w:b/>
          <w:sz w:val="24"/>
          <w:szCs w:val="24"/>
        </w:rPr>
      </w:pPr>
    </w:p>
    <w:p w14:paraId="0000001D" w14:textId="77777777" w:rsidR="00A346A8" w:rsidRPr="00AC7817" w:rsidRDefault="00A346A8">
      <w:pPr>
        <w:spacing w:after="100"/>
        <w:rPr>
          <w:rFonts w:ascii="Times New Roman" w:eastAsia="Lato" w:hAnsi="Times New Roman" w:cs="Times New Roman"/>
          <w:b/>
          <w:sz w:val="24"/>
          <w:szCs w:val="24"/>
        </w:rPr>
      </w:pPr>
    </w:p>
    <w:p w14:paraId="0000001E" w14:textId="77777777" w:rsidR="00A346A8" w:rsidRDefault="00A346A8">
      <w:pPr>
        <w:rPr>
          <w:rFonts w:ascii="Times New Roman" w:eastAsia="Lato" w:hAnsi="Times New Roman" w:cs="Times New Roman"/>
          <w:b/>
          <w:sz w:val="24"/>
          <w:szCs w:val="24"/>
          <w:lang w:val="en-US"/>
        </w:rPr>
      </w:pPr>
    </w:p>
    <w:p w14:paraId="25EDAEF1" w14:textId="77777777" w:rsidR="00AC7817" w:rsidRPr="00AC7817" w:rsidRDefault="00AC7817">
      <w:pPr>
        <w:rPr>
          <w:rFonts w:ascii="Times New Roman" w:eastAsia="Lato" w:hAnsi="Times New Roman" w:cs="Times New Roman"/>
          <w:b/>
          <w:sz w:val="24"/>
          <w:szCs w:val="24"/>
          <w:lang w:val="en-US"/>
        </w:rPr>
      </w:pPr>
    </w:p>
    <w:p w14:paraId="0000001F" w14:textId="44097949" w:rsidR="00A346A8" w:rsidRPr="00AC7817" w:rsidRDefault="00602351" w:rsidP="00602351">
      <w:pPr>
        <w:pStyle w:val="ListParagraph"/>
        <w:numPr>
          <w:ilvl w:val="0"/>
          <w:numId w:val="1"/>
        </w:numPr>
        <w:rPr>
          <w:rFonts w:ascii="Times New Roman" w:hAnsi="Times New Roman" w:cs="Times New Roman"/>
          <w:b/>
          <w:sz w:val="30"/>
          <w:szCs w:val="30"/>
        </w:rPr>
      </w:pPr>
      <w:r w:rsidRPr="00AC7817">
        <w:rPr>
          <w:rFonts w:ascii="Times New Roman" w:eastAsia="Lato" w:hAnsi="Times New Roman" w:cs="Times New Roman"/>
          <w:b/>
          <w:sz w:val="30"/>
          <w:szCs w:val="30"/>
          <w:lang w:val="en-US"/>
        </w:rPr>
        <w:lastRenderedPageBreak/>
        <w:t>P</w:t>
      </w:r>
      <w:r w:rsidR="00000000" w:rsidRPr="00AC7817">
        <w:rPr>
          <w:rFonts w:ascii="Times New Roman" w:eastAsia="Lato" w:hAnsi="Times New Roman" w:cs="Times New Roman"/>
          <w:b/>
          <w:sz w:val="30"/>
          <w:szCs w:val="30"/>
        </w:rPr>
        <w:t>roposed solution</w:t>
      </w:r>
    </w:p>
    <w:p w14:paraId="00000020" w14:textId="77777777" w:rsidR="00A346A8" w:rsidRPr="00AC7817" w:rsidRDefault="00000000">
      <w:pPr>
        <w:pBdr>
          <w:top w:val="nil"/>
          <w:left w:val="nil"/>
          <w:bottom w:val="nil"/>
          <w:right w:val="nil"/>
          <w:between w:val="nil"/>
        </w:pBdr>
        <w:spacing w:before="240" w:after="240"/>
        <w:rPr>
          <w:rFonts w:ascii="Times New Roman" w:eastAsia="Times New Roman" w:hAnsi="Times New Roman" w:cs="Times New Roman"/>
          <w:sz w:val="24"/>
          <w:szCs w:val="24"/>
        </w:rPr>
      </w:pPr>
      <w:r w:rsidRPr="00AC7817">
        <w:rPr>
          <w:rFonts w:ascii="Times New Roman" w:eastAsia="Times New Roman" w:hAnsi="Times New Roman" w:cs="Times New Roman"/>
          <w:sz w:val="24"/>
          <w:szCs w:val="24"/>
        </w:rPr>
        <w:t>For the Target data breach incident in 2013, our team proposed focusing on enhancing the identify and protect functions to prevent data from being leaked again. For the solution to this incident, firstly, we need to strengthen the management of suppliers and risk assessment, and implement strict third-party risk management by establishing a third-party risk assessment process to conduct comprehensive reviews and background investigations of cooperative suppliers to determine whether the third parties have the ability to implement network security protection measures and improve network security. At the same time, implement third-party access restrictions by limiting the third-party's management access rights to ensure that the third-party's network access rights are limited within a controlled range, such as network system security permissions, which can prevent third parties from attacking and stealing customer information and payment information through permission attacks, thereby improving network security and protecting customer information.</w:t>
      </w:r>
    </w:p>
    <w:p w14:paraId="00000021" w14:textId="77777777" w:rsidR="00A346A8" w:rsidRPr="00AC7817" w:rsidRDefault="00000000">
      <w:pPr>
        <w:pBdr>
          <w:top w:val="nil"/>
          <w:left w:val="nil"/>
          <w:bottom w:val="nil"/>
          <w:right w:val="nil"/>
          <w:between w:val="nil"/>
        </w:pBdr>
        <w:spacing w:before="240" w:after="240"/>
        <w:rPr>
          <w:rFonts w:ascii="Times New Roman" w:eastAsia="Times New Roman" w:hAnsi="Times New Roman" w:cs="Times New Roman"/>
          <w:sz w:val="24"/>
          <w:szCs w:val="24"/>
        </w:rPr>
      </w:pPr>
      <w:r w:rsidRPr="00AC7817">
        <w:rPr>
          <w:rFonts w:ascii="Times New Roman" w:eastAsia="Times New Roman" w:hAnsi="Times New Roman" w:cs="Times New Roman"/>
          <w:sz w:val="24"/>
          <w:szCs w:val="24"/>
        </w:rPr>
        <w:t xml:space="preserve">We also need to segment customer payment information, customer personal information, and system security systems to prevent attackers from stealing customer information while attacking the network system. In addition, we need to use more advanced network traffic monitoring and detection systems to improve network threat detection. When abnormal </w:t>
      </w:r>
      <w:proofErr w:type="spellStart"/>
      <w:r w:rsidRPr="00AC7817">
        <w:rPr>
          <w:rFonts w:ascii="Times New Roman" w:eastAsia="Times New Roman" w:hAnsi="Times New Roman" w:cs="Times New Roman"/>
          <w:sz w:val="24"/>
          <w:szCs w:val="24"/>
        </w:rPr>
        <w:t>behavior</w:t>
      </w:r>
      <w:proofErr w:type="spellEnd"/>
      <w:r w:rsidRPr="00AC7817">
        <w:rPr>
          <w:rFonts w:ascii="Times New Roman" w:eastAsia="Times New Roman" w:hAnsi="Times New Roman" w:cs="Times New Roman"/>
          <w:sz w:val="24"/>
          <w:szCs w:val="24"/>
        </w:rPr>
        <w:t xml:space="preserve"> is detected, potential threats can be identified through machine learning and </w:t>
      </w:r>
      <w:proofErr w:type="spellStart"/>
      <w:r w:rsidRPr="00AC7817">
        <w:rPr>
          <w:rFonts w:ascii="Times New Roman" w:eastAsia="Times New Roman" w:hAnsi="Times New Roman" w:cs="Times New Roman"/>
          <w:sz w:val="24"/>
          <w:szCs w:val="24"/>
        </w:rPr>
        <w:t>behavioral</w:t>
      </w:r>
      <w:proofErr w:type="spellEnd"/>
      <w:r w:rsidRPr="00AC7817">
        <w:rPr>
          <w:rFonts w:ascii="Times New Roman" w:eastAsia="Times New Roman" w:hAnsi="Times New Roman" w:cs="Times New Roman"/>
          <w:sz w:val="24"/>
          <w:szCs w:val="24"/>
        </w:rPr>
        <w:t xml:space="preserve"> analysis.</w:t>
      </w:r>
    </w:p>
    <w:p w14:paraId="00000022" w14:textId="77777777" w:rsidR="00A346A8" w:rsidRPr="00AC7817" w:rsidRDefault="00000000">
      <w:pPr>
        <w:pBdr>
          <w:top w:val="nil"/>
          <w:left w:val="nil"/>
          <w:bottom w:val="nil"/>
          <w:right w:val="nil"/>
          <w:between w:val="nil"/>
        </w:pBdr>
        <w:spacing w:before="240" w:after="240"/>
        <w:rPr>
          <w:rFonts w:ascii="Times New Roman" w:eastAsia="Times New Roman" w:hAnsi="Times New Roman" w:cs="Times New Roman"/>
          <w:sz w:val="24"/>
          <w:szCs w:val="24"/>
        </w:rPr>
      </w:pPr>
      <w:r w:rsidRPr="00AC7817">
        <w:rPr>
          <w:rFonts w:ascii="Times New Roman" w:eastAsia="Times New Roman" w:hAnsi="Times New Roman" w:cs="Times New Roman"/>
          <w:sz w:val="24"/>
          <w:szCs w:val="24"/>
        </w:rPr>
        <w:t>Strengthening data protection and secure storage can prevent data from being leaked during transmission. Encrypt sensitive data with stronger algorithms during transmission, especially during the transmission of payment information. Implement end-to-end data encryption to protect customer payment information from device to server security.</w:t>
      </w:r>
    </w:p>
    <w:p w14:paraId="00000023" w14:textId="77777777" w:rsidR="00A346A8" w:rsidRPr="00AC7817" w:rsidRDefault="00000000">
      <w:pPr>
        <w:spacing w:before="240" w:after="240"/>
        <w:rPr>
          <w:rFonts w:ascii="Times New Roman" w:eastAsia="Times New Roman" w:hAnsi="Times New Roman" w:cs="Times New Roman"/>
          <w:sz w:val="24"/>
          <w:szCs w:val="24"/>
        </w:rPr>
      </w:pPr>
      <w:r w:rsidRPr="00AC7817">
        <w:rPr>
          <w:rFonts w:ascii="Times New Roman" w:eastAsia="Times New Roman" w:hAnsi="Times New Roman" w:cs="Times New Roman"/>
          <w:sz w:val="24"/>
          <w:szCs w:val="24"/>
        </w:rPr>
        <w:t xml:space="preserve">To further enhance our solution, we designed a robust AWS-based architecture that incorporates multiple security layers and scalability features to mitigate the risks associated with data breaches. This architecture integrates AWS services strategically to strengthen both the </w:t>
      </w:r>
      <w:r w:rsidRPr="00AC7817">
        <w:rPr>
          <w:rFonts w:ascii="Times New Roman" w:eastAsia="Times New Roman" w:hAnsi="Times New Roman" w:cs="Times New Roman"/>
          <w:b/>
          <w:sz w:val="24"/>
          <w:szCs w:val="24"/>
        </w:rPr>
        <w:t>identify</w:t>
      </w:r>
      <w:r w:rsidRPr="00AC7817">
        <w:rPr>
          <w:rFonts w:ascii="Times New Roman" w:eastAsia="Times New Roman" w:hAnsi="Times New Roman" w:cs="Times New Roman"/>
          <w:sz w:val="24"/>
          <w:szCs w:val="24"/>
        </w:rPr>
        <w:t xml:space="preserve"> and </w:t>
      </w:r>
      <w:r w:rsidRPr="00AC7817">
        <w:rPr>
          <w:rFonts w:ascii="Times New Roman" w:eastAsia="Times New Roman" w:hAnsi="Times New Roman" w:cs="Times New Roman"/>
          <w:b/>
          <w:sz w:val="24"/>
          <w:szCs w:val="24"/>
        </w:rPr>
        <w:t>protect</w:t>
      </w:r>
      <w:r w:rsidRPr="00AC7817">
        <w:rPr>
          <w:rFonts w:ascii="Times New Roman" w:eastAsia="Times New Roman" w:hAnsi="Times New Roman" w:cs="Times New Roman"/>
          <w:sz w:val="24"/>
          <w:szCs w:val="24"/>
        </w:rPr>
        <w:t xml:space="preserve"> functions.</w:t>
      </w:r>
    </w:p>
    <w:p w14:paraId="00000024" w14:textId="77777777" w:rsidR="00A346A8" w:rsidRPr="00AC7817" w:rsidRDefault="00000000">
      <w:pPr>
        <w:spacing w:before="240" w:after="240"/>
        <w:rPr>
          <w:rFonts w:ascii="Times New Roman" w:eastAsia="Times New Roman" w:hAnsi="Times New Roman" w:cs="Times New Roman"/>
          <w:sz w:val="24"/>
          <w:szCs w:val="24"/>
        </w:rPr>
      </w:pPr>
      <w:r w:rsidRPr="00AC7817">
        <w:rPr>
          <w:rFonts w:ascii="Times New Roman" w:eastAsia="Times New Roman" w:hAnsi="Times New Roman" w:cs="Times New Roman"/>
          <w:sz w:val="24"/>
          <w:szCs w:val="24"/>
        </w:rPr>
        <w:t xml:space="preserve">In this architecture, we implemented </w:t>
      </w:r>
      <w:r w:rsidRPr="00AC7817">
        <w:rPr>
          <w:rFonts w:ascii="Times New Roman" w:eastAsia="Times New Roman" w:hAnsi="Times New Roman" w:cs="Times New Roman"/>
          <w:b/>
          <w:sz w:val="24"/>
          <w:szCs w:val="24"/>
        </w:rPr>
        <w:t>AWS Web Application Firewall (WAF)</w:t>
      </w:r>
      <w:r w:rsidRPr="00AC7817">
        <w:rPr>
          <w:rFonts w:ascii="Times New Roman" w:eastAsia="Times New Roman" w:hAnsi="Times New Roman" w:cs="Times New Roman"/>
          <w:sz w:val="24"/>
          <w:szCs w:val="24"/>
        </w:rPr>
        <w:t xml:space="preserve"> and </w:t>
      </w:r>
      <w:r w:rsidRPr="00AC7817">
        <w:rPr>
          <w:rFonts w:ascii="Times New Roman" w:eastAsia="Times New Roman" w:hAnsi="Times New Roman" w:cs="Times New Roman"/>
          <w:b/>
          <w:sz w:val="24"/>
          <w:szCs w:val="24"/>
        </w:rPr>
        <w:t>Amazon CloudFront</w:t>
      </w:r>
      <w:r w:rsidRPr="00AC7817">
        <w:rPr>
          <w:rFonts w:ascii="Times New Roman" w:eastAsia="Times New Roman" w:hAnsi="Times New Roman" w:cs="Times New Roman"/>
          <w:sz w:val="24"/>
          <w:szCs w:val="24"/>
        </w:rPr>
        <w:t xml:space="preserve"> at the network perimeter to filter incoming requests and protect against threats like SQL injection and DDoS attacks. These services ensure that only legitimate traffic reaches the internal network. </w:t>
      </w:r>
      <w:r w:rsidRPr="00AC7817">
        <w:rPr>
          <w:rFonts w:ascii="Times New Roman" w:eastAsia="Times New Roman" w:hAnsi="Times New Roman" w:cs="Times New Roman"/>
          <w:b/>
          <w:sz w:val="24"/>
          <w:szCs w:val="24"/>
        </w:rPr>
        <w:t xml:space="preserve">Amazon </w:t>
      </w:r>
      <w:proofErr w:type="spellStart"/>
      <w:r w:rsidRPr="00AC7817">
        <w:rPr>
          <w:rFonts w:ascii="Times New Roman" w:eastAsia="Times New Roman" w:hAnsi="Times New Roman" w:cs="Times New Roman"/>
          <w:b/>
          <w:sz w:val="24"/>
          <w:szCs w:val="24"/>
        </w:rPr>
        <w:t>GuardDuty</w:t>
      </w:r>
      <w:proofErr w:type="spellEnd"/>
      <w:r w:rsidRPr="00AC7817">
        <w:rPr>
          <w:rFonts w:ascii="Times New Roman" w:eastAsia="Times New Roman" w:hAnsi="Times New Roman" w:cs="Times New Roman"/>
          <w:sz w:val="24"/>
          <w:szCs w:val="24"/>
        </w:rPr>
        <w:t xml:space="preserve"> and </w:t>
      </w:r>
      <w:r w:rsidRPr="00AC7817">
        <w:rPr>
          <w:rFonts w:ascii="Times New Roman" w:eastAsia="Times New Roman" w:hAnsi="Times New Roman" w:cs="Times New Roman"/>
          <w:b/>
          <w:sz w:val="24"/>
          <w:szCs w:val="24"/>
        </w:rPr>
        <w:t>AWS Security Hub</w:t>
      </w:r>
      <w:r w:rsidRPr="00AC7817">
        <w:rPr>
          <w:rFonts w:ascii="Times New Roman" w:eastAsia="Times New Roman" w:hAnsi="Times New Roman" w:cs="Times New Roman"/>
          <w:sz w:val="24"/>
          <w:szCs w:val="24"/>
        </w:rPr>
        <w:t xml:space="preserve"> were deployed for continuous monitoring and threat detection, allowing for real-time identification and response to potential security threats.</w:t>
      </w:r>
    </w:p>
    <w:p w14:paraId="00000025" w14:textId="77777777" w:rsidR="00A346A8" w:rsidRPr="00AC7817" w:rsidRDefault="00000000">
      <w:pPr>
        <w:spacing w:before="240" w:after="240"/>
        <w:rPr>
          <w:rFonts w:ascii="Times New Roman" w:eastAsia="Times New Roman" w:hAnsi="Times New Roman" w:cs="Times New Roman"/>
          <w:sz w:val="24"/>
          <w:szCs w:val="24"/>
        </w:rPr>
      </w:pPr>
      <w:r w:rsidRPr="00AC7817">
        <w:rPr>
          <w:rFonts w:ascii="Times New Roman" w:eastAsia="Times New Roman" w:hAnsi="Times New Roman" w:cs="Times New Roman"/>
          <w:sz w:val="24"/>
          <w:szCs w:val="24"/>
        </w:rPr>
        <w:t>The application is segmented into three distinct tiers—</w:t>
      </w:r>
      <w:r w:rsidRPr="00AC7817">
        <w:rPr>
          <w:rFonts w:ascii="Times New Roman" w:eastAsia="Times New Roman" w:hAnsi="Times New Roman" w:cs="Times New Roman"/>
          <w:b/>
          <w:sz w:val="24"/>
          <w:szCs w:val="24"/>
        </w:rPr>
        <w:t>Web</w:t>
      </w:r>
      <w:r w:rsidRPr="00AC7817">
        <w:rPr>
          <w:rFonts w:ascii="Times New Roman" w:eastAsia="Times New Roman" w:hAnsi="Times New Roman" w:cs="Times New Roman"/>
          <w:sz w:val="24"/>
          <w:szCs w:val="24"/>
        </w:rPr>
        <w:t xml:space="preserve">, </w:t>
      </w:r>
      <w:r w:rsidRPr="00AC7817">
        <w:rPr>
          <w:rFonts w:ascii="Times New Roman" w:eastAsia="Times New Roman" w:hAnsi="Times New Roman" w:cs="Times New Roman"/>
          <w:b/>
          <w:sz w:val="24"/>
          <w:szCs w:val="24"/>
        </w:rPr>
        <w:t>Proxy</w:t>
      </w:r>
      <w:r w:rsidRPr="00AC7817">
        <w:rPr>
          <w:rFonts w:ascii="Times New Roman" w:eastAsia="Times New Roman" w:hAnsi="Times New Roman" w:cs="Times New Roman"/>
          <w:sz w:val="24"/>
          <w:szCs w:val="24"/>
        </w:rPr>
        <w:t xml:space="preserve">, and </w:t>
      </w:r>
      <w:r w:rsidRPr="00AC7817">
        <w:rPr>
          <w:rFonts w:ascii="Times New Roman" w:eastAsia="Times New Roman" w:hAnsi="Times New Roman" w:cs="Times New Roman"/>
          <w:b/>
          <w:sz w:val="24"/>
          <w:szCs w:val="24"/>
        </w:rPr>
        <w:t>App</w:t>
      </w:r>
      <w:r w:rsidRPr="00AC7817">
        <w:rPr>
          <w:rFonts w:ascii="Times New Roman" w:eastAsia="Times New Roman" w:hAnsi="Times New Roman" w:cs="Times New Roman"/>
          <w:sz w:val="24"/>
          <w:szCs w:val="24"/>
        </w:rPr>
        <w:t xml:space="preserve">—each within its own </w:t>
      </w:r>
      <w:r w:rsidRPr="00AC7817">
        <w:rPr>
          <w:rFonts w:ascii="Times New Roman" w:eastAsia="Times New Roman" w:hAnsi="Times New Roman" w:cs="Times New Roman"/>
          <w:b/>
          <w:sz w:val="24"/>
          <w:szCs w:val="24"/>
        </w:rPr>
        <w:t>Virtual Private Cloud (VPC)</w:t>
      </w:r>
      <w:r w:rsidRPr="00AC7817">
        <w:rPr>
          <w:rFonts w:ascii="Times New Roman" w:eastAsia="Times New Roman" w:hAnsi="Times New Roman" w:cs="Times New Roman"/>
          <w:sz w:val="24"/>
          <w:szCs w:val="24"/>
        </w:rPr>
        <w:t xml:space="preserve">. This segmentation isolates sensitive components and ensures controlled access across different parts of the system, which protects customer information, payment data, and critical system configurations. Each VPC has its own </w:t>
      </w:r>
      <w:r w:rsidRPr="00AC7817">
        <w:rPr>
          <w:rFonts w:ascii="Times New Roman" w:eastAsia="Times New Roman" w:hAnsi="Times New Roman" w:cs="Times New Roman"/>
          <w:b/>
          <w:sz w:val="24"/>
          <w:szCs w:val="24"/>
        </w:rPr>
        <w:t>Network Load Balancer</w:t>
      </w:r>
      <w:r w:rsidRPr="00AC7817">
        <w:rPr>
          <w:rFonts w:ascii="Times New Roman" w:eastAsia="Times New Roman" w:hAnsi="Times New Roman" w:cs="Times New Roman"/>
          <w:sz w:val="24"/>
          <w:szCs w:val="24"/>
        </w:rPr>
        <w:t xml:space="preserve"> to distribute traffic efficiently, while </w:t>
      </w:r>
      <w:r w:rsidRPr="00AC7817">
        <w:rPr>
          <w:rFonts w:ascii="Times New Roman" w:eastAsia="Times New Roman" w:hAnsi="Times New Roman" w:cs="Times New Roman"/>
          <w:b/>
          <w:sz w:val="24"/>
          <w:szCs w:val="24"/>
        </w:rPr>
        <w:t>Auto Scaling</w:t>
      </w:r>
      <w:r w:rsidRPr="00AC7817">
        <w:rPr>
          <w:rFonts w:ascii="Times New Roman" w:eastAsia="Times New Roman" w:hAnsi="Times New Roman" w:cs="Times New Roman"/>
          <w:sz w:val="24"/>
          <w:szCs w:val="24"/>
        </w:rPr>
        <w:t xml:space="preserve"> on Amazon </w:t>
      </w:r>
      <w:r w:rsidRPr="00AC7817">
        <w:rPr>
          <w:rFonts w:ascii="Times New Roman" w:eastAsia="Times New Roman" w:hAnsi="Times New Roman" w:cs="Times New Roman"/>
          <w:sz w:val="24"/>
          <w:szCs w:val="24"/>
        </w:rPr>
        <w:lastRenderedPageBreak/>
        <w:t>EC2 instances enables dynamic resource management based on demand, ensuring high availability without over-provisioning resources.</w:t>
      </w:r>
    </w:p>
    <w:p w14:paraId="4A82106D" w14:textId="226CECD6" w:rsidR="00602351" w:rsidRPr="00AC7817" w:rsidRDefault="00000000">
      <w:pPr>
        <w:spacing w:before="240" w:after="240"/>
        <w:rPr>
          <w:rFonts w:ascii="Times New Roman" w:eastAsia="Times New Roman" w:hAnsi="Times New Roman" w:cs="Times New Roman"/>
          <w:sz w:val="24"/>
          <w:szCs w:val="24"/>
          <w:lang w:val="en-US"/>
        </w:rPr>
      </w:pPr>
      <w:r w:rsidRPr="00AC7817">
        <w:rPr>
          <w:rFonts w:ascii="Times New Roman" w:eastAsia="Times New Roman" w:hAnsi="Times New Roman" w:cs="Times New Roman"/>
          <w:sz w:val="24"/>
          <w:szCs w:val="24"/>
        </w:rPr>
        <w:t xml:space="preserve">To secure data during transmission and storage, we used </w:t>
      </w:r>
      <w:r w:rsidRPr="00AC7817">
        <w:rPr>
          <w:rFonts w:ascii="Times New Roman" w:eastAsia="Times New Roman" w:hAnsi="Times New Roman" w:cs="Times New Roman"/>
          <w:b/>
          <w:sz w:val="24"/>
          <w:szCs w:val="24"/>
        </w:rPr>
        <w:t>AWS Key Management Service (KMS)</w:t>
      </w:r>
      <w:r w:rsidRPr="00AC7817">
        <w:rPr>
          <w:rFonts w:ascii="Times New Roman" w:eastAsia="Times New Roman" w:hAnsi="Times New Roman" w:cs="Times New Roman"/>
          <w:sz w:val="24"/>
          <w:szCs w:val="24"/>
        </w:rPr>
        <w:t xml:space="preserve"> for strong encryption protocols. Sensitive information, especially customer payment data, is encrypted end-to-end, safeguarding it across all points from the client device to AWS storage. This comprehensive architecture reinforces data protection at multiple levels, ensuring that security measures are in place to prevent unauthorized access, detect potential threats early, and respond swiftly to any incidents.</w:t>
      </w:r>
    </w:p>
    <w:p w14:paraId="27ED3546" w14:textId="77777777" w:rsidR="00AC7817" w:rsidRPr="00AC7817" w:rsidRDefault="00AC7817">
      <w:pPr>
        <w:spacing w:before="240" w:after="240"/>
        <w:rPr>
          <w:rFonts w:ascii="Times New Roman" w:eastAsia="Times New Roman" w:hAnsi="Times New Roman" w:cs="Times New Roman"/>
          <w:sz w:val="24"/>
          <w:szCs w:val="24"/>
          <w:lang w:val="en-US"/>
        </w:rPr>
      </w:pPr>
    </w:p>
    <w:p w14:paraId="00000027" w14:textId="0155B615" w:rsidR="00A346A8" w:rsidRPr="00AC7817" w:rsidRDefault="00602351" w:rsidP="00602351">
      <w:pPr>
        <w:pStyle w:val="ListParagraph"/>
        <w:numPr>
          <w:ilvl w:val="0"/>
          <w:numId w:val="1"/>
        </w:numPr>
        <w:pBdr>
          <w:top w:val="nil"/>
          <w:left w:val="nil"/>
          <w:bottom w:val="nil"/>
          <w:right w:val="nil"/>
          <w:between w:val="nil"/>
        </w:pBdr>
        <w:spacing w:before="240" w:after="240"/>
        <w:rPr>
          <w:rFonts w:ascii="Times New Roman" w:eastAsia="Times New Roman" w:hAnsi="Times New Roman" w:cs="Times New Roman"/>
          <w:sz w:val="24"/>
          <w:szCs w:val="24"/>
        </w:rPr>
      </w:pPr>
      <w:r w:rsidRPr="00AC7817">
        <w:rPr>
          <w:rFonts w:ascii="Times New Roman" w:eastAsia="Lato" w:hAnsi="Times New Roman" w:cs="Times New Roman"/>
          <w:b/>
          <w:sz w:val="30"/>
          <w:szCs w:val="30"/>
          <w:lang w:val="en-US"/>
        </w:rPr>
        <w:t>H</w:t>
      </w:r>
      <w:r w:rsidR="00000000" w:rsidRPr="00AC7817">
        <w:rPr>
          <w:rFonts w:ascii="Times New Roman" w:eastAsia="Lato" w:hAnsi="Times New Roman" w:cs="Times New Roman"/>
          <w:b/>
          <w:sz w:val="30"/>
          <w:szCs w:val="30"/>
        </w:rPr>
        <w:t xml:space="preserve">ow </w:t>
      </w:r>
      <w:r w:rsidRPr="00AC7817">
        <w:rPr>
          <w:rFonts w:ascii="Times New Roman" w:eastAsia="Lato" w:hAnsi="Times New Roman" w:cs="Times New Roman"/>
          <w:b/>
          <w:sz w:val="30"/>
          <w:szCs w:val="30"/>
          <w:lang w:val="en-US"/>
        </w:rPr>
        <w:t>we</w:t>
      </w:r>
      <w:r w:rsidR="00000000" w:rsidRPr="00AC7817">
        <w:rPr>
          <w:rFonts w:ascii="Times New Roman" w:eastAsia="Lato" w:hAnsi="Times New Roman" w:cs="Times New Roman"/>
          <w:b/>
          <w:sz w:val="30"/>
          <w:szCs w:val="30"/>
        </w:rPr>
        <w:t xml:space="preserve"> approached the solution</w:t>
      </w:r>
    </w:p>
    <w:p w14:paraId="09826A23" w14:textId="77777777" w:rsidR="006F0802" w:rsidRPr="006F0802" w:rsidRDefault="006F0802" w:rsidP="006F0802">
      <w:pPr>
        <w:spacing w:before="240" w:after="240"/>
        <w:rPr>
          <w:rFonts w:ascii="Times New Roman" w:eastAsia="Times New Roman" w:hAnsi="Times New Roman" w:cs="Times New Roman"/>
          <w:sz w:val="24"/>
          <w:szCs w:val="24"/>
          <w:lang w:val="en-IN"/>
        </w:rPr>
      </w:pPr>
      <w:r w:rsidRPr="006F0802">
        <w:rPr>
          <w:rFonts w:ascii="Times New Roman" w:eastAsia="Times New Roman" w:hAnsi="Times New Roman" w:cs="Times New Roman"/>
          <w:sz w:val="24"/>
          <w:szCs w:val="24"/>
          <w:lang w:val="en-IN"/>
        </w:rPr>
        <w:t>To address the vulnerabilities exposed in the Target data breach, our team concentrated on fortifying identity management and protective functions within Target’s network architecture. Our solution mitigated risks through comprehensive third-party oversight, rigorous access controls, and intricate network segmentation, effectively reducing the attack surface while enhancing threat detection and response capabilities.</w:t>
      </w:r>
    </w:p>
    <w:p w14:paraId="6B2E65F4" w14:textId="77777777" w:rsidR="006F0802" w:rsidRPr="006F0802" w:rsidRDefault="006F0802" w:rsidP="006F0802">
      <w:pPr>
        <w:spacing w:before="240" w:after="240"/>
        <w:rPr>
          <w:rFonts w:ascii="Times New Roman" w:eastAsia="Times New Roman" w:hAnsi="Times New Roman" w:cs="Times New Roman"/>
          <w:b/>
          <w:bCs/>
          <w:sz w:val="24"/>
          <w:szCs w:val="24"/>
          <w:lang w:val="en-IN"/>
        </w:rPr>
      </w:pPr>
      <w:r w:rsidRPr="006F0802">
        <w:rPr>
          <w:rFonts w:ascii="Times New Roman" w:eastAsia="Times New Roman" w:hAnsi="Times New Roman" w:cs="Times New Roman"/>
          <w:b/>
          <w:bCs/>
          <w:sz w:val="24"/>
          <w:szCs w:val="24"/>
          <w:lang w:val="en-IN"/>
        </w:rPr>
        <w:t>Supplier Management and Risk Assessment</w:t>
      </w:r>
    </w:p>
    <w:p w14:paraId="6E0A260B" w14:textId="77777777" w:rsidR="006F0802" w:rsidRPr="006F0802" w:rsidRDefault="006F0802" w:rsidP="006F0802">
      <w:pPr>
        <w:spacing w:before="240" w:after="240"/>
        <w:rPr>
          <w:rFonts w:ascii="Times New Roman" w:eastAsia="Times New Roman" w:hAnsi="Times New Roman" w:cs="Times New Roman"/>
          <w:sz w:val="24"/>
          <w:szCs w:val="24"/>
          <w:lang w:val="en-IN"/>
        </w:rPr>
      </w:pPr>
      <w:r w:rsidRPr="006F0802">
        <w:rPr>
          <w:rFonts w:ascii="Times New Roman" w:eastAsia="Times New Roman" w:hAnsi="Times New Roman" w:cs="Times New Roman"/>
          <w:sz w:val="24"/>
          <w:szCs w:val="24"/>
          <w:lang w:val="en-IN"/>
        </w:rPr>
        <w:t xml:space="preserve">Our initial priority was to implement a structured third-party risk management process. This included the development of a detailed risk assessment framework, utilizing tools like </w:t>
      </w:r>
      <w:r w:rsidRPr="006F0802">
        <w:rPr>
          <w:rFonts w:ascii="Times New Roman" w:eastAsia="Times New Roman" w:hAnsi="Times New Roman" w:cs="Times New Roman"/>
          <w:b/>
          <w:bCs/>
          <w:sz w:val="24"/>
          <w:szCs w:val="24"/>
          <w:lang w:val="en-IN"/>
        </w:rPr>
        <w:t>AWS Config</w:t>
      </w:r>
      <w:r w:rsidRPr="006F0802">
        <w:rPr>
          <w:rFonts w:ascii="Times New Roman" w:eastAsia="Times New Roman" w:hAnsi="Times New Roman" w:cs="Times New Roman"/>
          <w:sz w:val="24"/>
          <w:szCs w:val="24"/>
          <w:lang w:val="en-IN"/>
        </w:rPr>
        <w:t xml:space="preserve"> for compliance monitoring and </w:t>
      </w:r>
      <w:r w:rsidRPr="006F0802">
        <w:rPr>
          <w:rFonts w:ascii="Times New Roman" w:eastAsia="Times New Roman" w:hAnsi="Times New Roman" w:cs="Times New Roman"/>
          <w:b/>
          <w:bCs/>
          <w:sz w:val="24"/>
          <w:szCs w:val="24"/>
          <w:lang w:val="en-IN"/>
        </w:rPr>
        <w:t>AWS Trusted Advisor</w:t>
      </w:r>
      <w:r w:rsidRPr="006F0802">
        <w:rPr>
          <w:rFonts w:ascii="Times New Roman" w:eastAsia="Times New Roman" w:hAnsi="Times New Roman" w:cs="Times New Roman"/>
          <w:sz w:val="24"/>
          <w:szCs w:val="24"/>
          <w:lang w:val="en-IN"/>
        </w:rPr>
        <w:t xml:space="preserve"> for security best practices. We established criteria for evaluating supplier cybersecurity postures through </w:t>
      </w:r>
      <w:r w:rsidRPr="006F0802">
        <w:rPr>
          <w:rFonts w:ascii="Times New Roman" w:eastAsia="Times New Roman" w:hAnsi="Times New Roman" w:cs="Times New Roman"/>
          <w:b/>
          <w:bCs/>
          <w:sz w:val="24"/>
          <w:szCs w:val="24"/>
          <w:lang w:val="en-IN"/>
        </w:rPr>
        <w:t>AWS Identity and Access Management (IAM)</w:t>
      </w:r>
      <w:r w:rsidRPr="006F0802">
        <w:rPr>
          <w:rFonts w:ascii="Times New Roman" w:eastAsia="Times New Roman" w:hAnsi="Times New Roman" w:cs="Times New Roman"/>
          <w:sz w:val="24"/>
          <w:szCs w:val="24"/>
          <w:lang w:val="en-IN"/>
        </w:rPr>
        <w:t xml:space="preserve"> roles and permissions, conducting thorough background checks and security audits. Each vendor underwent assessments based on criteria such as data protection protocols, incident response strategies, and adherence to standards like </w:t>
      </w:r>
      <w:r w:rsidRPr="006F0802">
        <w:rPr>
          <w:rFonts w:ascii="Times New Roman" w:eastAsia="Times New Roman" w:hAnsi="Times New Roman" w:cs="Times New Roman"/>
          <w:b/>
          <w:bCs/>
          <w:sz w:val="24"/>
          <w:szCs w:val="24"/>
          <w:lang w:val="en-IN"/>
        </w:rPr>
        <w:t>NIST SP 800-53</w:t>
      </w:r>
      <w:r w:rsidRPr="006F0802">
        <w:rPr>
          <w:rFonts w:ascii="Times New Roman" w:eastAsia="Times New Roman" w:hAnsi="Times New Roman" w:cs="Times New Roman"/>
          <w:sz w:val="24"/>
          <w:szCs w:val="24"/>
          <w:lang w:val="en-IN"/>
        </w:rPr>
        <w:t>. This proactive assessment allows for the identification of vulnerabilities in suppliers' security capabilities before granting access to Target's sensitive data.</w:t>
      </w:r>
    </w:p>
    <w:p w14:paraId="16625D20" w14:textId="77777777" w:rsidR="006F0802" w:rsidRPr="006F0802" w:rsidRDefault="006F0802" w:rsidP="006F0802">
      <w:pPr>
        <w:spacing w:before="240" w:after="240"/>
        <w:rPr>
          <w:rFonts w:ascii="Times New Roman" w:eastAsia="Times New Roman" w:hAnsi="Times New Roman" w:cs="Times New Roman"/>
          <w:b/>
          <w:bCs/>
          <w:sz w:val="24"/>
          <w:szCs w:val="24"/>
          <w:lang w:val="en-IN"/>
        </w:rPr>
      </w:pPr>
      <w:r w:rsidRPr="006F0802">
        <w:rPr>
          <w:rFonts w:ascii="Times New Roman" w:eastAsia="Times New Roman" w:hAnsi="Times New Roman" w:cs="Times New Roman"/>
          <w:b/>
          <w:bCs/>
          <w:sz w:val="24"/>
          <w:szCs w:val="24"/>
          <w:lang w:val="en-IN"/>
        </w:rPr>
        <w:t>Access Control and Restrictions for Third Parties</w:t>
      </w:r>
    </w:p>
    <w:p w14:paraId="569B421B" w14:textId="77777777" w:rsidR="006F0802" w:rsidRPr="006F0802" w:rsidRDefault="006F0802" w:rsidP="006F0802">
      <w:pPr>
        <w:spacing w:before="240" w:after="240"/>
        <w:rPr>
          <w:rFonts w:ascii="Times New Roman" w:eastAsia="Times New Roman" w:hAnsi="Times New Roman" w:cs="Times New Roman"/>
          <w:sz w:val="24"/>
          <w:szCs w:val="24"/>
          <w:lang w:val="en-IN"/>
        </w:rPr>
      </w:pPr>
      <w:r w:rsidRPr="006F0802">
        <w:rPr>
          <w:rFonts w:ascii="Times New Roman" w:eastAsia="Times New Roman" w:hAnsi="Times New Roman" w:cs="Times New Roman"/>
          <w:sz w:val="24"/>
          <w:szCs w:val="24"/>
          <w:lang w:val="en-IN"/>
        </w:rPr>
        <w:t xml:space="preserve">To mitigate the risk of unauthorized access, we implemented stringent access control measures for third-party suppliers through </w:t>
      </w:r>
      <w:r w:rsidRPr="006F0802">
        <w:rPr>
          <w:rFonts w:ascii="Times New Roman" w:eastAsia="Times New Roman" w:hAnsi="Times New Roman" w:cs="Times New Roman"/>
          <w:b/>
          <w:bCs/>
          <w:sz w:val="24"/>
          <w:szCs w:val="24"/>
          <w:lang w:val="en-IN"/>
        </w:rPr>
        <w:t>IAM policies</w:t>
      </w:r>
      <w:r w:rsidRPr="006F0802">
        <w:rPr>
          <w:rFonts w:ascii="Times New Roman" w:eastAsia="Times New Roman" w:hAnsi="Times New Roman" w:cs="Times New Roman"/>
          <w:sz w:val="24"/>
          <w:szCs w:val="24"/>
          <w:lang w:val="en-IN"/>
        </w:rPr>
        <w:t xml:space="preserve">. We adopted a </w:t>
      </w:r>
      <w:r w:rsidRPr="006F0802">
        <w:rPr>
          <w:rFonts w:ascii="Times New Roman" w:eastAsia="Times New Roman" w:hAnsi="Times New Roman" w:cs="Times New Roman"/>
          <w:b/>
          <w:bCs/>
          <w:sz w:val="24"/>
          <w:szCs w:val="24"/>
          <w:lang w:val="en-IN"/>
        </w:rPr>
        <w:t>role-based access control (RBAC)</w:t>
      </w:r>
      <w:r w:rsidRPr="006F0802">
        <w:rPr>
          <w:rFonts w:ascii="Times New Roman" w:eastAsia="Times New Roman" w:hAnsi="Times New Roman" w:cs="Times New Roman"/>
          <w:sz w:val="24"/>
          <w:szCs w:val="24"/>
          <w:lang w:val="en-IN"/>
        </w:rPr>
        <w:t xml:space="preserve"> model that employed fine-grained permissions, ensuring that third-party access was limited to the minimum necessary resources and actions within the system. This involved defining permissions in </w:t>
      </w:r>
      <w:r w:rsidRPr="006F0802">
        <w:rPr>
          <w:rFonts w:ascii="Times New Roman" w:eastAsia="Times New Roman" w:hAnsi="Times New Roman" w:cs="Times New Roman"/>
          <w:b/>
          <w:bCs/>
          <w:sz w:val="24"/>
          <w:szCs w:val="24"/>
          <w:lang w:val="en-IN"/>
        </w:rPr>
        <w:t>IAM policies</w:t>
      </w:r>
      <w:r w:rsidRPr="006F0802">
        <w:rPr>
          <w:rFonts w:ascii="Times New Roman" w:eastAsia="Times New Roman" w:hAnsi="Times New Roman" w:cs="Times New Roman"/>
          <w:sz w:val="24"/>
          <w:szCs w:val="24"/>
          <w:lang w:val="en-IN"/>
        </w:rPr>
        <w:t xml:space="preserve"> that restricted access to specific Amazon VPC resources, including subnets, EC2 instances, and RDS databases. The segmentation of permissions was designed to minimize the potential damage from a compromised supplier account, thereby creating logical barriers that protect customer information and preventing third parties from leveraging excessive privileges that could compromise payment and personal data.</w:t>
      </w:r>
    </w:p>
    <w:p w14:paraId="1D43E977" w14:textId="77777777" w:rsidR="006F0802" w:rsidRPr="006F0802" w:rsidRDefault="006F0802" w:rsidP="006F0802">
      <w:pPr>
        <w:spacing w:before="240" w:after="240"/>
        <w:rPr>
          <w:rFonts w:ascii="Times New Roman" w:eastAsia="Times New Roman" w:hAnsi="Times New Roman" w:cs="Times New Roman"/>
          <w:b/>
          <w:bCs/>
          <w:sz w:val="24"/>
          <w:szCs w:val="24"/>
          <w:lang w:val="en-IN"/>
        </w:rPr>
      </w:pPr>
      <w:r w:rsidRPr="006F0802">
        <w:rPr>
          <w:rFonts w:ascii="Times New Roman" w:eastAsia="Times New Roman" w:hAnsi="Times New Roman" w:cs="Times New Roman"/>
          <w:b/>
          <w:bCs/>
          <w:sz w:val="24"/>
          <w:szCs w:val="24"/>
          <w:lang w:val="en-IN"/>
        </w:rPr>
        <w:t>Network Segmentation and Enhanced Threat Detection</w:t>
      </w:r>
    </w:p>
    <w:p w14:paraId="51604409" w14:textId="77777777" w:rsidR="006F0802" w:rsidRPr="006F0802" w:rsidRDefault="006F0802" w:rsidP="006F0802">
      <w:pPr>
        <w:spacing w:before="240" w:after="240"/>
        <w:rPr>
          <w:rFonts w:ascii="Times New Roman" w:eastAsia="Times New Roman" w:hAnsi="Times New Roman" w:cs="Times New Roman"/>
          <w:sz w:val="24"/>
          <w:szCs w:val="24"/>
          <w:lang w:val="en-IN"/>
        </w:rPr>
      </w:pPr>
      <w:r w:rsidRPr="006F0802">
        <w:rPr>
          <w:rFonts w:ascii="Times New Roman" w:eastAsia="Times New Roman" w:hAnsi="Times New Roman" w:cs="Times New Roman"/>
          <w:sz w:val="24"/>
          <w:szCs w:val="24"/>
          <w:lang w:val="en-IN"/>
        </w:rPr>
        <w:lastRenderedPageBreak/>
        <w:t xml:space="preserve">Our network segmentation architecture utilizes a </w:t>
      </w:r>
      <w:r w:rsidRPr="006F0802">
        <w:rPr>
          <w:rFonts w:ascii="Times New Roman" w:eastAsia="Times New Roman" w:hAnsi="Times New Roman" w:cs="Times New Roman"/>
          <w:b/>
          <w:bCs/>
          <w:sz w:val="24"/>
          <w:szCs w:val="24"/>
          <w:lang w:val="en-IN"/>
        </w:rPr>
        <w:t>multi-VPC design</w:t>
      </w:r>
      <w:r w:rsidRPr="006F0802">
        <w:rPr>
          <w:rFonts w:ascii="Times New Roman" w:eastAsia="Times New Roman" w:hAnsi="Times New Roman" w:cs="Times New Roman"/>
          <w:sz w:val="24"/>
          <w:szCs w:val="24"/>
          <w:lang w:val="en-IN"/>
        </w:rPr>
        <w:t xml:space="preserve"> complemented by targeted subnet configurations to isolate functions and enhance security controls across Target’s infrastructure. Each </w:t>
      </w:r>
      <w:r w:rsidRPr="006F0802">
        <w:rPr>
          <w:rFonts w:ascii="Times New Roman" w:eastAsia="Times New Roman" w:hAnsi="Times New Roman" w:cs="Times New Roman"/>
          <w:b/>
          <w:bCs/>
          <w:sz w:val="24"/>
          <w:szCs w:val="24"/>
          <w:lang w:val="en-IN"/>
        </w:rPr>
        <w:t>Virtual Private Cloud (VPC)</w:t>
      </w:r>
      <w:r w:rsidRPr="006F0802">
        <w:rPr>
          <w:rFonts w:ascii="Times New Roman" w:eastAsia="Times New Roman" w:hAnsi="Times New Roman" w:cs="Times New Roman"/>
          <w:sz w:val="24"/>
          <w:szCs w:val="24"/>
          <w:lang w:val="en-IN"/>
        </w:rPr>
        <w:t xml:space="preserve"> is tailored to specific operational roles, facilitating secure access, controlled data flow, and advanced threat detection.</w:t>
      </w:r>
    </w:p>
    <w:p w14:paraId="751EE3E2" w14:textId="77777777" w:rsidR="006F0802" w:rsidRPr="006F0802" w:rsidRDefault="006F0802" w:rsidP="006F0802">
      <w:pPr>
        <w:numPr>
          <w:ilvl w:val="0"/>
          <w:numId w:val="3"/>
        </w:numPr>
        <w:spacing w:before="240" w:after="240"/>
        <w:rPr>
          <w:rFonts w:ascii="Times New Roman" w:eastAsia="Times New Roman" w:hAnsi="Times New Roman" w:cs="Times New Roman"/>
          <w:sz w:val="24"/>
          <w:szCs w:val="24"/>
          <w:lang w:val="en-IN"/>
        </w:rPr>
      </w:pPr>
      <w:r w:rsidRPr="006F0802">
        <w:rPr>
          <w:rFonts w:ascii="Times New Roman" w:eastAsia="Times New Roman" w:hAnsi="Times New Roman" w:cs="Times New Roman"/>
          <w:b/>
          <w:bCs/>
          <w:sz w:val="24"/>
          <w:szCs w:val="24"/>
          <w:lang w:val="en-IN"/>
        </w:rPr>
        <w:t>Web Tier VPC</w:t>
      </w:r>
      <w:r w:rsidRPr="006F0802">
        <w:rPr>
          <w:rFonts w:ascii="Times New Roman" w:eastAsia="Times New Roman" w:hAnsi="Times New Roman" w:cs="Times New Roman"/>
          <w:sz w:val="24"/>
          <w:szCs w:val="24"/>
          <w:lang w:val="en-IN"/>
        </w:rPr>
        <w:t xml:space="preserve">: This tier is deployed within a </w:t>
      </w:r>
      <w:r w:rsidRPr="006F0802">
        <w:rPr>
          <w:rFonts w:ascii="Times New Roman" w:eastAsia="Times New Roman" w:hAnsi="Times New Roman" w:cs="Times New Roman"/>
          <w:b/>
          <w:bCs/>
          <w:sz w:val="24"/>
          <w:szCs w:val="24"/>
          <w:lang w:val="en-IN"/>
        </w:rPr>
        <w:t>public subnet (10.0.1.0/24)</w:t>
      </w:r>
      <w:r w:rsidRPr="006F0802">
        <w:rPr>
          <w:rFonts w:ascii="Times New Roman" w:eastAsia="Times New Roman" w:hAnsi="Times New Roman" w:cs="Times New Roman"/>
          <w:sz w:val="24"/>
          <w:szCs w:val="24"/>
          <w:lang w:val="en-IN"/>
        </w:rPr>
        <w:t xml:space="preserve">, hosting </w:t>
      </w:r>
      <w:r w:rsidRPr="006F0802">
        <w:rPr>
          <w:rFonts w:ascii="Times New Roman" w:eastAsia="Times New Roman" w:hAnsi="Times New Roman" w:cs="Times New Roman"/>
          <w:b/>
          <w:bCs/>
          <w:sz w:val="24"/>
          <w:szCs w:val="24"/>
          <w:lang w:val="en-IN"/>
        </w:rPr>
        <w:t>Amazon Elastic Load Balancers (ELB)</w:t>
      </w:r>
      <w:r w:rsidRPr="006F0802">
        <w:rPr>
          <w:rFonts w:ascii="Times New Roman" w:eastAsia="Times New Roman" w:hAnsi="Times New Roman" w:cs="Times New Roman"/>
          <w:sz w:val="24"/>
          <w:szCs w:val="24"/>
          <w:lang w:val="en-IN"/>
        </w:rPr>
        <w:t xml:space="preserve"> that distribute incoming traffic to EC2 instances running web servers. We implemented </w:t>
      </w:r>
      <w:r w:rsidRPr="006F0802">
        <w:rPr>
          <w:rFonts w:ascii="Times New Roman" w:eastAsia="Times New Roman" w:hAnsi="Times New Roman" w:cs="Times New Roman"/>
          <w:b/>
          <w:bCs/>
          <w:sz w:val="24"/>
          <w:szCs w:val="24"/>
          <w:lang w:val="en-IN"/>
        </w:rPr>
        <w:t>AWS WAF (Web Application Firewall)</w:t>
      </w:r>
      <w:r w:rsidRPr="006F0802">
        <w:rPr>
          <w:rFonts w:ascii="Times New Roman" w:eastAsia="Times New Roman" w:hAnsi="Times New Roman" w:cs="Times New Roman"/>
          <w:sz w:val="24"/>
          <w:szCs w:val="24"/>
          <w:lang w:val="en-IN"/>
        </w:rPr>
        <w:t xml:space="preserve"> and </w:t>
      </w:r>
      <w:r w:rsidRPr="006F0802">
        <w:rPr>
          <w:rFonts w:ascii="Times New Roman" w:eastAsia="Times New Roman" w:hAnsi="Times New Roman" w:cs="Times New Roman"/>
          <w:b/>
          <w:bCs/>
          <w:sz w:val="24"/>
          <w:szCs w:val="24"/>
          <w:lang w:val="en-IN"/>
        </w:rPr>
        <w:t>Amazon CloudFront</w:t>
      </w:r>
      <w:r w:rsidRPr="006F0802">
        <w:rPr>
          <w:rFonts w:ascii="Times New Roman" w:eastAsia="Times New Roman" w:hAnsi="Times New Roman" w:cs="Times New Roman"/>
          <w:sz w:val="24"/>
          <w:szCs w:val="24"/>
          <w:lang w:val="en-IN"/>
        </w:rPr>
        <w:t xml:space="preserve"> as part of our perimeter </w:t>
      </w:r>
      <w:proofErr w:type="spellStart"/>
      <w:r w:rsidRPr="006F0802">
        <w:rPr>
          <w:rFonts w:ascii="Times New Roman" w:eastAsia="Times New Roman" w:hAnsi="Times New Roman" w:cs="Times New Roman"/>
          <w:sz w:val="24"/>
          <w:szCs w:val="24"/>
          <w:lang w:val="en-IN"/>
        </w:rPr>
        <w:t>defense</w:t>
      </w:r>
      <w:proofErr w:type="spellEnd"/>
      <w:r w:rsidRPr="006F0802">
        <w:rPr>
          <w:rFonts w:ascii="Times New Roman" w:eastAsia="Times New Roman" w:hAnsi="Times New Roman" w:cs="Times New Roman"/>
          <w:sz w:val="24"/>
          <w:szCs w:val="24"/>
          <w:lang w:val="en-IN"/>
        </w:rPr>
        <w:t xml:space="preserve"> strategy to mitigate DDoS attacks and filter out malicious requests, including SQL injections. The ELB is configured to route only validated requests to the Application Tier VPC, thereby blocking unauthorized traffic effectively.</w:t>
      </w:r>
    </w:p>
    <w:p w14:paraId="3D195468" w14:textId="77777777" w:rsidR="006F0802" w:rsidRPr="006F0802" w:rsidRDefault="006F0802" w:rsidP="006F0802">
      <w:pPr>
        <w:numPr>
          <w:ilvl w:val="0"/>
          <w:numId w:val="3"/>
        </w:numPr>
        <w:spacing w:before="240" w:after="240"/>
        <w:rPr>
          <w:rFonts w:ascii="Times New Roman" w:eastAsia="Times New Roman" w:hAnsi="Times New Roman" w:cs="Times New Roman"/>
          <w:sz w:val="24"/>
          <w:szCs w:val="24"/>
          <w:lang w:val="en-IN"/>
        </w:rPr>
      </w:pPr>
      <w:r w:rsidRPr="006F0802">
        <w:rPr>
          <w:rFonts w:ascii="Times New Roman" w:eastAsia="Times New Roman" w:hAnsi="Times New Roman" w:cs="Times New Roman"/>
          <w:b/>
          <w:bCs/>
          <w:sz w:val="24"/>
          <w:szCs w:val="24"/>
          <w:lang w:val="en-IN"/>
        </w:rPr>
        <w:t>Application Tier VPC</w:t>
      </w:r>
      <w:r w:rsidRPr="006F0802">
        <w:rPr>
          <w:rFonts w:ascii="Times New Roman" w:eastAsia="Times New Roman" w:hAnsi="Times New Roman" w:cs="Times New Roman"/>
          <w:sz w:val="24"/>
          <w:szCs w:val="24"/>
          <w:lang w:val="en-IN"/>
        </w:rPr>
        <w:t xml:space="preserve">: Configured within </w:t>
      </w:r>
      <w:r w:rsidRPr="006F0802">
        <w:rPr>
          <w:rFonts w:ascii="Times New Roman" w:eastAsia="Times New Roman" w:hAnsi="Times New Roman" w:cs="Times New Roman"/>
          <w:b/>
          <w:bCs/>
          <w:sz w:val="24"/>
          <w:szCs w:val="24"/>
          <w:lang w:val="en-IN"/>
        </w:rPr>
        <w:t>private subnets (10.0.2.0/24)</w:t>
      </w:r>
      <w:r w:rsidRPr="006F0802">
        <w:rPr>
          <w:rFonts w:ascii="Times New Roman" w:eastAsia="Times New Roman" w:hAnsi="Times New Roman" w:cs="Times New Roman"/>
          <w:sz w:val="24"/>
          <w:szCs w:val="24"/>
          <w:lang w:val="en-IN"/>
        </w:rPr>
        <w:t xml:space="preserve">, this tier hosts </w:t>
      </w:r>
      <w:r w:rsidRPr="006F0802">
        <w:rPr>
          <w:rFonts w:ascii="Times New Roman" w:eastAsia="Times New Roman" w:hAnsi="Times New Roman" w:cs="Times New Roman"/>
          <w:b/>
          <w:bCs/>
          <w:sz w:val="24"/>
          <w:szCs w:val="24"/>
          <w:lang w:val="en-IN"/>
        </w:rPr>
        <w:t>Application Load Balancers (ALB)</w:t>
      </w:r>
      <w:r w:rsidRPr="006F0802">
        <w:rPr>
          <w:rFonts w:ascii="Times New Roman" w:eastAsia="Times New Roman" w:hAnsi="Times New Roman" w:cs="Times New Roman"/>
          <w:sz w:val="24"/>
          <w:szCs w:val="24"/>
          <w:lang w:val="en-IN"/>
        </w:rPr>
        <w:t xml:space="preserve"> that manage traffic between EC2 instances executing application logic. The private subnets are designed to be fully isolated from the public internet, with access tightly controlled through </w:t>
      </w:r>
      <w:r w:rsidRPr="006F0802">
        <w:rPr>
          <w:rFonts w:ascii="Times New Roman" w:eastAsia="Times New Roman" w:hAnsi="Times New Roman" w:cs="Times New Roman"/>
          <w:b/>
          <w:bCs/>
          <w:sz w:val="24"/>
          <w:szCs w:val="24"/>
          <w:lang w:val="en-IN"/>
        </w:rPr>
        <w:t>Network ACLs (NACLs)</w:t>
      </w:r>
      <w:r w:rsidRPr="006F0802">
        <w:rPr>
          <w:rFonts w:ascii="Times New Roman" w:eastAsia="Times New Roman" w:hAnsi="Times New Roman" w:cs="Times New Roman"/>
          <w:sz w:val="24"/>
          <w:szCs w:val="24"/>
          <w:lang w:val="en-IN"/>
        </w:rPr>
        <w:t xml:space="preserve"> and </w:t>
      </w:r>
      <w:r w:rsidRPr="006F0802">
        <w:rPr>
          <w:rFonts w:ascii="Times New Roman" w:eastAsia="Times New Roman" w:hAnsi="Times New Roman" w:cs="Times New Roman"/>
          <w:b/>
          <w:bCs/>
          <w:sz w:val="24"/>
          <w:szCs w:val="24"/>
          <w:lang w:val="en-IN"/>
        </w:rPr>
        <w:t>security groups</w:t>
      </w:r>
      <w:r w:rsidRPr="006F0802">
        <w:rPr>
          <w:rFonts w:ascii="Times New Roman" w:eastAsia="Times New Roman" w:hAnsi="Times New Roman" w:cs="Times New Roman"/>
          <w:sz w:val="24"/>
          <w:szCs w:val="24"/>
          <w:lang w:val="en-IN"/>
        </w:rPr>
        <w:t xml:space="preserve"> that restrict inbound and outbound traffic to only necessary protocols and IP addresses. The security configurations ensure that direct access from external sources to application instances is rigorously prohibited.</w:t>
      </w:r>
    </w:p>
    <w:p w14:paraId="0FC7E4A3" w14:textId="77777777" w:rsidR="006F0802" w:rsidRPr="006F0802" w:rsidRDefault="006F0802" w:rsidP="006F0802">
      <w:pPr>
        <w:numPr>
          <w:ilvl w:val="0"/>
          <w:numId w:val="3"/>
        </w:numPr>
        <w:spacing w:before="240" w:after="240"/>
        <w:rPr>
          <w:rFonts w:ascii="Times New Roman" w:eastAsia="Times New Roman" w:hAnsi="Times New Roman" w:cs="Times New Roman"/>
          <w:sz w:val="24"/>
          <w:szCs w:val="24"/>
          <w:lang w:val="en-IN"/>
        </w:rPr>
      </w:pPr>
      <w:r w:rsidRPr="006F0802">
        <w:rPr>
          <w:rFonts w:ascii="Times New Roman" w:eastAsia="Times New Roman" w:hAnsi="Times New Roman" w:cs="Times New Roman"/>
          <w:b/>
          <w:bCs/>
          <w:sz w:val="24"/>
          <w:szCs w:val="24"/>
          <w:lang w:val="en-IN"/>
        </w:rPr>
        <w:t>Database Tier VPC</w:t>
      </w:r>
      <w:r w:rsidRPr="006F0802">
        <w:rPr>
          <w:rFonts w:ascii="Times New Roman" w:eastAsia="Times New Roman" w:hAnsi="Times New Roman" w:cs="Times New Roman"/>
          <w:sz w:val="24"/>
          <w:szCs w:val="24"/>
          <w:lang w:val="en-IN"/>
        </w:rPr>
        <w:t xml:space="preserve">: This tier is strictly contained within private subnets (10.0.3.0/24), facilitating communication solely with the Application Tier VPC. </w:t>
      </w:r>
      <w:r w:rsidRPr="006F0802">
        <w:rPr>
          <w:rFonts w:ascii="Times New Roman" w:eastAsia="Times New Roman" w:hAnsi="Times New Roman" w:cs="Times New Roman"/>
          <w:b/>
          <w:bCs/>
          <w:sz w:val="24"/>
          <w:szCs w:val="24"/>
          <w:lang w:val="en-IN"/>
        </w:rPr>
        <w:t>Amazon RDS</w:t>
      </w:r>
      <w:r w:rsidRPr="006F0802">
        <w:rPr>
          <w:rFonts w:ascii="Times New Roman" w:eastAsia="Times New Roman" w:hAnsi="Times New Roman" w:cs="Times New Roman"/>
          <w:sz w:val="24"/>
          <w:szCs w:val="24"/>
          <w:lang w:val="en-IN"/>
        </w:rPr>
        <w:t xml:space="preserve"> instances are deployed here, configured with </w:t>
      </w:r>
      <w:r w:rsidRPr="006F0802">
        <w:rPr>
          <w:rFonts w:ascii="Times New Roman" w:eastAsia="Times New Roman" w:hAnsi="Times New Roman" w:cs="Times New Roman"/>
          <w:b/>
          <w:bCs/>
          <w:sz w:val="24"/>
          <w:szCs w:val="24"/>
          <w:lang w:val="en-IN"/>
        </w:rPr>
        <w:t>AWS Key Management Service (KMS)</w:t>
      </w:r>
      <w:r w:rsidRPr="006F0802">
        <w:rPr>
          <w:rFonts w:ascii="Times New Roman" w:eastAsia="Times New Roman" w:hAnsi="Times New Roman" w:cs="Times New Roman"/>
          <w:sz w:val="24"/>
          <w:szCs w:val="24"/>
          <w:lang w:val="en-IN"/>
        </w:rPr>
        <w:t xml:space="preserve"> to provide encryption at rest for sensitive data such as customer payment information. RDS security groups enforce access rules, allowing only specific application servers, identified by their instance IDs, to interact with the database layer, thereby maintaining a stringent data protection posture.</w:t>
      </w:r>
    </w:p>
    <w:p w14:paraId="029B064E" w14:textId="77777777" w:rsidR="006F0802" w:rsidRPr="006F0802" w:rsidRDefault="006F0802" w:rsidP="006F0802">
      <w:pPr>
        <w:numPr>
          <w:ilvl w:val="0"/>
          <w:numId w:val="3"/>
        </w:numPr>
        <w:spacing w:before="240" w:after="240"/>
        <w:rPr>
          <w:rFonts w:ascii="Times New Roman" w:eastAsia="Times New Roman" w:hAnsi="Times New Roman" w:cs="Times New Roman"/>
          <w:sz w:val="24"/>
          <w:szCs w:val="24"/>
          <w:lang w:val="en-IN"/>
        </w:rPr>
      </w:pPr>
      <w:r w:rsidRPr="006F0802">
        <w:rPr>
          <w:rFonts w:ascii="Times New Roman" w:eastAsia="Times New Roman" w:hAnsi="Times New Roman" w:cs="Times New Roman"/>
          <w:b/>
          <w:bCs/>
          <w:sz w:val="24"/>
          <w:szCs w:val="24"/>
          <w:lang w:val="en-IN"/>
        </w:rPr>
        <w:t>Threat Detection and Monitoring</w:t>
      </w:r>
      <w:r w:rsidRPr="006F0802">
        <w:rPr>
          <w:rFonts w:ascii="Times New Roman" w:eastAsia="Times New Roman" w:hAnsi="Times New Roman" w:cs="Times New Roman"/>
          <w:sz w:val="24"/>
          <w:szCs w:val="24"/>
          <w:lang w:val="en-IN"/>
        </w:rPr>
        <w:t xml:space="preserve">: For comprehensive security monitoring, we integrated </w:t>
      </w:r>
      <w:r w:rsidRPr="006F0802">
        <w:rPr>
          <w:rFonts w:ascii="Times New Roman" w:eastAsia="Times New Roman" w:hAnsi="Times New Roman" w:cs="Times New Roman"/>
          <w:b/>
          <w:bCs/>
          <w:sz w:val="24"/>
          <w:szCs w:val="24"/>
          <w:lang w:val="en-IN"/>
        </w:rPr>
        <w:t xml:space="preserve">AWS </w:t>
      </w:r>
      <w:proofErr w:type="spellStart"/>
      <w:r w:rsidRPr="006F0802">
        <w:rPr>
          <w:rFonts w:ascii="Times New Roman" w:eastAsia="Times New Roman" w:hAnsi="Times New Roman" w:cs="Times New Roman"/>
          <w:b/>
          <w:bCs/>
          <w:sz w:val="24"/>
          <w:szCs w:val="24"/>
          <w:lang w:val="en-IN"/>
        </w:rPr>
        <w:t>GuardDuty</w:t>
      </w:r>
      <w:proofErr w:type="spellEnd"/>
      <w:r w:rsidRPr="006F0802">
        <w:rPr>
          <w:rFonts w:ascii="Times New Roman" w:eastAsia="Times New Roman" w:hAnsi="Times New Roman" w:cs="Times New Roman"/>
          <w:sz w:val="24"/>
          <w:szCs w:val="24"/>
          <w:lang w:val="en-IN"/>
        </w:rPr>
        <w:t xml:space="preserve"> and </w:t>
      </w:r>
      <w:r w:rsidRPr="006F0802">
        <w:rPr>
          <w:rFonts w:ascii="Times New Roman" w:eastAsia="Times New Roman" w:hAnsi="Times New Roman" w:cs="Times New Roman"/>
          <w:b/>
          <w:bCs/>
          <w:sz w:val="24"/>
          <w:szCs w:val="24"/>
          <w:lang w:val="en-IN"/>
        </w:rPr>
        <w:t>AWS Security Hub</w:t>
      </w:r>
      <w:r w:rsidRPr="006F0802">
        <w:rPr>
          <w:rFonts w:ascii="Times New Roman" w:eastAsia="Times New Roman" w:hAnsi="Times New Roman" w:cs="Times New Roman"/>
          <w:sz w:val="24"/>
          <w:szCs w:val="24"/>
          <w:lang w:val="en-IN"/>
        </w:rPr>
        <w:t xml:space="preserve"> across all VPCs to provide continuous monitoring for anomalies and potential threats. These services utilize machine learning algorithms to </w:t>
      </w:r>
      <w:proofErr w:type="spellStart"/>
      <w:r w:rsidRPr="006F0802">
        <w:rPr>
          <w:rFonts w:ascii="Times New Roman" w:eastAsia="Times New Roman" w:hAnsi="Times New Roman" w:cs="Times New Roman"/>
          <w:sz w:val="24"/>
          <w:szCs w:val="24"/>
          <w:lang w:val="en-IN"/>
        </w:rPr>
        <w:t>analyze</w:t>
      </w:r>
      <w:proofErr w:type="spellEnd"/>
      <w:r w:rsidRPr="006F0802">
        <w:rPr>
          <w:rFonts w:ascii="Times New Roman" w:eastAsia="Times New Roman" w:hAnsi="Times New Roman" w:cs="Times New Roman"/>
          <w:sz w:val="24"/>
          <w:szCs w:val="24"/>
          <w:lang w:val="en-IN"/>
        </w:rPr>
        <w:t xml:space="preserve"> network traffic, VPC flow logs, and DNS logs, identifying deviations from normal operational patterns indicative of intrusion attempts. Alerts generated by these services facilitate rapid incident response, enabling security teams to investigate and remediate threats effectively.</w:t>
      </w:r>
    </w:p>
    <w:p w14:paraId="104D7D96" w14:textId="77777777" w:rsidR="006F0802" w:rsidRPr="0097112D" w:rsidRDefault="006F0802" w:rsidP="006F0802">
      <w:pPr>
        <w:spacing w:before="240" w:after="240"/>
        <w:rPr>
          <w:rFonts w:ascii="Times New Roman" w:eastAsia="Times New Roman" w:hAnsi="Times New Roman" w:cs="Times New Roman"/>
          <w:sz w:val="24"/>
          <w:szCs w:val="24"/>
          <w:lang w:val="en-IN"/>
        </w:rPr>
      </w:pPr>
      <w:r w:rsidRPr="006F0802">
        <w:rPr>
          <w:rFonts w:ascii="Times New Roman" w:eastAsia="Times New Roman" w:hAnsi="Times New Roman" w:cs="Times New Roman"/>
          <w:sz w:val="24"/>
          <w:szCs w:val="24"/>
          <w:lang w:val="en-IN"/>
        </w:rPr>
        <w:t>This multi-layered network segmentation strategy enforces strict access control through isolated subnets, intricate IAM roles, and automated threat detection, reducing the attack surface while ensuring operational resilience and compliance with industry standards.</w:t>
      </w:r>
    </w:p>
    <w:p w14:paraId="538C0184" w14:textId="77777777" w:rsidR="006F0802" w:rsidRPr="0097112D" w:rsidRDefault="006F0802" w:rsidP="006F0802">
      <w:pPr>
        <w:spacing w:before="240" w:after="240"/>
        <w:rPr>
          <w:rFonts w:ascii="Times New Roman" w:eastAsia="Times New Roman" w:hAnsi="Times New Roman" w:cs="Times New Roman"/>
          <w:sz w:val="24"/>
          <w:szCs w:val="24"/>
          <w:lang w:val="en-IN"/>
        </w:rPr>
      </w:pPr>
    </w:p>
    <w:p w14:paraId="518C7F0E" w14:textId="77777777" w:rsidR="00AC7817" w:rsidRPr="00AC7817" w:rsidRDefault="00AC7817" w:rsidP="006F0802">
      <w:pPr>
        <w:spacing w:before="240" w:after="240"/>
        <w:rPr>
          <w:rFonts w:ascii="Times New Roman" w:eastAsia="Times New Roman" w:hAnsi="Times New Roman" w:cs="Times New Roman"/>
          <w:sz w:val="24"/>
          <w:szCs w:val="24"/>
          <w:lang w:val="en-IN"/>
        </w:rPr>
      </w:pPr>
    </w:p>
    <w:p w14:paraId="056702F6" w14:textId="77777777" w:rsidR="006F0802" w:rsidRPr="006F0802" w:rsidRDefault="006F0802" w:rsidP="006F0802">
      <w:pPr>
        <w:spacing w:before="240" w:after="240"/>
        <w:rPr>
          <w:rFonts w:ascii="Times New Roman" w:eastAsia="Times New Roman" w:hAnsi="Times New Roman" w:cs="Times New Roman"/>
          <w:sz w:val="24"/>
          <w:szCs w:val="24"/>
          <w:lang w:val="en-IN"/>
        </w:rPr>
      </w:pPr>
    </w:p>
    <w:p w14:paraId="07D78D29" w14:textId="77777777" w:rsidR="006F0802" w:rsidRPr="006F0802" w:rsidRDefault="006F0802" w:rsidP="006F0802">
      <w:pPr>
        <w:spacing w:before="240" w:after="240"/>
        <w:rPr>
          <w:rFonts w:ascii="Times New Roman" w:eastAsia="Times New Roman" w:hAnsi="Times New Roman" w:cs="Times New Roman"/>
          <w:b/>
          <w:bCs/>
          <w:sz w:val="24"/>
          <w:szCs w:val="24"/>
          <w:lang w:val="en-IN"/>
        </w:rPr>
      </w:pPr>
      <w:r w:rsidRPr="006F0802">
        <w:rPr>
          <w:rFonts w:ascii="Times New Roman" w:eastAsia="Times New Roman" w:hAnsi="Times New Roman" w:cs="Times New Roman"/>
          <w:b/>
          <w:bCs/>
          <w:sz w:val="24"/>
          <w:szCs w:val="24"/>
          <w:lang w:val="en-IN"/>
        </w:rPr>
        <w:lastRenderedPageBreak/>
        <w:t>Data Encryption for Secure Transmission</w:t>
      </w:r>
    </w:p>
    <w:p w14:paraId="734F01B5" w14:textId="77777777" w:rsidR="006F0802" w:rsidRPr="006F0802" w:rsidRDefault="006F0802" w:rsidP="006F0802">
      <w:pPr>
        <w:spacing w:before="240" w:after="240"/>
        <w:rPr>
          <w:rFonts w:ascii="Times New Roman" w:eastAsia="Times New Roman" w:hAnsi="Times New Roman" w:cs="Times New Roman"/>
          <w:lang w:val="en-IN"/>
        </w:rPr>
      </w:pPr>
      <w:r w:rsidRPr="006F0802">
        <w:rPr>
          <w:rFonts w:ascii="Times New Roman" w:eastAsia="Times New Roman" w:hAnsi="Times New Roman" w:cs="Times New Roman"/>
          <w:lang w:val="en-IN"/>
        </w:rPr>
        <w:t xml:space="preserve">Our final approach emphasized robust end-to-end data encryption, employing protocols such as </w:t>
      </w:r>
      <w:r w:rsidRPr="006F0802">
        <w:rPr>
          <w:rFonts w:ascii="Times New Roman" w:eastAsia="Times New Roman" w:hAnsi="Times New Roman" w:cs="Times New Roman"/>
          <w:b/>
          <w:bCs/>
          <w:lang w:val="en-IN"/>
        </w:rPr>
        <w:t>TLS (Transport Layer Security)</w:t>
      </w:r>
      <w:r w:rsidRPr="006F0802">
        <w:rPr>
          <w:rFonts w:ascii="Times New Roman" w:eastAsia="Times New Roman" w:hAnsi="Times New Roman" w:cs="Times New Roman"/>
          <w:lang w:val="en-IN"/>
        </w:rPr>
        <w:t xml:space="preserve"> for secure data transmission. We implemented encryption algorithms like </w:t>
      </w:r>
      <w:r w:rsidRPr="006F0802">
        <w:rPr>
          <w:rFonts w:ascii="Times New Roman" w:eastAsia="Times New Roman" w:hAnsi="Times New Roman" w:cs="Times New Roman"/>
          <w:b/>
          <w:bCs/>
          <w:lang w:val="en-IN"/>
        </w:rPr>
        <w:t>AES-256</w:t>
      </w:r>
      <w:r w:rsidRPr="006F0802">
        <w:rPr>
          <w:rFonts w:ascii="Times New Roman" w:eastAsia="Times New Roman" w:hAnsi="Times New Roman" w:cs="Times New Roman"/>
          <w:lang w:val="en-IN"/>
        </w:rPr>
        <w:t xml:space="preserve"> for sensitive data in transit, including payment information and personal customer data. The end-to-end encryption strategy ensures that customer data is securely transmitted across all points in the communication chain, from the initial transaction on the customer’s device to its secure storage in </w:t>
      </w:r>
      <w:r w:rsidRPr="006F0802">
        <w:rPr>
          <w:rFonts w:ascii="Times New Roman" w:eastAsia="Times New Roman" w:hAnsi="Times New Roman" w:cs="Times New Roman"/>
          <w:b/>
          <w:bCs/>
          <w:lang w:val="en-IN"/>
        </w:rPr>
        <w:t>Amazon S3</w:t>
      </w:r>
      <w:r w:rsidRPr="006F0802">
        <w:rPr>
          <w:rFonts w:ascii="Times New Roman" w:eastAsia="Times New Roman" w:hAnsi="Times New Roman" w:cs="Times New Roman"/>
          <w:lang w:val="en-IN"/>
        </w:rPr>
        <w:t xml:space="preserve"> or </w:t>
      </w:r>
      <w:r w:rsidRPr="006F0802">
        <w:rPr>
          <w:rFonts w:ascii="Times New Roman" w:eastAsia="Times New Roman" w:hAnsi="Times New Roman" w:cs="Times New Roman"/>
          <w:b/>
          <w:bCs/>
          <w:lang w:val="en-IN"/>
        </w:rPr>
        <w:t>Amazon RDS</w:t>
      </w:r>
      <w:r w:rsidRPr="006F0802">
        <w:rPr>
          <w:rFonts w:ascii="Times New Roman" w:eastAsia="Times New Roman" w:hAnsi="Times New Roman" w:cs="Times New Roman"/>
          <w:lang w:val="en-IN"/>
        </w:rPr>
        <w:t>. This approach not only protects data during transmission but also fortifies the entire network against potential interception by unauthorized parties.</w:t>
      </w:r>
    </w:p>
    <w:p w14:paraId="2D7DC798" w14:textId="257EC9EB" w:rsidR="00602351" w:rsidRPr="0097112D" w:rsidRDefault="006F0802">
      <w:pPr>
        <w:spacing w:before="240" w:after="240"/>
        <w:rPr>
          <w:rFonts w:ascii="Times New Roman" w:eastAsia="Times New Roman" w:hAnsi="Times New Roman" w:cs="Times New Roman"/>
          <w:lang w:val="en-IN"/>
        </w:rPr>
      </w:pPr>
      <w:r w:rsidRPr="006F0802">
        <w:rPr>
          <w:rFonts w:ascii="Times New Roman" w:eastAsia="Times New Roman" w:hAnsi="Times New Roman" w:cs="Times New Roman"/>
          <w:lang w:val="en-IN"/>
        </w:rPr>
        <w:t>Through this implementation, our team learned that a multi-layered security strategy is essential for comprehensive data protection. We recognized that safeguarding sensitive data requires a combination of strict supplier evaluations, rigorous access controls, and robust encryption mechanisms. Furthermore, the integration of advanced threat detection and real-time monitoring services proved critical in enabling timely interventions against potential breaches, significantly enhancing our overall cybersecurity framework.</w:t>
      </w:r>
    </w:p>
    <w:p w14:paraId="387569DC" w14:textId="77777777" w:rsidR="00602351" w:rsidRPr="00AC7817" w:rsidRDefault="00602351">
      <w:pPr>
        <w:spacing w:before="240" w:after="240"/>
        <w:rPr>
          <w:rFonts w:ascii="Times New Roman" w:eastAsia="Times New Roman" w:hAnsi="Times New Roman" w:cs="Times New Roman"/>
          <w:sz w:val="24"/>
          <w:szCs w:val="24"/>
          <w:lang w:val="en-US"/>
        </w:rPr>
      </w:pPr>
    </w:p>
    <w:p w14:paraId="00000037" w14:textId="5036E32C" w:rsidR="00A346A8" w:rsidRPr="00AC7817" w:rsidRDefault="00000000">
      <w:pPr>
        <w:rPr>
          <w:rFonts w:ascii="Times New Roman" w:hAnsi="Times New Roman" w:cs="Times New Roman"/>
          <w:b/>
        </w:rPr>
      </w:pPr>
      <w:r w:rsidRPr="00AC7817">
        <w:rPr>
          <w:rFonts w:ascii="Times New Roman" w:eastAsia="Lato" w:hAnsi="Times New Roman" w:cs="Times New Roman"/>
          <w:b/>
          <w:sz w:val="30"/>
          <w:szCs w:val="30"/>
        </w:rPr>
        <w:t>III.</w:t>
      </w:r>
      <w:r w:rsidR="00602351" w:rsidRPr="00AC7817">
        <w:rPr>
          <w:rFonts w:ascii="Times New Roman" w:eastAsia="Lato" w:hAnsi="Times New Roman" w:cs="Times New Roman"/>
          <w:b/>
          <w:sz w:val="30"/>
          <w:szCs w:val="30"/>
          <w:lang w:val="en-US"/>
        </w:rPr>
        <w:t xml:space="preserve"> </w:t>
      </w:r>
      <w:r w:rsidRPr="00AC7817">
        <w:rPr>
          <w:rFonts w:ascii="Times New Roman" w:eastAsia="Lato" w:hAnsi="Times New Roman" w:cs="Times New Roman"/>
          <w:b/>
          <w:sz w:val="30"/>
          <w:szCs w:val="30"/>
        </w:rPr>
        <w:t>Learned Reflection</w:t>
      </w:r>
    </w:p>
    <w:p w14:paraId="31B24984" w14:textId="77777777" w:rsidR="00AC7817" w:rsidRPr="00AC7817" w:rsidRDefault="00AC7817" w:rsidP="00AC7817">
      <w:pPr>
        <w:rPr>
          <w:rFonts w:ascii="Times New Roman" w:hAnsi="Times New Roman" w:cs="Times New Roman"/>
          <w:lang w:val="en-IN"/>
        </w:rPr>
      </w:pPr>
      <w:r w:rsidRPr="00AC7817">
        <w:rPr>
          <w:rFonts w:ascii="Times New Roman" w:hAnsi="Times New Roman" w:cs="Times New Roman"/>
          <w:lang w:val="en-IN"/>
        </w:rPr>
        <w:t>Throughout the project, our team gained critical insights into implementing a robust cybersecurity framework. We learned that effective protection of sensitive data requires a multi-layered security strategy, integrating defensive measures that work together to address diverse vulnerabilities. Enhancing both identity and protection functions allowed us to proactively mitigate risks across multiple access points.</w:t>
      </w:r>
    </w:p>
    <w:p w14:paraId="1FBB0873" w14:textId="77777777" w:rsidR="00AC7817" w:rsidRPr="00AC7817" w:rsidRDefault="00AC7817" w:rsidP="00AC7817">
      <w:pPr>
        <w:rPr>
          <w:rFonts w:ascii="Times New Roman" w:hAnsi="Times New Roman" w:cs="Times New Roman"/>
          <w:lang w:val="en-IN"/>
        </w:rPr>
      </w:pPr>
      <w:r w:rsidRPr="00AC7817">
        <w:rPr>
          <w:rFonts w:ascii="Times New Roman" w:hAnsi="Times New Roman" w:cs="Times New Roman"/>
          <w:lang w:val="en-IN"/>
        </w:rPr>
        <w:t xml:space="preserve">A significant takeaway was the critical need for </w:t>
      </w:r>
      <w:r w:rsidRPr="00AC7817">
        <w:rPr>
          <w:rFonts w:ascii="Times New Roman" w:hAnsi="Times New Roman" w:cs="Times New Roman"/>
          <w:b/>
          <w:bCs/>
          <w:lang w:val="en-IN"/>
        </w:rPr>
        <w:t>third-party risk management</w:t>
      </w:r>
      <w:r w:rsidRPr="00AC7817">
        <w:rPr>
          <w:rFonts w:ascii="Times New Roman" w:hAnsi="Times New Roman" w:cs="Times New Roman"/>
          <w:lang w:val="en-IN"/>
        </w:rPr>
        <w:t xml:space="preserve">. Our rigorous </w:t>
      </w:r>
      <w:r w:rsidRPr="00AC7817">
        <w:rPr>
          <w:rFonts w:ascii="Times New Roman" w:hAnsi="Times New Roman" w:cs="Times New Roman"/>
          <w:b/>
          <w:bCs/>
          <w:lang w:val="en-IN"/>
        </w:rPr>
        <w:t>third-party risk assessment process</w:t>
      </w:r>
      <w:r w:rsidRPr="00AC7817">
        <w:rPr>
          <w:rFonts w:ascii="Times New Roman" w:hAnsi="Times New Roman" w:cs="Times New Roman"/>
          <w:lang w:val="en-IN"/>
        </w:rPr>
        <w:t xml:space="preserve"> emphasized the importance of thoroughly vetting external partners, revealing potential vulnerabilities when access control is inadequately monitored.</w:t>
      </w:r>
    </w:p>
    <w:p w14:paraId="653FDFCB" w14:textId="77777777" w:rsidR="00AC7817" w:rsidRPr="00AC7817" w:rsidRDefault="00AC7817" w:rsidP="00AC7817">
      <w:pPr>
        <w:rPr>
          <w:rFonts w:ascii="Times New Roman" w:hAnsi="Times New Roman" w:cs="Times New Roman"/>
          <w:lang w:val="en-IN"/>
        </w:rPr>
      </w:pPr>
      <w:r w:rsidRPr="00AC7817">
        <w:rPr>
          <w:rFonts w:ascii="Times New Roman" w:hAnsi="Times New Roman" w:cs="Times New Roman"/>
          <w:lang w:val="en-IN"/>
        </w:rPr>
        <w:t xml:space="preserve">Our approach to </w:t>
      </w:r>
      <w:r w:rsidRPr="00AC7817">
        <w:rPr>
          <w:rFonts w:ascii="Times New Roman" w:hAnsi="Times New Roman" w:cs="Times New Roman"/>
          <w:b/>
          <w:bCs/>
          <w:lang w:val="en-IN"/>
        </w:rPr>
        <w:t>network segmentation</w:t>
      </w:r>
      <w:r w:rsidRPr="00AC7817">
        <w:rPr>
          <w:rFonts w:ascii="Times New Roman" w:hAnsi="Times New Roman" w:cs="Times New Roman"/>
          <w:lang w:val="en-IN"/>
        </w:rPr>
        <w:t xml:space="preserve"> and </w:t>
      </w:r>
      <w:r w:rsidRPr="00AC7817">
        <w:rPr>
          <w:rFonts w:ascii="Times New Roman" w:hAnsi="Times New Roman" w:cs="Times New Roman"/>
          <w:b/>
          <w:bCs/>
          <w:lang w:val="en-IN"/>
        </w:rPr>
        <w:t>data isolation</w:t>
      </w:r>
      <w:r w:rsidRPr="00AC7817">
        <w:rPr>
          <w:rFonts w:ascii="Times New Roman" w:hAnsi="Times New Roman" w:cs="Times New Roman"/>
          <w:lang w:val="en-IN"/>
        </w:rPr>
        <w:t xml:space="preserve"> proved essential for bolstering security within Target's infrastructure. By isolating customer payment information, personal data, and system configurations, we minimized the risk of a single breach affecting all data types. This compartmentalization strategy effectively mitigated the impact of potential incidents by limiting attackers' access to multiple data layers.</w:t>
      </w:r>
    </w:p>
    <w:p w14:paraId="5E795B8A" w14:textId="77777777" w:rsidR="00AC7817" w:rsidRPr="00AC7817" w:rsidRDefault="00AC7817" w:rsidP="00AC7817">
      <w:pPr>
        <w:rPr>
          <w:rFonts w:ascii="Times New Roman" w:hAnsi="Times New Roman" w:cs="Times New Roman"/>
          <w:lang w:val="en-IN"/>
        </w:rPr>
      </w:pPr>
      <w:r w:rsidRPr="00AC7817">
        <w:rPr>
          <w:rFonts w:ascii="Times New Roman" w:hAnsi="Times New Roman" w:cs="Times New Roman"/>
          <w:lang w:val="en-IN"/>
        </w:rPr>
        <w:t xml:space="preserve">We also gained a deeper understanding of </w:t>
      </w:r>
      <w:r w:rsidRPr="00AC7817">
        <w:rPr>
          <w:rFonts w:ascii="Times New Roman" w:hAnsi="Times New Roman" w:cs="Times New Roman"/>
          <w:b/>
          <w:bCs/>
          <w:lang w:val="en-IN"/>
        </w:rPr>
        <w:t>advanced threat detection</w:t>
      </w:r>
      <w:r w:rsidRPr="00AC7817">
        <w:rPr>
          <w:rFonts w:ascii="Times New Roman" w:hAnsi="Times New Roman" w:cs="Times New Roman"/>
          <w:lang w:val="en-IN"/>
        </w:rPr>
        <w:t xml:space="preserve"> and </w:t>
      </w:r>
      <w:r w:rsidRPr="00AC7817">
        <w:rPr>
          <w:rFonts w:ascii="Times New Roman" w:hAnsi="Times New Roman" w:cs="Times New Roman"/>
          <w:b/>
          <w:bCs/>
          <w:lang w:val="en-IN"/>
        </w:rPr>
        <w:t>monitoring tools</w:t>
      </w:r>
      <w:r w:rsidRPr="00AC7817">
        <w:rPr>
          <w:rFonts w:ascii="Times New Roman" w:hAnsi="Times New Roman" w:cs="Times New Roman"/>
          <w:lang w:val="en-IN"/>
        </w:rPr>
        <w:t xml:space="preserve">. Implementing </w:t>
      </w:r>
      <w:r w:rsidRPr="00AC7817">
        <w:rPr>
          <w:rFonts w:ascii="Times New Roman" w:hAnsi="Times New Roman" w:cs="Times New Roman"/>
          <w:b/>
          <w:bCs/>
          <w:lang w:val="en-IN"/>
        </w:rPr>
        <w:t>machine learning algorithms</w:t>
      </w:r>
      <w:r w:rsidRPr="00AC7817">
        <w:rPr>
          <w:rFonts w:ascii="Times New Roman" w:hAnsi="Times New Roman" w:cs="Times New Roman"/>
          <w:lang w:val="en-IN"/>
        </w:rPr>
        <w:t xml:space="preserve"> for </w:t>
      </w:r>
      <w:proofErr w:type="spellStart"/>
      <w:r w:rsidRPr="00AC7817">
        <w:rPr>
          <w:rFonts w:ascii="Times New Roman" w:hAnsi="Times New Roman" w:cs="Times New Roman"/>
          <w:lang w:val="en-IN"/>
        </w:rPr>
        <w:t>behavioral</w:t>
      </w:r>
      <w:proofErr w:type="spellEnd"/>
      <w:r w:rsidRPr="00AC7817">
        <w:rPr>
          <w:rFonts w:ascii="Times New Roman" w:hAnsi="Times New Roman" w:cs="Times New Roman"/>
          <w:lang w:val="en-IN"/>
        </w:rPr>
        <w:t xml:space="preserve"> analysis showcased the effectiveness of proactive monitoring in identifying anomalous patterns and potential threats. Real-time monitoring not only strengthened incident response but also highlighted the importance of early detection in reducing breach impacts.</w:t>
      </w:r>
    </w:p>
    <w:p w14:paraId="70B9B371" w14:textId="77777777" w:rsidR="00AC7817" w:rsidRPr="00AC7817" w:rsidRDefault="00AC7817" w:rsidP="00AC7817">
      <w:pPr>
        <w:rPr>
          <w:rFonts w:ascii="Times New Roman" w:hAnsi="Times New Roman" w:cs="Times New Roman"/>
          <w:lang w:val="en-IN"/>
        </w:rPr>
      </w:pPr>
      <w:r w:rsidRPr="00AC7817">
        <w:rPr>
          <w:rFonts w:ascii="Times New Roman" w:hAnsi="Times New Roman" w:cs="Times New Roman"/>
          <w:lang w:val="en-IN"/>
        </w:rPr>
        <w:t xml:space="preserve">The implementation of </w:t>
      </w:r>
      <w:r w:rsidRPr="00AC7817">
        <w:rPr>
          <w:rFonts w:ascii="Times New Roman" w:hAnsi="Times New Roman" w:cs="Times New Roman"/>
          <w:b/>
          <w:bCs/>
          <w:lang w:val="en-IN"/>
        </w:rPr>
        <w:t>end-to-end encryption</w:t>
      </w:r>
      <w:r w:rsidRPr="00AC7817">
        <w:rPr>
          <w:rFonts w:ascii="Times New Roman" w:hAnsi="Times New Roman" w:cs="Times New Roman"/>
          <w:lang w:val="en-IN"/>
        </w:rPr>
        <w:t xml:space="preserve"> underscored the necessity of secure data transmission. By ensuring that sensitive payment data is encrypted during transit—from the user's device to storage in </w:t>
      </w:r>
      <w:r w:rsidRPr="00AC7817">
        <w:rPr>
          <w:rFonts w:ascii="Times New Roman" w:hAnsi="Times New Roman" w:cs="Times New Roman"/>
          <w:b/>
          <w:bCs/>
          <w:lang w:val="en-IN"/>
        </w:rPr>
        <w:t>Amazon S3</w:t>
      </w:r>
      <w:r w:rsidRPr="00AC7817">
        <w:rPr>
          <w:rFonts w:ascii="Times New Roman" w:hAnsi="Times New Roman" w:cs="Times New Roman"/>
          <w:lang w:val="en-IN"/>
        </w:rPr>
        <w:t xml:space="preserve"> or </w:t>
      </w:r>
      <w:r w:rsidRPr="00AC7817">
        <w:rPr>
          <w:rFonts w:ascii="Times New Roman" w:hAnsi="Times New Roman" w:cs="Times New Roman"/>
          <w:b/>
          <w:bCs/>
          <w:lang w:val="en-IN"/>
        </w:rPr>
        <w:t>Amazon RDS</w:t>
      </w:r>
      <w:r w:rsidRPr="00AC7817">
        <w:rPr>
          <w:rFonts w:ascii="Times New Roman" w:hAnsi="Times New Roman" w:cs="Times New Roman"/>
          <w:lang w:val="en-IN"/>
        </w:rPr>
        <w:t>—we demonstrated the critical role of encryption protocols in maintaining data confidentiality.</w:t>
      </w:r>
    </w:p>
    <w:p w14:paraId="0000003E" w14:textId="63CFB087" w:rsidR="00A346A8" w:rsidRPr="0097112D" w:rsidRDefault="00AC7817">
      <w:pPr>
        <w:rPr>
          <w:rFonts w:ascii="Times New Roman" w:hAnsi="Times New Roman" w:cs="Times New Roman"/>
          <w:lang w:val="en-IN"/>
        </w:rPr>
      </w:pPr>
      <w:r w:rsidRPr="0097112D">
        <w:rPr>
          <w:rFonts w:ascii="Times New Roman" w:hAnsi="Times New Roman" w:cs="Times New Roman"/>
          <w:lang w:val="en-IN"/>
        </w:rPr>
        <w:t>The</w:t>
      </w:r>
      <w:r w:rsidRPr="00AC7817">
        <w:rPr>
          <w:rFonts w:ascii="Times New Roman" w:hAnsi="Times New Roman" w:cs="Times New Roman"/>
          <w:lang w:val="en-IN"/>
        </w:rPr>
        <w:t xml:space="preserve"> project reinforced that effective cybersecurity is a multifaceted </w:t>
      </w:r>
      <w:proofErr w:type="spellStart"/>
      <w:r w:rsidRPr="00AC7817">
        <w:rPr>
          <w:rFonts w:ascii="Times New Roman" w:hAnsi="Times New Roman" w:cs="Times New Roman"/>
          <w:lang w:val="en-IN"/>
        </w:rPr>
        <w:t>endeavor</w:t>
      </w:r>
      <w:proofErr w:type="spellEnd"/>
      <w:r w:rsidRPr="00AC7817">
        <w:rPr>
          <w:rFonts w:ascii="Times New Roman" w:hAnsi="Times New Roman" w:cs="Times New Roman"/>
          <w:lang w:val="en-IN"/>
        </w:rPr>
        <w:t xml:space="preserve"> requiring ongoing vigilance, comprehensive assessments, and the integration of advanced technologies to create a secure and resilient network environment.</w:t>
      </w:r>
    </w:p>
    <w:sectPr w:rsidR="00A346A8" w:rsidRPr="0097112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embedRegular r:id="rId1" w:fontKey="{A9F90FD6-3D09-4406-80C3-430B77A2346C}"/>
  </w:font>
  <w:font w:name="Lato">
    <w:charset w:val="00"/>
    <w:family w:val="swiss"/>
    <w:pitch w:val="variable"/>
    <w:sig w:usb0="E10002FF" w:usb1="5000ECFF" w:usb2="00000021" w:usb3="00000000" w:csb0="0000019F" w:csb1="00000000"/>
    <w:embedBold r:id="rId2" w:fontKey="{EC86C668-A788-4440-821F-F31774522A5A}"/>
  </w:font>
  <w:font w:name="Calibri">
    <w:panose1 w:val="020F0502020204030204"/>
    <w:charset w:val="00"/>
    <w:family w:val="swiss"/>
    <w:pitch w:val="variable"/>
    <w:sig w:usb0="E4002EFF" w:usb1="C200247B" w:usb2="00000009" w:usb3="00000000" w:csb0="000001FF" w:csb1="00000000"/>
    <w:embedRegular r:id="rId3" w:fontKey="{EF86A0AD-6A6E-436E-A5D3-1633B0B114E1}"/>
  </w:font>
  <w:font w:name="Cambria">
    <w:panose1 w:val="02040503050406030204"/>
    <w:charset w:val="00"/>
    <w:family w:val="roman"/>
    <w:pitch w:val="variable"/>
    <w:sig w:usb0="E00006FF" w:usb1="420024FF" w:usb2="02000000" w:usb3="00000000" w:csb0="0000019F" w:csb1="00000000"/>
    <w:embedRegular r:id="rId4" w:fontKey="{CB95E805-4359-4B89-96B0-C4218F9DFD9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576362"/>
    <w:multiLevelType w:val="hybridMultilevel"/>
    <w:tmpl w:val="B0183274"/>
    <w:lvl w:ilvl="0" w:tplc="24EE22B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5B33F1"/>
    <w:multiLevelType w:val="multilevel"/>
    <w:tmpl w:val="A87A0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AE01F86"/>
    <w:multiLevelType w:val="multilevel"/>
    <w:tmpl w:val="FE3E1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324328">
    <w:abstractNumId w:val="0"/>
  </w:num>
  <w:num w:numId="2" w16cid:durableId="453211969">
    <w:abstractNumId w:val="2"/>
  </w:num>
  <w:num w:numId="3" w16cid:durableId="919033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6A8"/>
    <w:rsid w:val="000617A9"/>
    <w:rsid w:val="00602351"/>
    <w:rsid w:val="006F0802"/>
    <w:rsid w:val="007D0AEB"/>
    <w:rsid w:val="0097112D"/>
    <w:rsid w:val="00A346A8"/>
    <w:rsid w:val="00AC7817"/>
    <w:rsid w:val="00FB784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F81BC"/>
  <w15:docId w15:val="{BCB3B1D4-AD7B-4DA0-81E0-58074E1CD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zh-C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02351"/>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884924">
      <w:bodyDiv w:val="1"/>
      <w:marLeft w:val="0"/>
      <w:marRight w:val="0"/>
      <w:marTop w:val="0"/>
      <w:marBottom w:val="0"/>
      <w:divBdr>
        <w:top w:val="none" w:sz="0" w:space="0" w:color="auto"/>
        <w:left w:val="none" w:sz="0" w:space="0" w:color="auto"/>
        <w:bottom w:val="none" w:sz="0" w:space="0" w:color="auto"/>
        <w:right w:val="none" w:sz="0" w:space="0" w:color="auto"/>
      </w:divBdr>
      <w:divsChild>
        <w:div w:id="564071689">
          <w:marLeft w:val="0"/>
          <w:marRight w:val="0"/>
          <w:marTop w:val="0"/>
          <w:marBottom w:val="0"/>
          <w:divBdr>
            <w:top w:val="none" w:sz="0" w:space="0" w:color="auto"/>
            <w:left w:val="none" w:sz="0" w:space="0" w:color="auto"/>
            <w:bottom w:val="none" w:sz="0" w:space="0" w:color="auto"/>
            <w:right w:val="none" w:sz="0" w:space="0" w:color="auto"/>
          </w:divBdr>
          <w:divsChild>
            <w:div w:id="401758412">
              <w:marLeft w:val="0"/>
              <w:marRight w:val="0"/>
              <w:marTop w:val="0"/>
              <w:marBottom w:val="0"/>
              <w:divBdr>
                <w:top w:val="none" w:sz="0" w:space="0" w:color="auto"/>
                <w:left w:val="none" w:sz="0" w:space="0" w:color="auto"/>
                <w:bottom w:val="none" w:sz="0" w:space="0" w:color="auto"/>
                <w:right w:val="none" w:sz="0" w:space="0" w:color="auto"/>
              </w:divBdr>
              <w:divsChild>
                <w:div w:id="1561599215">
                  <w:marLeft w:val="0"/>
                  <w:marRight w:val="0"/>
                  <w:marTop w:val="0"/>
                  <w:marBottom w:val="0"/>
                  <w:divBdr>
                    <w:top w:val="none" w:sz="0" w:space="0" w:color="auto"/>
                    <w:left w:val="none" w:sz="0" w:space="0" w:color="auto"/>
                    <w:bottom w:val="none" w:sz="0" w:space="0" w:color="auto"/>
                    <w:right w:val="none" w:sz="0" w:space="0" w:color="auto"/>
                  </w:divBdr>
                  <w:divsChild>
                    <w:div w:id="2009555076">
                      <w:marLeft w:val="0"/>
                      <w:marRight w:val="0"/>
                      <w:marTop w:val="0"/>
                      <w:marBottom w:val="0"/>
                      <w:divBdr>
                        <w:top w:val="none" w:sz="0" w:space="0" w:color="auto"/>
                        <w:left w:val="none" w:sz="0" w:space="0" w:color="auto"/>
                        <w:bottom w:val="none" w:sz="0" w:space="0" w:color="auto"/>
                        <w:right w:val="none" w:sz="0" w:space="0" w:color="auto"/>
                      </w:divBdr>
                      <w:divsChild>
                        <w:div w:id="2143233687">
                          <w:marLeft w:val="0"/>
                          <w:marRight w:val="0"/>
                          <w:marTop w:val="0"/>
                          <w:marBottom w:val="0"/>
                          <w:divBdr>
                            <w:top w:val="none" w:sz="0" w:space="0" w:color="auto"/>
                            <w:left w:val="none" w:sz="0" w:space="0" w:color="auto"/>
                            <w:bottom w:val="none" w:sz="0" w:space="0" w:color="auto"/>
                            <w:right w:val="none" w:sz="0" w:space="0" w:color="auto"/>
                          </w:divBdr>
                          <w:divsChild>
                            <w:div w:id="84590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3183805">
      <w:bodyDiv w:val="1"/>
      <w:marLeft w:val="0"/>
      <w:marRight w:val="0"/>
      <w:marTop w:val="0"/>
      <w:marBottom w:val="0"/>
      <w:divBdr>
        <w:top w:val="none" w:sz="0" w:space="0" w:color="auto"/>
        <w:left w:val="none" w:sz="0" w:space="0" w:color="auto"/>
        <w:bottom w:val="none" w:sz="0" w:space="0" w:color="auto"/>
        <w:right w:val="none" w:sz="0" w:space="0" w:color="auto"/>
      </w:divBdr>
      <w:divsChild>
        <w:div w:id="1094938943">
          <w:marLeft w:val="0"/>
          <w:marRight w:val="0"/>
          <w:marTop w:val="0"/>
          <w:marBottom w:val="0"/>
          <w:divBdr>
            <w:top w:val="none" w:sz="0" w:space="0" w:color="auto"/>
            <w:left w:val="none" w:sz="0" w:space="0" w:color="auto"/>
            <w:bottom w:val="none" w:sz="0" w:space="0" w:color="auto"/>
            <w:right w:val="none" w:sz="0" w:space="0" w:color="auto"/>
          </w:divBdr>
          <w:divsChild>
            <w:div w:id="921523685">
              <w:marLeft w:val="0"/>
              <w:marRight w:val="0"/>
              <w:marTop w:val="0"/>
              <w:marBottom w:val="0"/>
              <w:divBdr>
                <w:top w:val="none" w:sz="0" w:space="0" w:color="auto"/>
                <w:left w:val="none" w:sz="0" w:space="0" w:color="auto"/>
                <w:bottom w:val="none" w:sz="0" w:space="0" w:color="auto"/>
                <w:right w:val="none" w:sz="0" w:space="0" w:color="auto"/>
              </w:divBdr>
              <w:divsChild>
                <w:div w:id="385615533">
                  <w:marLeft w:val="0"/>
                  <w:marRight w:val="0"/>
                  <w:marTop w:val="0"/>
                  <w:marBottom w:val="0"/>
                  <w:divBdr>
                    <w:top w:val="none" w:sz="0" w:space="0" w:color="auto"/>
                    <w:left w:val="none" w:sz="0" w:space="0" w:color="auto"/>
                    <w:bottom w:val="none" w:sz="0" w:space="0" w:color="auto"/>
                    <w:right w:val="none" w:sz="0" w:space="0" w:color="auto"/>
                  </w:divBdr>
                  <w:divsChild>
                    <w:div w:id="612594917">
                      <w:marLeft w:val="0"/>
                      <w:marRight w:val="0"/>
                      <w:marTop w:val="0"/>
                      <w:marBottom w:val="0"/>
                      <w:divBdr>
                        <w:top w:val="none" w:sz="0" w:space="0" w:color="auto"/>
                        <w:left w:val="none" w:sz="0" w:space="0" w:color="auto"/>
                        <w:bottom w:val="none" w:sz="0" w:space="0" w:color="auto"/>
                        <w:right w:val="none" w:sz="0" w:space="0" w:color="auto"/>
                      </w:divBdr>
                      <w:divsChild>
                        <w:div w:id="195316599">
                          <w:marLeft w:val="0"/>
                          <w:marRight w:val="0"/>
                          <w:marTop w:val="0"/>
                          <w:marBottom w:val="0"/>
                          <w:divBdr>
                            <w:top w:val="none" w:sz="0" w:space="0" w:color="auto"/>
                            <w:left w:val="none" w:sz="0" w:space="0" w:color="auto"/>
                            <w:bottom w:val="none" w:sz="0" w:space="0" w:color="auto"/>
                            <w:right w:val="none" w:sz="0" w:space="0" w:color="auto"/>
                          </w:divBdr>
                          <w:divsChild>
                            <w:div w:id="10578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258290">
      <w:bodyDiv w:val="1"/>
      <w:marLeft w:val="0"/>
      <w:marRight w:val="0"/>
      <w:marTop w:val="0"/>
      <w:marBottom w:val="0"/>
      <w:divBdr>
        <w:top w:val="none" w:sz="0" w:space="0" w:color="auto"/>
        <w:left w:val="none" w:sz="0" w:space="0" w:color="auto"/>
        <w:bottom w:val="none" w:sz="0" w:space="0" w:color="auto"/>
        <w:right w:val="none" w:sz="0" w:space="0" w:color="auto"/>
      </w:divBdr>
    </w:div>
    <w:div w:id="834564577">
      <w:bodyDiv w:val="1"/>
      <w:marLeft w:val="0"/>
      <w:marRight w:val="0"/>
      <w:marTop w:val="0"/>
      <w:marBottom w:val="0"/>
      <w:divBdr>
        <w:top w:val="none" w:sz="0" w:space="0" w:color="auto"/>
        <w:left w:val="none" w:sz="0" w:space="0" w:color="auto"/>
        <w:bottom w:val="none" w:sz="0" w:space="0" w:color="auto"/>
        <w:right w:val="none" w:sz="0" w:space="0" w:color="auto"/>
      </w:divBdr>
    </w:div>
    <w:div w:id="961107451">
      <w:bodyDiv w:val="1"/>
      <w:marLeft w:val="0"/>
      <w:marRight w:val="0"/>
      <w:marTop w:val="0"/>
      <w:marBottom w:val="0"/>
      <w:divBdr>
        <w:top w:val="none" w:sz="0" w:space="0" w:color="auto"/>
        <w:left w:val="none" w:sz="0" w:space="0" w:color="auto"/>
        <w:bottom w:val="none" w:sz="0" w:space="0" w:color="auto"/>
        <w:right w:val="none" w:sz="0" w:space="0" w:color="auto"/>
      </w:divBdr>
      <w:divsChild>
        <w:div w:id="107546569">
          <w:marLeft w:val="0"/>
          <w:marRight w:val="0"/>
          <w:marTop w:val="0"/>
          <w:marBottom w:val="0"/>
          <w:divBdr>
            <w:top w:val="none" w:sz="0" w:space="0" w:color="auto"/>
            <w:left w:val="none" w:sz="0" w:space="0" w:color="auto"/>
            <w:bottom w:val="none" w:sz="0" w:space="0" w:color="auto"/>
            <w:right w:val="none" w:sz="0" w:space="0" w:color="auto"/>
          </w:divBdr>
          <w:divsChild>
            <w:div w:id="989674023">
              <w:marLeft w:val="0"/>
              <w:marRight w:val="0"/>
              <w:marTop w:val="0"/>
              <w:marBottom w:val="0"/>
              <w:divBdr>
                <w:top w:val="none" w:sz="0" w:space="0" w:color="auto"/>
                <w:left w:val="none" w:sz="0" w:space="0" w:color="auto"/>
                <w:bottom w:val="none" w:sz="0" w:space="0" w:color="auto"/>
                <w:right w:val="none" w:sz="0" w:space="0" w:color="auto"/>
              </w:divBdr>
              <w:divsChild>
                <w:div w:id="1827437021">
                  <w:marLeft w:val="0"/>
                  <w:marRight w:val="0"/>
                  <w:marTop w:val="0"/>
                  <w:marBottom w:val="0"/>
                  <w:divBdr>
                    <w:top w:val="none" w:sz="0" w:space="0" w:color="auto"/>
                    <w:left w:val="none" w:sz="0" w:space="0" w:color="auto"/>
                    <w:bottom w:val="none" w:sz="0" w:space="0" w:color="auto"/>
                    <w:right w:val="none" w:sz="0" w:space="0" w:color="auto"/>
                  </w:divBdr>
                  <w:divsChild>
                    <w:div w:id="1767191522">
                      <w:marLeft w:val="0"/>
                      <w:marRight w:val="0"/>
                      <w:marTop w:val="0"/>
                      <w:marBottom w:val="0"/>
                      <w:divBdr>
                        <w:top w:val="none" w:sz="0" w:space="0" w:color="auto"/>
                        <w:left w:val="none" w:sz="0" w:space="0" w:color="auto"/>
                        <w:bottom w:val="none" w:sz="0" w:space="0" w:color="auto"/>
                        <w:right w:val="none" w:sz="0" w:space="0" w:color="auto"/>
                      </w:divBdr>
                      <w:divsChild>
                        <w:div w:id="2128816207">
                          <w:marLeft w:val="0"/>
                          <w:marRight w:val="0"/>
                          <w:marTop w:val="0"/>
                          <w:marBottom w:val="0"/>
                          <w:divBdr>
                            <w:top w:val="none" w:sz="0" w:space="0" w:color="auto"/>
                            <w:left w:val="none" w:sz="0" w:space="0" w:color="auto"/>
                            <w:bottom w:val="none" w:sz="0" w:space="0" w:color="auto"/>
                            <w:right w:val="none" w:sz="0" w:space="0" w:color="auto"/>
                          </w:divBdr>
                          <w:divsChild>
                            <w:div w:id="65372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240490">
      <w:bodyDiv w:val="1"/>
      <w:marLeft w:val="0"/>
      <w:marRight w:val="0"/>
      <w:marTop w:val="0"/>
      <w:marBottom w:val="0"/>
      <w:divBdr>
        <w:top w:val="none" w:sz="0" w:space="0" w:color="auto"/>
        <w:left w:val="none" w:sz="0" w:space="0" w:color="auto"/>
        <w:bottom w:val="none" w:sz="0" w:space="0" w:color="auto"/>
        <w:right w:val="none" w:sz="0" w:space="0" w:color="auto"/>
      </w:divBdr>
    </w:div>
    <w:div w:id="1581212203">
      <w:bodyDiv w:val="1"/>
      <w:marLeft w:val="0"/>
      <w:marRight w:val="0"/>
      <w:marTop w:val="0"/>
      <w:marBottom w:val="0"/>
      <w:divBdr>
        <w:top w:val="none" w:sz="0" w:space="0" w:color="auto"/>
        <w:left w:val="none" w:sz="0" w:space="0" w:color="auto"/>
        <w:bottom w:val="none" w:sz="0" w:space="0" w:color="auto"/>
        <w:right w:val="none" w:sz="0" w:space="0" w:color="auto"/>
      </w:divBdr>
    </w:div>
    <w:div w:id="1689523969">
      <w:bodyDiv w:val="1"/>
      <w:marLeft w:val="0"/>
      <w:marRight w:val="0"/>
      <w:marTop w:val="0"/>
      <w:marBottom w:val="0"/>
      <w:divBdr>
        <w:top w:val="none" w:sz="0" w:space="0" w:color="auto"/>
        <w:left w:val="none" w:sz="0" w:space="0" w:color="auto"/>
        <w:bottom w:val="none" w:sz="0" w:space="0" w:color="auto"/>
        <w:right w:val="none" w:sz="0" w:space="0" w:color="auto"/>
      </w:divBdr>
      <w:divsChild>
        <w:div w:id="1836609289">
          <w:marLeft w:val="0"/>
          <w:marRight w:val="0"/>
          <w:marTop w:val="0"/>
          <w:marBottom w:val="0"/>
          <w:divBdr>
            <w:top w:val="none" w:sz="0" w:space="0" w:color="auto"/>
            <w:left w:val="none" w:sz="0" w:space="0" w:color="auto"/>
            <w:bottom w:val="none" w:sz="0" w:space="0" w:color="auto"/>
            <w:right w:val="none" w:sz="0" w:space="0" w:color="auto"/>
          </w:divBdr>
          <w:divsChild>
            <w:div w:id="497429817">
              <w:marLeft w:val="0"/>
              <w:marRight w:val="0"/>
              <w:marTop w:val="0"/>
              <w:marBottom w:val="0"/>
              <w:divBdr>
                <w:top w:val="none" w:sz="0" w:space="0" w:color="auto"/>
                <w:left w:val="none" w:sz="0" w:space="0" w:color="auto"/>
                <w:bottom w:val="none" w:sz="0" w:space="0" w:color="auto"/>
                <w:right w:val="none" w:sz="0" w:space="0" w:color="auto"/>
              </w:divBdr>
              <w:divsChild>
                <w:div w:id="1254629052">
                  <w:marLeft w:val="0"/>
                  <w:marRight w:val="0"/>
                  <w:marTop w:val="0"/>
                  <w:marBottom w:val="0"/>
                  <w:divBdr>
                    <w:top w:val="none" w:sz="0" w:space="0" w:color="auto"/>
                    <w:left w:val="none" w:sz="0" w:space="0" w:color="auto"/>
                    <w:bottom w:val="none" w:sz="0" w:space="0" w:color="auto"/>
                    <w:right w:val="none" w:sz="0" w:space="0" w:color="auto"/>
                  </w:divBdr>
                  <w:divsChild>
                    <w:div w:id="1224827189">
                      <w:marLeft w:val="0"/>
                      <w:marRight w:val="0"/>
                      <w:marTop w:val="0"/>
                      <w:marBottom w:val="0"/>
                      <w:divBdr>
                        <w:top w:val="none" w:sz="0" w:space="0" w:color="auto"/>
                        <w:left w:val="none" w:sz="0" w:space="0" w:color="auto"/>
                        <w:bottom w:val="none" w:sz="0" w:space="0" w:color="auto"/>
                        <w:right w:val="none" w:sz="0" w:space="0" w:color="auto"/>
                      </w:divBdr>
                      <w:divsChild>
                        <w:div w:id="1257133167">
                          <w:marLeft w:val="0"/>
                          <w:marRight w:val="0"/>
                          <w:marTop w:val="0"/>
                          <w:marBottom w:val="0"/>
                          <w:divBdr>
                            <w:top w:val="none" w:sz="0" w:space="0" w:color="auto"/>
                            <w:left w:val="none" w:sz="0" w:space="0" w:color="auto"/>
                            <w:bottom w:val="none" w:sz="0" w:space="0" w:color="auto"/>
                            <w:right w:val="none" w:sz="0" w:space="0" w:color="auto"/>
                          </w:divBdr>
                          <w:divsChild>
                            <w:div w:id="194669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347689">
      <w:bodyDiv w:val="1"/>
      <w:marLeft w:val="0"/>
      <w:marRight w:val="0"/>
      <w:marTop w:val="0"/>
      <w:marBottom w:val="0"/>
      <w:divBdr>
        <w:top w:val="none" w:sz="0" w:space="0" w:color="auto"/>
        <w:left w:val="none" w:sz="0" w:space="0" w:color="auto"/>
        <w:bottom w:val="none" w:sz="0" w:space="0" w:color="auto"/>
        <w:right w:val="none" w:sz="0" w:space="0" w:color="auto"/>
      </w:divBdr>
      <w:divsChild>
        <w:div w:id="975836568">
          <w:marLeft w:val="0"/>
          <w:marRight w:val="0"/>
          <w:marTop w:val="0"/>
          <w:marBottom w:val="0"/>
          <w:divBdr>
            <w:top w:val="none" w:sz="0" w:space="0" w:color="auto"/>
            <w:left w:val="none" w:sz="0" w:space="0" w:color="auto"/>
            <w:bottom w:val="none" w:sz="0" w:space="0" w:color="auto"/>
            <w:right w:val="none" w:sz="0" w:space="0" w:color="auto"/>
          </w:divBdr>
          <w:divsChild>
            <w:div w:id="1085344123">
              <w:marLeft w:val="0"/>
              <w:marRight w:val="0"/>
              <w:marTop w:val="0"/>
              <w:marBottom w:val="0"/>
              <w:divBdr>
                <w:top w:val="none" w:sz="0" w:space="0" w:color="auto"/>
                <w:left w:val="none" w:sz="0" w:space="0" w:color="auto"/>
                <w:bottom w:val="none" w:sz="0" w:space="0" w:color="auto"/>
                <w:right w:val="none" w:sz="0" w:space="0" w:color="auto"/>
              </w:divBdr>
              <w:divsChild>
                <w:div w:id="1419136124">
                  <w:marLeft w:val="0"/>
                  <w:marRight w:val="0"/>
                  <w:marTop w:val="0"/>
                  <w:marBottom w:val="0"/>
                  <w:divBdr>
                    <w:top w:val="none" w:sz="0" w:space="0" w:color="auto"/>
                    <w:left w:val="none" w:sz="0" w:space="0" w:color="auto"/>
                    <w:bottom w:val="none" w:sz="0" w:space="0" w:color="auto"/>
                    <w:right w:val="none" w:sz="0" w:space="0" w:color="auto"/>
                  </w:divBdr>
                  <w:divsChild>
                    <w:div w:id="1274750167">
                      <w:marLeft w:val="0"/>
                      <w:marRight w:val="0"/>
                      <w:marTop w:val="0"/>
                      <w:marBottom w:val="0"/>
                      <w:divBdr>
                        <w:top w:val="none" w:sz="0" w:space="0" w:color="auto"/>
                        <w:left w:val="none" w:sz="0" w:space="0" w:color="auto"/>
                        <w:bottom w:val="none" w:sz="0" w:space="0" w:color="auto"/>
                        <w:right w:val="none" w:sz="0" w:space="0" w:color="auto"/>
                      </w:divBdr>
                      <w:divsChild>
                        <w:div w:id="650403778">
                          <w:marLeft w:val="0"/>
                          <w:marRight w:val="0"/>
                          <w:marTop w:val="0"/>
                          <w:marBottom w:val="0"/>
                          <w:divBdr>
                            <w:top w:val="none" w:sz="0" w:space="0" w:color="auto"/>
                            <w:left w:val="none" w:sz="0" w:space="0" w:color="auto"/>
                            <w:bottom w:val="none" w:sz="0" w:space="0" w:color="auto"/>
                            <w:right w:val="none" w:sz="0" w:space="0" w:color="auto"/>
                          </w:divBdr>
                          <w:divsChild>
                            <w:div w:id="17840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5</Pages>
  <Words>1817</Words>
  <Characters>10358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shivam sinha</cp:lastModifiedBy>
  <cp:revision>9</cp:revision>
  <dcterms:created xsi:type="dcterms:W3CDTF">2024-10-26T23:45:00Z</dcterms:created>
  <dcterms:modified xsi:type="dcterms:W3CDTF">2024-10-27T00:00:00Z</dcterms:modified>
</cp:coreProperties>
</file>