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504" w:rsidRPr="00C52504" w:rsidRDefault="00C52504" w:rsidP="00C5250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2504">
        <w:rPr>
          <w:rFonts w:ascii="Times New Roman" w:eastAsia="Times New Roman" w:hAnsi="Times New Roman" w:cs="Times New Roman"/>
          <w:b/>
          <w:bCs/>
          <w:kern w:val="36"/>
          <w:sz w:val="48"/>
          <w:szCs w:val="48"/>
        </w:rPr>
        <w:t xml:space="preserve">Configure 3rd Party Tool Integrations </w:t>
      </w:r>
    </w:p>
    <w:p w:rsidR="00C52504" w:rsidRPr="00C52504" w:rsidRDefault="00C52504" w:rsidP="00C52504">
      <w:pPr>
        <w:spacing w:before="100" w:beforeAutospacing="1" w:after="100" w:afterAutospacing="1" w:line="240" w:lineRule="auto"/>
        <w:rPr>
          <w:rFonts w:ascii="Times New Roman" w:eastAsia="Times New Roman" w:hAnsi="Times New Roman" w:cs="Times New Roman"/>
          <w:sz w:val="24"/>
          <w:szCs w:val="24"/>
        </w:rPr>
      </w:pPr>
      <w:r w:rsidRPr="00C52504">
        <w:rPr>
          <w:rFonts w:ascii="Times New Roman" w:eastAsia="Times New Roman" w:hAnsi="Times New Roman" w:cs="Times New Roman"/>
          <w:sz w:val="24"/>
          <w:szCs w:val="24"/>
        </w:rPr>
        <w:t>This article was updated to support v11.8.3 of Goliath Performance Monitor.</w:t>
      </w:r>
    </w:p>
    <w:p w:rsidR="00C52504" w:rsidRPr="00C52504" w:rsidRDefault="00C52504" w:rsidP="00C52504">
      <w:pPr>
        <w:spacing w:before="100" w:beforeAutospacing="1" w:after="100" w:afterAutospacing="1" w:line="240" w:lineRule="auto"/>
        <w:rPr>
          <w:rFonts w:ascii="Times New Roman" w:eastAsia="Times New Roman" w:hAnsi="Times New Roman" w:cs="Times New Roman"/>
          <w:sz w:val="24"/>
          <w:szCs w:val="24"/>
        </w:rPr>
      </w:pPr>
      <w:r w:rsidRPr="00C52504">
        <w:rPr>
          <w:rFonts w:ascii="Times New Roman" w:eastAsia="Times New Roman" w:hAnsi="Times New Roman" w:cs="Times New Roman"/>
          <w:sz w:val="24"/>
          <w:szCs w:val="24"/>
        </w:rPr>
        <w:t>This document will guide you through the process of configuring Goliath Performance Monitor and Goliath Application Availability Monitor to send notifications and alerts to 3rd Party Tools. </w:t>
      </w:r>
    </w:p>
    <w:p w:rsidR="00C52504" w:rsidRPr="00C52504" w:rsidRDefault="00C52504" w:rsidP="00C52504">
      <w:pPr>
        <w:spacing w:before="100" w:beforeAutospacing="1" w:after="100" w:afterAutospacing="1" w:line="240" w:lineRule="auto"/>
        <w:rPr>
          <w:rFonts w:ascii="Times New Roman" w:eastAsia="Times New Roman" w:hAnsi="Times New Roman" w:cs="Times New Roman"/>
          <w:sz w:val="24"/>
          <w:szCs w:val="24"/>
        </w:rPr>
      </w:pPr>
      <w:r w:rsidRPr="00C52504">
        <w:rPr>
          <w:rFonts w:ascii="Times New Roman" w:eastAsia="Times New Roman" w:hAnsi="Times New Roman" w:cs="Times New Roman"/>
          <w:sz w:val="24"/>
          <w:szCs w:val="24"/>
        </w:rPr>
        <w:t> </w:t>
      </w:r>
    </w:p>
    <w:p w:rsidR="00C52504" w:rsidRPr="00C52504" w:rsidRDefault="00C52504" w:rsidP="00C5250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2504">
        <w:rPr>
          <w:rFonts w:ascii="Times New Roman" w:eastAsia="Times New Roman" w:hAnsi="Times New Roman" w:cs="Times New Roman"/>
          <w:b/>
          <w:bCs/>
          <w:kern w:val="36"/>
          <w:sz w:val="48"/>
          <w:szCs w:val="48"/>
        </w:rPr>
        <w:t>Choose an Alert Communication Methodology</w:t>
      </w:r>
    </w:p>
    <w:p w:rsidR="00C52504" w:rsidRPr="00C52504" w:rsidRDefault="00C52504" w:rsidP="00C52504">
      <w:pPr>
        <w:spacing w:before="100" w:beforeAutospacing="1" w:after="100" w:afterAutospacing="1" w:line="240" w:lineRule="auto"/>
        <w:rPr>
          <w:rFonts w:ascii="Times New Roman" w:eastAsia="Times New Roman" w:hAnsi="Times New Roman" w:cs="Times New Roman"/>
          <w:sz w:val="24"/>
          <w:szCs w:val="24"/>
        </w:rPr>
      </w:pPr>
      <w:r w:rsidRPr="00C52504">
        <w:rPr>
          <w:rFonts w:ascii="Times New Roman" w:eastAsia="Times New Roman" w:hAnsi="Times New Roman" w:cs="Times New Roman"/>
          <w:sz w:val="24"/>
          <w:szCs w:val="24"/>
        </w:rPr>
        <w:t xml:space="preserve">Goliath Performance Monitor or Goliath Application Availability Monitor can send alert notifications to 3rd party tools like Service Now, SCOM, </w:t>
      </w:r>
      <w:proofErr w:type="spellStart"/>
      <w:r w:rsidRPr="00C52504">
        <w:rPr>
          <w:rFonts w:ascii="Times New Roman" w:eastAsia="Times New Roman" w:hAnsi="Times New Roman" w:cs="Times New Roman"/>
          <w:sz w:val="24"/>
          <w:szCs w:val="24"/>
        </w:rPr>
        <w:t>Moogsoft</w:t>
      </w:r>
      <w:proofErr w:type="spellEnd"/>
      <w:r w:rsidRPr="00C52504">
        <w:rPr>
          <w:rFonts w:ascii="Times New Roman" w:eastAsia="Times New Roman" w:hAnsi="Times New Roman" w:cs="Times New Roman"/>
          <w:sz w:val="24"/>
          <w:szCs w:val="24"/>
        </w:rPr>
        <w:t xml:space="preserve"> and more. This can be done by using SMTP, SNMP or </w:t>
      </w:r>
      <w:proofErr w:type="spellStart"/>
      <w:r w:rsidRPr="00C52504">
        <w:rPr>
          <w:rFonts w:ascii="Times New Roman" w:eastAsia="Times New Roman" w:hAnsi="Times New Roman" w:cs="Times New Roman"/>
          <w:sz w:val="24"/>
          <w:szCs w:val="24"/>
        </w:rPr>
        <w:t>Syslog</w:t>
      </w:r>
      <w:proofErr w:type="spellEnd"/>
      <w:r w:rsidRPr="00C52504">
        <w:rPr>
          <w:rFonts w:ascii="Times New Roman" w:eastAsia="Times New Roman" w:hAnsi="Times New Roman" w:cs="Times New Roman"/>
          <w:sz w:val="24"/>
          <w:szCs w:val="24"/>
        </w:rPr>
        <w:t xml:space="preserve"> communication methodologies.</w:t>
      </w:r>
    </w:p>
    <w:p w:rsidR="00C52504" w:rsidRPr="00C52504" w:rsidRDefault="00C52504" w:rsidP="00C52504">
      <w:pPr>
        <w:spacing w:before="100" w:beforeAutospacing="1" w:after="100" w:afterAutospacing="1" w:line="240" w:lineRule="auto"/>
        <w:rPr>
          <w:rFonts w:ascii="Times New Roman" w:eastAsia="Times New Roman" w:hAnsi="Times New Roman" w:cs="Times New Roman"/>
          <w:sz w:val="24"/>
          <w:szCs w:val="24"/>
        </w:rPr>
      </w:pPr>
      <w:r w:rsidRPr="00C52504">
        <w:rPr>
          <w:rFonts w:ascii="Times New Roman" w:eastAsia="Times New Roman" w:hAnsi="Times New Roman" w:cs="Times New Roman"/>
          <w:sz w:val="24"/>
          <w:szCs w:val="24"/>
        </w:rPr>
        <w:t>To achieve this, first you'll want to configure your tool to accept alerts via the communication protocol of your choice based on available documentation provided by the tool. Second, you'll want to proceed to the appropriate link below to configure Goliath Performance Monitor or Goliath Application Availability Monitor to transmit alerts to your 3rd party tool.</w:t>
      </w:r>
    </w:p>
    <w:p w:rsidR="00C52504" w:rsidRPr="00C52504" w:rsidRDefault="00C52504" w:rsidP="00C5250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C52504">
          <w:rPr>
            <w:rFonts w:ascii="Times New Roman" w:eastAsia="Times New Roman" w:hAnsi="Times New Roman" w:cs="Times New Roman"/>
            <w:color w:val="0000FF"/>
            <w:sz w:val="24"/>
            <w:szCs w:val="24"/>
            <w:u w:val="single"/>
          </w:rPr>
          <w:t>Configure Email and Text Alert Notifications</w:t>
        </w:r>
      </w:hyperlink>
    </w:p>
    <w:p w:rsidR="00C52504" w:rsidRPr="00C52504" w:rsidRDefault="00C52504" w:rsidP="00C5250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C52504">
          <w:rPr>
            <w:rFonts w:ascii="Times New Roman" w:eastAsia="Times New Roman" w:hAnsi="Times New Roman" w:cs="Times New Roman"/>
            <w:color w:val="0000FF"/>
            <w:sz w:val="24"/>
            <w:szCs w:val="24"/>
            <w:u w:val="single"/>
          </w:rPr>
          <w:t xml:space="preserve">Configure </w:t>
        </w:r>
        <w:proofErr w:type="spellStart"/>
        <w:r w:rsidRPr="00C52504">
          <w:rPr>
            <w:rFonts w:ascii="Times New Roman" w:eastAsia="Times New Roman" w:hAnsi="Times New Roman" w:cs="Times New Roman"/>
            <w:color w:val="0000FF"/>
            <w:sz w:val="24"/>
            <w:szCs w:val="24"/>
            <w:u w:val="single"/>
          </w:rPr>
          <w:t>Syslog</w:t>
        </w:r>
        <w:proofErr w:type="spellEnd"/>
        <w:r w:rsidRPr="00C52504">
          <w:rPr>
            <w:rFonts w:ascii="Times New Roman" w:eastAsia="Times New Roman" w:hAnsi="Times New Roman" w:cs="Times New Roman"/>
            <w:color w:val="0000FF"/>
            <w:sz w:val="24"/>
            <w:szCs w:val="24"/>
            <w:u w:val="single"/>
          </w:rPr>
          <w:t xml:space="preserve"> Alert Notifications</w:t>
        </w:r>
      </w:hyperlink>
    </w:p>
    <w:p w:rsidR="00C52504" w:rsidRPr="00C52504" w:rsidRDefault="00C52504" w:rsidP="00C5250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C52504">
          <w:rPr>
            <w:rFonts w:ascii="Times New Roman" w:eastAsia="Times New Roman" w:hAnsi="Times New Roman" w:cs="Times New Roman"/>
            <w:color w:val="0000FF"/>
            <w:sz w:val="24"/>
            <w:szCs w:val="24"/>
            <w:u w:val="single"/>
          </w:rPr>
          <w:t>Configure SNMP Alert Notifications</w:t>
        </w:r>
      </w:hyperlink>
    </w:p>
    <w:p w:rsidR="00C52504" w:rsidRPr="00C52504" w:rsidRDefault="00C52504" w:rsidP="00C52504">
      <w:pPr>
        <w:spacing w:before="100" w:beforeAutospacing="1" w:after="100" w:afterAutospacing="1" w:line="240" w:lineRule="auto"/>
        <w:rPr>
          <w:rFonts w:ascii="Times New Roman" w:eastAsia="Times New Roman" w:hAnsi="Times New Roman" w:cs="Times New Roman"/>
          <w:sz w:val="24"/>
          <w:szCs w:val="24"/>
        </w:rPr>
      </w:pPr>
      <w:r w:rsidRPr="00C52504">
        <w:rPr>
          <w:rFonts w:ascii="Times New Roman" w:eastAsia="Times New Roman" w:hAnsi="Times New Roman" w:cs="Times New Roman"/>
          <w:sz w:val="24"/>
          <w:szCs w:val="24"/>
        </w:rPr>
        <w:t>After you've configured one of the above communication methodologies, you should start receiving alerts from Goliath within your 3rd Party Tool.</w:t>
      </w:r>
    </w:p>
    <w:p w:rsidR="0097406D" w:rsidRDefault="0097406D"/>
    <w:sectPr w:rsidR="0097406D" w:rsidSect="0097406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074FA"/>
    <w:multiLevelType w:val="multilevel"/>
    <w:tmpl w:val="A5D2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52504"/>
    <w:rsid w:val="0097406D"/>
    <w:rsid w:val="00C525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06D"/>
  </w:style>
  <w:style w:type="paragraph" w:styleId="Heading1">
    <w:name w:val="heading 1"/>
    <w:basedOn w:val="Normal"/>
    <w:link w:val="Heading1Char"/>
    <w:uiPriority w:val="9"/>
    <w:qFormat/>
    <w:rsid w:val="00C525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0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525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2504"/>
    <w:rPr>
      <w:color w:val="0000FF"/>
      <w:u w:val="single"/>
    </w:rPr>
  </w:style>
</w:styles>
</file>

<file path=word/webSettings.xml><?xml version="1.0" encoding="utf-8"?>
<w:webSettings xmlns:r="http://schemas.openxmlformats.org/officeDocument/2006/relationships" xmlns:w="http://schemas.openxmlformats.org/wordprocessingml/2006/main">
  <w:divs>
    <w:div w:id="1387221013">
      <w:bodyDiv w:val="1"/>
      <w:marLeft w:val="0"/>
      <w:marRight w:val="0"/>
      <w:marTop w:val="0"/>
      <w:marBottom w:val="0"/>
      <w:divBdr>
        <w:top w:val="none" w:sz="0" w:space="0" w:color="auto"/>
        <w:left w:val="none" w:sz="0" w:space="0" w:color="auto"/>
        <w:bottom w:val="none" w:sz="0" w:space="0" w:color="auto"/>
        <w:right w:val="none" w:sz="0" w:space="0" w:color="auto"/>
      </w:divBdr>
      <w:divsChild>
        <w:div w:id="1163158170">
          <w:marLeft w:val="0"/>
          <w:marRight w:val="0"/>
          <w:marTop w:val="0"/>
          <w:marBottom w:val="0"/>
          <w:divBdr>
            <w:top w:val="none" w:sz="0" w:space="0" w:color="auto"/>
            <w:left w:val="none" w:sz="0" w:space="0" w:color="auto"/>
            <w:bottom w:val="none" w:sz="0" w:space="0" w:color="auto"/>
            <w:right w:val="none" w:sz="0" w:space="0" w:color="auto"/>
          </w:divBdr>
          <w:divsChild>
            <w:div w:id="10590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liathtechnologies.com/hc/en-us/articles/3600247269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liathtechnologies.com/hc/en-us/articles/360024346594" TargetMode="External"/><Relationship Id="rId5" Type="http://schemas.openxmlformats.org/officeDocument/2006/relationships/hyperlink" Target="https://support.goliathtechnologies.com/hc/en-us/articles/36002444693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2023-03-28T11:05:00Z</dcterms:created>
  <dcterms:modified xsi:type="dcterms:W3CDTF">2023-03-28T11:05:00Z</dcterms:modified>
</cp:coreProperties>
</file>