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745" w:rsidRPr="000B3745" w:rsidRDefault="000B3745" w:rsidP="000B3745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en-IN"/>
        </w:rPr>
      </w:pPr>
      <w:r w:rsidRPr="000B3745">
        <w:rPr>
          <w:rFonts w:ascii="Segoe UI" w:eastAsia="Times New Roman" w:hAnsi="Segoe UI" w:cs="Segoe UI"/>
          <w:kern w:val="36"/>
          <w:sz w:val="48"/>
          <w:szCs w:val="48"/>
          <w:lang w:eastAsia="en-IN"/>
        </w:rPr>
        <w:t>Master Agent &amp; IIS</w:t>
      </w:r>
    </w:p>
    <w:p w:rsidR="000B3745" w:rsidRPr="000B3745" w:rsidRDefault="000B3745" w:rsidP="000B3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Are there any options from a technical stand point that can be done to </w:t>
      </w:r>
      <w:proofErr w:type="spellStart"/>
      <w:r w:rsidRPr="000B3745">
        <w:rPr>
          <w:rFonts w:ascii="Times New Roman" w:eastAsia="Times New Roman" w:hAnsi="Times New Roman" w:cs="Times New Roman"/>
          <w:sz w:val="24"/>
          <w:szCs w:val="24"/>
          <w:lang w:eastAsia="en-IN"/>
        </w:rPr>
        <w:t>accomodate</w:t>
      </w:r>
      <w:proofErr w:type="spellEnd"/>
      <w:r w:rsidRPr="000B37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Master Agent architecture situation using an existing VM that already has IIS sites running?</w:t>
      </w:r>
    </w:p>
    <w:p w:rsidR="000B3745" w:rsidRPr="000B3745" w:rsidRDefault="000B3745" w:rsidP="000B3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74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B3745" w:rsidRPr="000B3745" w:rsidRDefault="000B3745" w:rsidP="000B3745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7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No, at this point we do not support shared IIS and have encountered issues with this in the past. Master Agent, like the GPM Server, must have dedicated IIS.</w:t>
      </w:r>
    </w:p>
    <w:p w:rsidR="00736CDB" w:rsidRDefault="000B3745">
      <w:bookmarkStart w:id="0" w:name="_GoBack"/>
      <w:bookmarkEnd w:id="0"/>
    </w:p>
    <w:sectPr w:rsidR="00736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745"/>
    <w:rsid w:val="000B3745"/>
    <w:rsid w:val="009915C7"/>
    <w:rsid w:val="00B9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72CF3-D470-4D11-907E-0D4A9CD6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7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74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B3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B37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5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550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2023-04-03T11:42:00Z</dcterms:created>
  <dcterms:modified xsi:type="dcterms:W3CDTF">2023-04-03T11:42:00Z</dcterms:modified>
</cp:coreProperties>
</file>