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FAC" w:rsidRPr="005D2FAC" w:rsidRDefault="005D2FAC" w:rsidP="005D2F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D2FAC">
        <w:rPr>
          <w:rFonts w:ascii="Times New Roman" w:eastAsia="Times New Roman" w:hAnsi="Times New Roman" w:cs="Times New Roman"/>
          <w:b/>
          <w:bCs/>
          <w:kern w:val="36"/>
          <w:sz w:val="48"/>
          <w:szCs w:val="48"/>
        </w:rPr>
        <w:t xml:space="preserve">Domain Controller Monitoring </w:t>
      </w:r>
    </w:p>
    <w:p w:rsidR="005D2FAC" w:rsidRPr="005D2FAC" w:rsidRDefault="005D2FAC" w:rsidP="005D2FAC">
      <w:p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Here are instructions for setting up the monitoring rules for Domain Controllers that Goliath packaged into the technology. Depending on what you are looking to monitor custom monitoring rules can also be created as well.</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Add the Domain Controllers into Goliath (if they are not already) and install the agent.  See</w:t>
      </w:r>
      <w:proofErr w:type="gramStart"/>
      <w:r w:rsidRPr="005D2FAC">
        <w:rPr>
          <w:rFonts w:ascii="Times New Roman" w:eastAsia="Times New Roman" w:hAnsi="Times New Roman" w:cs="Times New Roman"/>
          <w:sz w:val="24"/>
          <w:szCs w:val="24"/>
        </w:rPr>
        <w:t>  agent</w:t>
      </w:r>
      <w:proofErr w:type="gramEnd"/>
      <w:r w:rsidRPr="005D2FAC">
        <w:rPr>
          <w:rFonts w:ascii="Times New Roman" w:eastAsia="Times New Roman" w:hAnsi="Times New Roman" w:cs="Times New Roman"/>
          <w:sz w:val="24"/>
          <w:szCs w:val="24"/>
        </w:rPr>
        <w:t xml:space="preserve"> installation articles below. </w:t>
      </w:r>
    </w:p>
    <w:p w:rsidR="005D2FAC" w:rsidRPr="005D2FAC" w:rsidRDefault="005D2FAC" w:rsidP="005D2FA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5D2FAC">
          <w:rPr>
            <w:rFonts w:ascii="Times New Roman" w:eastAsia="Times New Roman" w:hAnsi="Times New Roman" w:cs="Times New Roman"/>
            <w:color w:val="0000FF"/>
            <w:sz w:val="24"/>
            <w:szCs w:val="24"/>
            <w:u w:val="single"/>
          </w:rPr>
          <w:t>Agent Installation/Update via the Goliath Console</w:t>
        </w:r>
      </w:hyperlink>
    </w:p>
    <w:p w:rsidR="005D2FAC" w:rsidRPr="005D2FAC" w:rsidRDefault="005D2FAC" w:rsidP="005D2FAC">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5D2FAC">
          <w:rPr>
            <w:rFonts w:ascii="Times New Roman" w:eastAsia="Times New Roman" w:hAnsi="Times New Roman" w:cs="Times New Roman"/>
            <w:color w:val="0000FF"/>
            <w:sz w:val="24"/>
            <w:szCs w:val="24"/>
            <w:u w:val="single"/>
          </w:rPr>
          <w:t>Agent Installation/Update via Installer</w:t>
        </w:r>
      </w:hyperlink>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Go to the </w:t>
      </w:r>
      <w:r w:rsidRPr="005D2FAC">
        <w:rPr>
          <w:rFonts w:ascii="Times New Roman" w:eastAsia="Times New Roman" w:hAnsi="Times New Roman" w:cs="Times New Roman"/>
          <w:b/>
          <w:bCs/>
          <w:sz w:val="24"/>
          <w:szCs w:val="24"/>
        </w:rPr>
        <w:t>Configure - Monitoring Rules</w:t>
      </w:r>
      <w:r w:rsidRPr="005D2FAC">
        <w:rPr>
          <w:rFonts w:ascii="Times New Roman" w:eastAsia="Times New Roman" w:hAnsi="Times New Roman" w:cs="Times New Roman"/>
          <w:sz w:val="24"/>
          <w:szCs w:val="24"/>
        </w:rPr>
        <w:t xml:space="preserve"> page in the Goliath interface</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Click the menu button and then chose the submenu option </w:t>
      </w:r>
      <w:r w:rsidRPr="005D2FAC">
        <w:rPr>
          <w:rFonts w:ascii="Times New Roman" w:eastAsia="Times New Roman" w:hAnsi="Times New Roman" w:cs="Times New Roman"/>
          <w:b/>
          <w:bCs/>
          <w:sz w:val="24"/>
          <w:szCs w:val="24"/>
        </w:rPr>
        <w:t>Import/Export Rules</w:t>
      </w:r>
      <w:r w:rsidRPr="005D2FAC">
        <w:rPr>
          <w:rFonts w:ascii="Times New Roman" w:eastAsia="Times New Roman" w:hAnsi="Times New Roman" w:cs="Times New Roman"/>
          <w:sz w:val="24"/>
          <w:szCs w:val="24"/>
        </w:rPr>
        <w:t>.</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In the dialog that opens, select </w:t>
      </w:r>
      <w:r w:rsidRPr="005D2FAC">
        <w:rPr>
          <w:rFonts w:ascii="Times New Roman" w:eastAsia="Times New Roman" w:hAnsi="Times New Roman" w:cs="Times New Roman"/>
          <w:b/>
          <w:bCs/>
          <w:sz w:val="24"/>
          <w:szCs w:val="24"/>
        </w:rPr>
        <w:t>Import Monitoring Rules</w:t>
      </w:r>
      <w:r w:rsidRPr="005D2FAC">
        <w:rPr>
          <w:rFonts w:ascii="Times New Roman" w:eastAsia="Times New Roman" w:hAnsi="Times New Roman" w:cs="Times New Roman"/>
          <w:sz w:val="24"/>
          <w:szCs w:val="24"/>
        </w:rPr>
        <w:t xml:space="preserve"> and click </w:t>
      </w:r>
      <w:r w:rsidRPr="005D2FAC">
        <w:rPr>
          <w:rFonts w:ascii="Times New Roman" w:eastAsia="Times New Roman" w:hAnsi="Times New Roman" w:cs="Times New Roman"/>
          <w:b/>
          <w:bCs/>
          <w:sz w:val="24"/>
          <w:szCs w:val="24"/>
        </w:rPr>
        <w:t>OK</w:t>
      </w:r>
      <w:r w:rsidRPr="005D2FAC">
        <w:rPr>
          <w:rFonts w:ascii="Times New Roman" w:eastAsia="Times New Roman" w:hAnsi="Times New Roman" w:cs="Times New Roman"/>
          <w:sz w:val="24"/>
          <w:szCs w:val="24"/>
        </w:rPr>
        <w:t>.</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At the top of the pop-up you will see the option for </w:t>
      </w:r>
      <w:r w:rsidRPr="005D2FAC">
        <w:rPr>
          <w:rFonts w:ascii="Times New Roman" w:eastAsia="Times New Roman" w:hAnsi="Times New Roman" w:cs="Times New Roman"/>
          <w:b/>
          <w:bCs/>
          <w:sz w:val="24"/>
          <w:szCs w:val="24"/>
        </w:rPr>
        <w:t>Active Directory</w:t>
      </w:r>
      <w:r w:rsidRPr="005D2FAC">
        <w:rPr>
          <w:rFonts w:ascii="Times New Roman" w:eastAsia="Times New Roman" w:hAnsi="Times New Roman" w:cs="Times New Roman"/>
          <w:sz w:val="24"/>
          <w:szCs w:val="24"/>
        </w:rPr>
        <w:t>, select it and click ok (keeping all other default options checked)</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Wait about 2-3 </w:t>
      </w:r>
      <w:proofErr w:type="spellStart"/>
      <w:r w:rsidRPr="005D2FAC">
        <w:rPr>
          <w:rFonts w:ascii="Times New Roman" w:eastAsia="Times New Roman" w:hAnsi="Times New Roman" w:cs="Times New Roman"/>
          <w:sz w:val="24"/>
          <w:szCs w:val="24"/>
        </w:rPr>
        <w:t>mins</w:t>
      </w:r>
      <w:proofErr w:type="spellEnd"/>
      <w:r w:rsidRPr="005D2FAC">
        <w:rPr>
          <w:rFonts w:ascii="Times New Roman" w:eastAsia="Times New Roman" w:hAnsi="Times New Roman" w:cs="Times New Roman"/>
          <w:sz w:val="24"/>
          <w:szCs w:val="24"/>
        </w:rPr>
        <w:t xml:space="preserve"> and then go to </w:t>
      </w:r>
      <w:r w:rsidRPr="005D2FAC">
        <w:rPr>
          <w:rFonts w:ascii="Times New Roman" w:eastAsia="Times New Roman" w:hAnsi="Times New Roman" w:cs="Times New Roman"/>
          <w:b/>
          <w:bCs/>
          <w:sz w:val="24"/>
          <w:szCs w:val="24"/>
        </w:rPr>
        <w:t>Configure - Groups</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Edit the </w:t>
      </w:r>
      <w:r w:rsidRPr="005D2FAC">
        <w:rPr>
          <w:rFonts w:ascii="Times New Roman" w:eastAsia="Times New Roman" w:hAnsi="Times New Roman" w:cs="Times New Roman"/>
          <w:b/>
          <w:bCs/>
          <w:sz w:val="24"/>
          <w:szCs w:val="24"/>
        </w:rPr>
        <w:t>Active Directory</w:t>
      </w:r>
      <w:r w:rsidRPr="005D2FAC">
        <w:rPr>
          <w:rFonts w:ascii="Times New Roman" w:eastAsia="Times New Roman" w:hAnsi="Times New Roman" w:cs="Times New Roman"/>
          <w:sz w:val="24"/>
          <w:szCs w:val="24"/>
        </w:rPr>
        <w:t xml:space="preserve"> Group and click the button for </w:t>
      </w:r>
      <w:r w:rsidRPr="005D2FAC">
        <w:rPr>
          <w:rFonts w:ascii="Times New Roman" w:eastAsia="Times New Roman" w:hAnsi="Times New Roman" w:cs="Times New Roman"/>
          <w:b/>
          <w:bCs/>
          <w:sz w:val="24"/>
          <w:szCs w:val="24"/>
        </w:rPr>
        <w:t>Servers/Devices</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 xml:space="preserve">Select your domain controllers and then click </w:t>
      </w:r>
      <w:r w:rsidRPr="005D2FAC">
        <w:rPr>
          <w:rFonts w:ascii="Times New Roman" w:eastAsia="Times New Roman" w:hAnsi="Times New Roman" w:cs="Times New Roman"/>
          <w:b/>
          <w:bCs/>
          <w:sz w:val="24"/>
          <w:szCs w:val="24"/>
        </w:rPr>
        <w:t>OK</w:t>
      </w:r>
      <w:r w:rsidRPr="005D2FAC">
        <w:rPr>
          <w:rFonts w:ascii="Times New Roman" w:eastAsia="Times New Roman" w:hAnsi="Times New Roman" w:cs="Times New Roman"/>
          <w:sz w:val="24"/>
          <w:szCs w:val="24"/>
        </w:rPr>
        <w:t xml:space="preserve"> to save (twice).</w:t>
      </w:r>
    </w:p>
    <w:p w:rsidR="005D2FAC" w:rsidRPr="005D2FAC" w:rsidRDefault="005D2FAC" w:rsidP="005D2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t>These rules are now applied to your Domain Controllers for monitoring only, but if you'd like you can then </w:t>
      </w:r>
      <w:hyperlink r:id="rId7" w:history="1">
        <w:r w:rsidRPr="005D2FAC">
          <w:rPr>
            <w:rFonts w:ascii="Times New Roman" w:eastAsia="Times New Roman" w:hAnsi="Times New Roman" w:cs="Times New Roman"/>
            <w:color w:val="0000FF"/>
            <w:sz w:val="24"/>
            <w:szCs w:val="24"/>
            <w:u w:val="single"/>
          </w:rPr>
          <w:t>Configure Email and Text Alert Notifications</w:t>
        </w:r>
      </w:hyperlink>
    </w:p>
    <w:p w:rsidR="005D2FAC" w:rsidRPr="005D2FAC" w:rsidRDefault="005D2FAC" w:rsidP="005D2FAC">
      <w:pPr>
        <w:spacing w:before="100" w:beforeAutospacing="1" w:after="100" w:afterAutospacing="1" w:line="240" w:lineRule="auto"/>
        <w:rPr>
          <w:rFonts w:ascii="Times New Roman" w:eastAsia="Times New Roman" w:hAnsi="Times New Roman" w:cs="Times New Roman"/>
          <w:sz w:val="24"/>
          <w:szCs w:val="24"/>
        </w:rPr>
      </w:pPr>
      <w:r w:rsidRPr="005D2FAC">
        <w:rPr>
          <w:rFonts w:ascii="Times New Roman" w:eastAsia="Times New Roman" w:hAnsi="Times New Roman" w:cs="Times New Roman"/>
          <w:sz w:val="24"/>
          <w:szCs w:val="24"/>
        </w:rPr>
        <w:br/>
      </w:r>
      <w:r w:rsidRPr="005D2FAC">
        <w:rPr>
          <w:rFonts w:ascii="Times New Roman" w:eastAsia="Times New Roman" w:hAnsi="Times New Roman" w:cs="Times New Roman"/>
          <w:sz w:val="24"/>
          <w:szCs w:val="24"/>
        </w:rPr>
        <w:br/>
        <w:t>Custom Monitoring Rules:</w:t>
      </w:r>
      <w:r w:rsidRPr="005D2FAC">
        <w:rPr>
          <w:rFonts w:ascii="Times New Roman" w:eastAsia="Times New Roman" w:hAnsi="Times New Roman" w:cs="Times New Roman"/>
          <w:sz w:val="24"/>
          <w:szCs w:val="24"/>
        </w:rPr>
        <w:br/>
      </w:r>
      <w:hyperlink r:id="rId8" w:history="1">
        <w:r w:rsidRPr="005D2FAC">
          <w:rPr>
            <w:rFonts w:ascii="Times New Roman" w:eastAsia="Times New Roman" w:hAnsi="Times New Roman" w:cs="Times New Roman"/>
            <w:color w:val="0000FF"/>
            <w:sz w:val="24"/>
            <w:szCs w:val="24"/>
            <w:u w:val="single"/>
          </w:rPr>
          <w:t>Windows Service Monitoring</w:t>
        </w:r>
      </w:hyperlink>
      <w:r w:rsidRPr="005D2FAC">
        <w:rPr>
          <w:rFonts w:ascii="Times New Roman" w:eastAsia="Times New Roman" w:hAnsi="Times New Roman" w:cs="Times New Roman"/>
          <w:sz w:val="24"/>
          <w:szCs w:val="24"/>
        </w:rPr>
        <w:br/>
      </w:r>
      <w:hyperlink r:id="rId9" w:history="1">
        <w:r w:rsidRPr="005D2FAC">
          <w:rPr>
            <w:rFonts w:ascii="Times New Roman" w:eastAsia="Times New Roman" w:hAnsi="Times New Roman" w:cs="Times New Roman"/>
            <w:color w:val="0000FF"/>
            <w:sz w:val="24"/>
            <w:szCs w:val="24"/>
            <w:u w:val="single"/>
          </w:rPr>
          <w:t>PING Monitoring</w:t>
        </w:r>
      </w:hyperlink>
      <w:r w:rsidRPr="005D2FAC">
        <w:rPr>
          <w:rFonts w:ascii="Times New Roman" w:eastAsia="Times New Roman" w:hAnsi="Times New Roman" w:cs="Times New Roman"/>
          <w:sz w:val="24"/>
          <w:szCs w:val="24"/>
        </w:rPr>
        <w:br/>
      </w:r>
      <w:hyperlink r:id="rId10" w:history="1">
        <w:proofErr w:type="spellStart"/>
        <w:r w:rsidRPr="005D2FAC">
          <w:rPr>
            <w:rFonts w:ascii="Times New Roman" w:eastAsia="Times New Roman" w:hAnsi="Times New Roman" w:cs="Times New Roman"/>
            <w:color w:val="0000FF"/>
            <w:sz w:val="24"/>
            <w:szCs w:val="24"/>
            <w:u w:val="single"/>
          </w:rPr>
          <w:t>EventLog</w:t>
        </w:r>
        <w:proofErr w:type="spellEnd"/>
        <w:r w:rsidRPr="005D2FAC">
          <w:rPr>
            <w:rFonts w:ascii="Times New Roman" w:eastAsia="Times New Roman" w:hAnsi="Times New Roman" w:cs="Times New Roman"/>
            <w:color w:val="0000FF"/>
            <w:sz w:val="24"/>
            <w:szCs w:val="24"/>
            <w:u w:val="single"/>
          </w:rPr>
          <w:t xml:space="preserve"> Monitoring</w:t>
        </w:r>
      </w:hyperlink>
      <w:r w:rsidRPr="005D2FAC">
        <w:rPr>
          <w:rFonts w:ascii="Times New Roman" w:eastAsia="Times New Roman" w:hAnsi="Times New Roman" w:cs="Times New Roman"/>
          <w:sz w:val="24"/>
          <w:szCs w:val="24"/>
        </w:rPr>
        <w:br/>
      </w:r>
      <w:hyperlink r:id="rId11" w:history="1">
        <w:r w:rsidRPr="005D2FAC">
          <w:rPr>
            <w:rFonts w:ascii="Times New Roman" w:eastAsia="Times New Roman" w:hAnsi="Times New Roman" w:cs="Times New Roman"/>
            <w:color w:val="0000FF"/>
            <w:sz w:val="24"/>
            <w:szCs w:val="24"/>
            <w:u w:val="single"/>
          </w:rPr>
          <w:t>Performance Counter Monitoring</w:t>
        </w:r>
      </w:hyperlink>
    </w:p>
    <w:p w:rsidR="00E15A54" w:rsidRDefault="00E15A54"/>
    <w:sectPr w:rsidR="00E15A54" w:rsidSect="00E15A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513D"/>
    <w:multiLevelType w:val="multilevel"/>
    <w:tmpl w:val="6E540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D2FAC"/>
    <w:rsid w:val="005D2FAC"/>
    <w:rsid w:val="00E15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4"/>
  </w:style>
  <w:style w:type="paragraph" w:styleId="Heading1">
    <w:name w:val="heading 1"/>
    <w:basedOn w:val="Normal"/>
    <w:link w:val="Heading1Char"/>
    <w:uiPriority w:val="9"/>
    <w:qFormat/>
    <w:rsid w:val="005D2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F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2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FAC"/>
    <w:rPr>
      <w:color w:val="0000FF"/>
      <w:u w:val="single"/>
    </w:rPr>
  </w:style>
  <w:style w:type="character" w:styleId="Strong">
    <w:name w:val="Strong"/>
    <w:basedOn w:val="DefaultParagraphFont"/>
    <w:uiPriority w:val="22"/>
    <w:qFormat/>
    <w:rsid w:val="005D2FAC"/>
    <w:rPr>
      <w:b/>
      <w:bCs/>
    </w:rPr>
  </w:style>
</w:styles>
</file>

<file path=word/webSettings.xml><?xml version="1.0" encoding="utf-8"?>
<w:webSettings xmlns:r="http://schemas.openxmlformats.org/officeDocument/2006/relationships" xmlns:w="http://schemas.openxmlformats.org/wordprocessingml/2006/main">
  <w:divs>
    <w:div w:id="50858820">
      <w:bodyDiv w:val="1"/>
      <w:marLeft w:val="0"/>
      <w:marRight w:val="0"/>
      <w:marTop w:val="0"/>
      <w:marBottom w:val="0"/>
      <w:divBdr>
        <w:top w:val="none" w:sz="0" w:space="0" w:color="auto"/>
        <w:left w:val="none" w:sz="0" w:space="0" w:color="auto"/>
        <w:bottom w:val="none" w:sz="0" w:space="0" w:color="auto"/>
        <w:right w:val="none" w:sz="0" w:space="0" w:color="auto"/>
      </w:divBdr>
      <w:divsChild>
        <w:div w:id="204295534">
          <w:marLeft w:val="0"/>
          <w:marRight w:val="0"/>
          <w:marTop w:val="0"/>
          <w:marBottom w:val="0"/>
          <w:divBdr>
            <w:top w:val="none" w:sz="0" w:space="0" w:color="auto"/>
            <w:left w:val="none" w:sz="0" w:space="0" w:color="auto"/>
            <w:bottom w:val="none" w:sz="0" w:space="0" w:color="auto"/>
            <w:right w:val="none" w:sz="0" w:space="0" w:color="auto"/>
          </w:divBdr>
          <w:divsChild>
            <w:div w:id="18723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774-Windows-Service-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goliathtechnologies.com/hc/en-us/articles/360024446933-Configure-Email-and-Text-Alert-Notifications?source=search&amp;auth_token=eyJhbGciOiJIUzI1NiJ9.eyJhY2NvdW50X2lkIjoyMzAxMzA3LCJ1c2VyX2lkIjo0MDUxMzU2MjExMzQsInRpY2tldF9pZCI6MjE3MiwiY2hhbm5lbF9pZCI6NjMsInR5cGUiOiJTRUFSQ0giLCJleHAiOjE1ODk2NDQ0MzZ9.BLdELbTSZSqfClN1tJo-7TiwCaWfJ5YSef3RMulbt8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5959993" TargetMode="External"/><Relationship Id="rId11" Type="http://schemas.openxmlformats.org/officeDocument/2006/relationships/hyperlink" Target="https://support.goliathtechnologies.com/hc/en-us/articles/360024176614-Performance-Counter-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5" Type="http://schemas.openxmlformats.org/officeDocument/2006/relationships/hyperlink" Target="https://support.goliathtechnologies.com/hc/en-us/articles/360025093394-Agent-Installation-Update-via-the-Goliath-Console?source=search&amp;auth_token=eyJhbGciOiJIUzI1NiJ9.eyJhY2NvdW50X2lkIjoyMzAxMzA3LCJ1c2VyX2lkIjo0MDUxMzU2MjExMzQsInRpY2tldF9pZCI6MjE3MiwiY2hhbm5lbF9pZCI6NjMsInR5cGUiOiJTRUFSQ0giLCJleHAiOjE1ODk2NDQ0MzZ9.BLdELbTSZSqfClN1tJo-7TiwCaWfJ5YSef3RMulbt8k" TargetMode="External"/><Relationship Id="rId10" Type="http://schemas.openxmlformats.org/officeDocument/2006/relationships/hyperlink" Target="https://support.goliathtechnologies.com/hc/en-us/articles/360024449253-EventLog-Monitoring?source=search&amp;auth_token=eyJhbGciOiJIUzI1NiJ9.eyJhY2NvdW50X2lkIjoyMzAxMzA3LCJ1c2VyX2lkIjo0MDUxMzU2MjExMzQsInRpY2tldF9pZCI6MjE3MiwiY2hhbm5lbF9pZCI6NjMsInR5cGUiOiJTRUFSQ0giLCJleHAiOjE1ODk2NDQ0MzZ9.BLdELbTSZSqfClN1tJo-7TiwCaWfJ5YSef3RMulbt8k"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45916854-PING-Monitoring?source=search&amp;auth_token=eyJhbGciOiJIUzI1NiJ9.eyJhY2NvdW50X2lkIjoyMzAxMzA3LCJ1c2VyX2lkIjo0MDUxMzU2MjExMzQsInRpY2tldF9pZCI6MjE3MiwiY2hhbm5lbF9pZCI6NjMsInR5cGUiOiJTRUFSQ0giLCJleHAiOjE1ODk2NDQ0MzZ9.BLdELbTSZSqfClN1tJo-7TiwCaWfJ5YSef3RMulbt8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2023-03-28T10:36:00Z</dcterms:created>
  <dcterms:modified xsi:type="dcterms:W3CDTF">2023-03-28T10:36:00Z</dcterms:modified>
</cp:coreProperties>
</file>