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75" w:rsidRPr="00F65575" w:rsidRDefault="00F65575" w:rsidP="00F655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655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Goliath Security and Encryption Overview </w:t>
      </w:r>
    </w:p>
    <w:p w:rsidR="00F65575" w:rsidRPr="00F65575" w:rsidRDefault="00F65575" w:rsidP="00F6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75">
        <w:rPr>
          <w:rFonts w:ascii="Times New Roman" w:eastAsia="Times New Roman" w:hAnsi="Times New Roman" w:cs="Times New Roman"/>
          <w:sz w:val="24"/>
          <w:szCs w:val="24"/>
        </w:rPr>
        <w:t>Please reference the below items in regards to who Goliath Performance Monitor (GPM) and Goliath Application Availability Monitor (GAAM) handles security &amp; encryption.</w:t>
      </w:r>
    </w:p>
    <w:p w:rsidR="00F65575" w:rsidRPr="00F65575" w:rsidRDefault="00F65575" w:rsidP="00F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Goliath Agent to Goliath Server communication is over </w:t>
      </w:r>
      <w:r w:rsidRPr="00F65575">
        <w:rPr>
          <w:rFonts w:ascii="Times New Roman" w:eastAsia="Times New Roman" w:hAnsi="Times New Roman" w:cs="Times New Roman"/>
          <w:b/>
          <w:bCs/>
          <w:sz w:val="24"/>
          <w:szCs w:val="24"/>
        </w:rPr>
        <w:t>SSL supporting TLS 1.2</w:t>
      </w:r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 (Transport Layer Security) by leveraging Microsoft IIS </w:t>
      </w:r>
    </w:p>
    <w:p w:rsidR="00F65575" w:rsidRPr="00F65575" w:rsidRDefault="00F65575" w:rsidP="00F655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Reference article </w:t>
      </w:r>
      <w:hyperlink r:id="rId5" w:tgtFrame="_blank" w:history="1">
        <w:r w:rsidRPr="00F655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Protocols in TLS/SSL (</w:t>
        </w:r>
        <w:proofErr w:type="spellStart"/>
        <w:r w:rsidRPr="00F655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Schannel</w:t>
        </w:r>
        <w:proofErr w:type="spellEnd"/>
        <w:r w:rsidRPr="00F655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SSP)</w:t>
        </w:r>
      </w:hyperlink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 for additional details</w:t>
      </w:r>
    </w:p>
    <w:p w:rsidR="00F65575" w:rsidRPr="00F65575" w:rsidRDefault="00F65575" w:rsidP="00F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Goliath passwords are </w:t>
      </w:r>
      <w:r w:rsidRPr="00F65575">
        <w:rPr>
          <w:rFonts w:ascii="Times New Roman" w:eastAsia="Times New Roman" w:hAnsi="Times New Roman" w:cs="Times New Roman"/>
          <w:b/>
          <w:bCs/>
          <w:sz w:val="24"/>
          <w:szCs w:val="24"/>
        </w:rPr>
        <w:t>hashed (128 bit SHA-1)</w:t>
      </w:r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575" w:rsidRPr="00F65575" w:rsidRDefault="00F65575" w:rsidP="00F655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Reference article </w:t>
      </w:r>
      <w:hyperlink r:id="rId6" w:tgtFrame="_blank" w:history="1">
        <w:r w:rsidRPr="00F655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Strength of hashing algorithms</w:t>
        </w:r>
      </w:hyperlink>
      <w:r w:rsidRPr="00F65575">
        <w:rPr>
          <w:rFonts w:ascii="Times New Roman" w:eastAsia="Times New Roman" w:hAnsi="Times New Roman" w:cs="Times New Roman"/>
          <w:sz w:val="24"/>
          <w:szCs w:val="24"/>
        </w:rPr>
        <w:t xml:space="preserve"> for additional details</w:t>
      </w:r>
    </w:p>
    <w:p w:rsidR="00F65575" w:rsidRPr="00F65575" w:rsidRDefault="00F65575" w:rsidP="00F65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575">
        <w:rPr>
          <w:rFonts w:ascii="Times New Roman" w:eastAsia="Times New Roman" w:hAnsi="Times New Roman" w:cs="Times New Roman"/>
          <w:sz w:val="24"/>
          <w:szCs w:val="24"/>
        </w:rPr>
        <w:t>3rd Party software IS/Password encryption vault</w:t>
      </w:r>
    </w:p>
    <w:p w:rsidR="0096660A" w:rsidRDefault="0096660A"/>
    <w:sectPr w:rsidR="0096660A" w:rsidSect="00966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C16A5"/>
    <w:multiLevelType w:val="multilevel"/>
    <w:tmpl w:val="11D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5575"/>
    <w:rsid w:val="0096660A"/>
    <w:rsid w:val="00F65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0A"/>
  </w:style>
  <w:style w:type="paragraph" w:styleId="Heading1">
    <w:name w:val="heading 1"/>
    <w:basedOn w:val="Normal"/>
    <w:link w:val="Heading1Char"/>
    <w:uiPriority w:val="9"/>
    <w:qFormat/>
    <w:rsid w:val="00F65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5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55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68912/strength-of-hashing-algorithms" TargetMode="External"/><Relationship Id="rId5" Type="http://schemas.openxmlformats.org/officeDocument/2006/relationships/hyperlink" Target="https://docs.microsoft.com/en-us/windows/win32/secauthn/protocols-in-tls-ssl--schannel-ssp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2023-03-28T10:11:00Z</dcterms:created>
  <dcterms:modified xsi:type="dcterms:W3CDTF">2023-03-28T10:11:00Z</dcterms:modified>
</cp:coreProperties>
</file>