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2F4" w:rsidRPr="001A32F4" w:rsidRDefault="001A32F4" w:rsidP="001A32F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32F4">
        <w:rPr>
          <w:rFonts w:ascii="Times New Roman" w:eastAsia="Times New Roman" w:hAnsi="Times New Roman" w:cs="Times New Roman"/>
          <w:b/>
          <w:bCs/>
          <w:kern w:val="36"/>
          <w:sz w:val="48"/>
          <w:szCs w:val="48"/>
        </w:rPr>
        <w:t xml:space="preserve">Understanding the Launch Results </w:t>
      </w:r>
    </w:p>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article was updated to support v4.1 of Goliath Application Availability Monitor.</w:t>
      </w:r>
    </w:p>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With the Goliath Application Availability Monitor (GAAM), the launches run on a scheduled basis behind the scenes and generate log output. The purpose of this document is review log output provided in the Goliath Application Availability Monitor Analysis page and Reports. </w:t>
      </w:r>
    </w:p>
    <w:p w:rsidR="001A32F4" w:rsidRPr="001A32F4" w:rsidRDefault="001A32F4" w:rsidP="001A32F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32F4">
        <w:rPr>
          <w:rFonts w:ascii="Times New Roman" w:eastAsia="Times New Roman" w:hAnsi="Times New Roman" w:cs="Times New Roman"/>
          <w:b/>
          <w:bCs/>
          <w:kern w:val="36"/>
          <w:sz w:val="48"/>
          <w:szCs w:val="48"/>
        </w:rPr>
        <w:t>GAAM Stages</w:t>
      </w:r>
    </w:p>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58655" cy="6798945"/>
            <wp:effectExtent l="19050" t="0" r="4445" b="0"/>
            <wp:docPr id="1" name="Picture 1" descr="blob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bid5.png"/>
                    <pic:cNvPicPr>
                      <a:picLocks noChangeAspect="1" noChangeArrowheads="1"/>
                    </pic:cNvPicPr>
                  </pic:nvPicPr>
                  <pic:blipFill>
                    <a:blip r:embed="rId5"/>
                    <a:srcRect/>
                    <a:stretch>
                      <a:fillRect/>
                    </a:stretch>
                  </pic:blipFill>
                  <pic:spPr bwMode="auto">
                    <a:xfrm>
                      <a:off x="0" y="0"/>
                      <a:ext cx="9558655" cy="679894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1209"/>
        <w:gridCol w:w="1547"/>
        <w:gridCol w:w="6028"/>
      </w:tblGrid>
      <w:tr w:rsidR="001A32F4" w:rsidRPr="001A32F4" w:rsidTr="001A32F4">
        <w:trPr>
          <w:tblCellSpacing w:w="15" w:type="dxa"/>
        </w:trPr>
        <w:tc>
          <w:tcPr>
            <w:tcW w:w="0" w:type="auto"/>
            <w:vAlign w:val="center"/>
            <w:hideMark/>
          </w:tcPr>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Stage Icon</w:t>
            </w:r>
            <w:r w:rsidRPr="001A32F4">
              <w:rPr>
                <w:rFonts w:ascii="Times New Roman" w:eastAsia="Times New Roman" w:hAnsi="Times New Roman" w:cs="Times New Roman"/>
                <w:sz w:val="24"/>
                <w:szCs w:val="24"/>
              </w:rPr>
              <w:t> </w:t>
            </w:r>
          </w:p>
        </w:tc>
        <w:tc>
          <w:tcPr>
            <w:tcW w:w="0" w:type="auto"/>
            <w:vAlign w:val="center"/>
            <w:hideMark/>
          </w:tcPr>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Stage Name</w:t>
            </w:r>
            <w:r w:rsidRPr="001A32F4">
              <w:rPr>
                <w:rFonts w:ascii="Times New Roman" w:eastAsia="Times New Roman" w:hAnsi="Times New Roman" w:cs="Times New Roman"/>
                <w:sz w:val="24"/>
                <w:szCs w:val="24"/>
              </w:rPr>
              <w:t> </w:t>
            </w:r>
          </w:p>
        </w:tc>
        <w:tc>
          <w:tcPr>
            <w:tcW w:w="0" w:type="auto"/>
            <w:vAlign w:val="center"/>
            <w:hideMark/>
          </w:tcPr>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Stage Description</w:t>
            </w:r>
            <w:r w:rsidRPr="001A32F4">
              <w:rPr>
                <w:rFonts w:ascii="Times New Roman" w:eastAsia="Times New Roman" w:hAnsi="Times New Roman" w:cs="Times New Roman"/>
                <w:sz w:val="24"/>
                <w:szCs w:val="24"/>
              </w:rPr>
              <w:t> </w:t>
            </w:r>
          </w:p>
        </w:tc>
      </w:tr>
      <w:tr w:rsidR="001A32F4" w:rsidRPr="001A32F4" w:rsidTr="001A32F4">
        <w:trPr>
          <w:tblCellSpacing w:w="15" w:type="dxa"/>
        </w:trPr>
        <w:tc>
          <w:tcPr>
            <w:tcW w:w="0" w:type="auto"/>
            <w:vAlign w:val="center"/>
            <w:hideMark/>
          </w:tcPr>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347345" cy="381000"/>
                  <wp:effectExtent l="19050" t="0" r="0" b="0"/>
                  <wp:docPr id="2" name="Picture 2" descr="blobi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bid0.png"/>
                          <pic:cNvPicPr>
                            <a:picLocks noChangeAspect="1" noChangeArrowheads="1"/>
                          </pic:cNvPicPr>
                        </pic:nvPicPr>
                        <pic:blipFill>
                          <a:blip r:embed="rId6"/>
                          <a:srcRect/>
                          <a:stretch>
                            <a:fillRect/>
                          </a:stretch>
                        </pic:blipFill>
                        <pic:spPr bwMode="auto">
                          <a:xfrm>
                            <a:off x="0" y="0"/>
                            <a:ext cx="347345" cy="381000"/>
                          </a:xfrm>
                          <a:prstGeom prst="rect">
                            <a:avLst/>
                          </a:prstGeom>
                          <a:noFill/>
                          <a:ln w="9525">
                            <a:noFill/>
                            <a:miter lim="800000"/>
                            <a:headEnd/>
                            <a:tailEnd/>
                          </a:ln>
                        </pic:spPr>
                      </pic:pic>
                    </a:graphicData>
                  </a:graphic>
                </wp:inline>
              </w:drawing>
            </w:r>
          </w:p>
        </w:tc>
        <w:tc>
          <w:tcPr>
            <w:tcW w:w="0" w:type="auto"/>
            <w:vAlign w:val="center"/>
            <w:hideMark/>
          </w:tcPr>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Access </w:t>
            </w:r>
          </w:p>
        </w:tc>
        <w:tc>
          <w:tcPr>
            <w:tcW w:w="0" w:type="auto"/>
            <w:vAlign w:val="center"/>
            <w:hideMark/>
          </w:tcPr>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Browser launch to site load  </w:t>
            </w:r>
          </w:p>
        </w:tc>
      </w:tr>
      <w:tr w:rsidR="001A32F4" w:rsidRPr="001A32F4" w:rsidTr="001A32F4">
        <w:trPr>
          <w:tblCellSpacing w:w="15" w:type="dxa"/>
        </w:trPr>
        <w:tc>
          <w:tcPr>
            <w:tcW w:w="0" w:type="auto"/>
            <w:vAlign w:val="center"/>
            <w:hideMark/>
          </w:tcPr>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287655" cy="347345"/>
                  <wp:effectExtent l="19050" t="0" r="0" b="0"/>
                  <wp:docPr id="3" name="Picture 3" descr="blob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bid1.png"/>
                          <pic:cNvPicPr>
                            <a:picLocks noChangeAspect="1" noChangeArrowheads="1"/>
                          </pic:cNvPicPr>
                        </pic:nvPicPr>
                        <pic:blipFill>
                          <a:blip r:embed="rId7"/>
                          <a:srcRect/>
                          <a:stretch>
                            <a:fillRect/>
                          </a:stretch>
                        </pic:blipFill>
                        <pic:spPr bwMode="auto">
                          <a:xfrm>
                            <a:off x="0" y="0"/>
                            <a:ext cx="287655" cy="347345"/>
                          </a:xfrm>
                          <a:prstGeom prst="rect">
                            <a:avLst/>
                          </a:prstGeom>
                          <a:noFill/>
                          <a:ln w="9525">
                            <a:noFill/>
                            <a:miter lim="800000"/>
                            <a:headEnd/>
                            <a:tailEnd/>
                          </a:ln>
                        </pic:spPr>
                      </pic:pic>
                    </a:graphicData>
                  </a:graphic>
                </wp:inline>
              </w:drawing>
            </w:r>
          </w:p>
        </w:tc>
        <w:tc>
          <w:tcPr>
            <w:tcW w:w="0" w:type="auto"/>
            <w:vAlign w:val="center"/>
            <w:hideMark/>
          </w:tcPr>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Authentication </w:t>
            </w:r>
          </w:p>
        </w:tc>
        <w:tc>
          <w:tcPr>
            <w:tcW w:w="0" w:type="auto"/>
            <w:vAlign w:val="center"/>
            <w:hideMark/>
          </w:tcPr>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Entering the credentials and clicking the ‘login’ button </w:t>
            </w:r>
          </w:p>
        </w:tc>
      </w:tr>
      <w:tr w:rsidR="001A32F4" w:rsidRPr="001A32F4" w:rsidTr="001A32F4">
        <w:trPr>
          <w:tblCellSpacing w:w="15" w:type="dxa"/>
        </w:trPr>
        <w:tc>
          <w:tcPr>
            <w:tcW w:w="0" w:type="auto"/>
            <w:vAlign w:val="center"/>
            <w:hideMark/>
          </w:tcPr>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lastRenderedPageBreak/>
              <w:t> </w:t>
            </w:r>
            <w:r>
              <w:rPr>
                <w:rFonts w:ascii="Times New Roman" w:eastAsia="Times New Roman" w:hAnsi="Times New Roman" w:cs="Times New Roman"/>
                <w:noProof/>
                <w:sz w:val="24"/>
                <w:szCs w:val="24"/>
              </w:rPr>
              <w:drawing>
                <wp:inline distT="0" distB="0" distL="0" distR="0">
                  <wp:extent cx="347345" cy="313055"/>
                  <wp:effectExtent l="19050" t="0" r="0" b="0"/>
                  <wp:docPr id="4" name="Picture 4" descr="blob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bid2.png"/>
                          <pic:cNvPicPr>
                            <a:picLocks noChangeAspect="1" noChangeArrowheads="1"/>
                          </pic:cNvPicPr>
                        </pic:nvPicPr>
                        <pic:blipFill>
                          <a:blip r:embed="rId8"/>
                          <a:srcRect/>
                          <a:stretch>
                            <a:fillRect/>
                          </a:stretch>
                        </pic:blipFill>
                        <pic:spPr bwMode="auto">
                          <a:xfrm>
                            <a:off x="0" y="0"/>
                            <a:ext cx="347345" cy="313055"/>
                          </a:xfrm>
                          <a:prstGeom prst="rect">
                            <a:avLst/>
                          </a:prstGeom>
                          <a:noFill/>
                          <a:ln w="9525">
                            <a:noFill/>
                            <a:miter lim="800000"/>
                            <a:headEnd/>
                            <a:tailEnd/>
                          </a:ln>
                        </pic:spPr>
                      </pic:pic>
                    </a:graphicData>
                  </a:graphic>
                </wp:inline>
              </w:drawing>
            </w:r>
          </w:p>
        </w:tc>
        <w:tc>
          <w:tcPr>
            <w:tcW w:w="0" w:type="auto"/>
            <w:vAlign w:val="center"/>
            <w:hideMark/>
          </w:tcPr>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Resources </w:t>
            </w:r>
          </w:p>
        </w:tc>
        <w:tc>
          <w:tcPr>
            <w:tcW w:w="0" w:type="auto"/>
            <w:vAlign w:val="center"/>
            <w:hideMark/>
          </w:tcPr>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Confirming the page which holds the apps/desktops is loaded </w:t>
            </w:r>
          </w:p>
        </w:tc>
      </w:tr>
      <w:tr w:rsidR="001A32F4" w:rsidRPr="001A32F4" w:rsidTr="001A32F4">
        <w:trPr>
          <w:tblCellSpacing w:w="15" w:type="dxa"/>
        </w:trPr>
        <w:tc>
          <w:tcPr>
            <w:tcW w:w="0" w:type="auto"/>
            <w:vAlign w:val="center"/>
            <w:hideMark/>
          </w:tcPr>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304800" cy="338455"/>
                  <wp:effectExtent l="19050" t="0" r="0" b="0"/>
                  <wp:docPr id="5" name="Picture 5" descr="blob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bid3.png"/>
                          <pic:cNvPicPr>
                            <a:picLocks noChangeAspect="1" noChangeArrowheads="1"/>
                          </pic:cNvPicPr>
                        </pic:nvPicPr>
                        <pic:blipFill>
                          <a:blip r:embed="rId9"/>
                          <a:srcRect/>
                          <a:stretch>
                            <a:fillRect/>
                          </a:stretch>
                        </pic:blipFill>
                        <pic:spPr bwMode="auto">
                          <a:xfrm>
                            <a:off x="0" y="0"/>
                            <a:ext cx="304800" cy="338455"/>
                          </a:xfrm>
                          <a:prstGeom prst="rect">
                            <a:avLst/>
                          </a:prstGeom>
                          <a:noFill/>
                          <a:ln w="9525">
                            <a:noFill/>
                            <a:miter lim="800000"/>
                            <a:headEnd/>
                            <a:tailEnd/>
                          </a:ln>
                        </pic:spPr>
                      </pic:pic>
                    </a:graphicData>
                  </a:graphic>
                </wp:inline>
              </w:drawing>
            </w:r>
          </w:p>
        </w:tc>
        <w:tc>
          <w:tcPr>
            <w:tcW w:w="0" w:type="auto"/>
            <w:vAlign w:val="center"/>
            <w:hideMark/>
          </w:tcPr>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Enumeration </w:t>
            </w:r>
          </w:p>
        </w:tc>
        <w:tc>
          <w:tcPr>
            <w:tcW w:w="0" w:type="auto"/>
            <w:vAlign w:val="center"/>
            <w:hideMark/>
          </w:tcPr>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Searching for the apps/desktops </w:t>
            </w:r>
          </w:p>
        </w:tc>
      </w:tr>
      <w:tr w:rsidR="001A32F4" w:rsidRPr="001A32F4" w:rsidTr="001A32F4">
        <w:trPr>
          <w:tblCellSpacing w:w="15" w:type="dxa"/>
        </w:trPr>
        <w:tc>
          <w:tcPr>
            <w:tcW w:w="0" w:type="auto"/>
            <w:vAlign w:val="center"/>
            <w:hideMark/>
          </w:tcPr>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313055" cy="313055"/>
                  <wp:effectExtent l="19050" t="0" r="0" b="0"/>
                  <wp:docPr id="6" name="Picture 6" descr="blob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bid4.png"/>
                          <pic:cNvPicPr>
                            <a:picLocks noChangeAspect="1" noChangeArrowheads="1"/>
                          </pic:cNvPicPr>
                        </pic:nvPicPr>
                        <pic:blipFill>
                          <a:blip r:embed="rId10"/>
                          <a:srcRect/>
                          <a:stretch>
                            <a:fillRect/>
                          </a:stretch>
                        </pic:blipFill>
                        <pic:spPr bwMode="auto">
                          <a:xfrm>
                            <a:off x="0" y="0"/>
                            <a:ext cx="313055" cy="313055"/>
                          </a:xfrm>
                          <a:prstGeom prst="rect">
                            <a:avLst/>
                          </a:prstGeom>
                          <a:noFill/>
                          <a:ln w="9525">
                            <a:noFill/>
                            <a:miter lim="800000"/>
                            <a:headEnd/>
                            <a:tailEnd/>
                          </a:ln>
                        </pic:spPr>
                      </pic:pic>
                    </a:graphicData>
                  </a:graphic>
                </wp:inline>
              </w:drawing>
            </w:r>
          </w:p>
        </w:tc>
        <w:tc>
          <w:tcPr>
            <w:tcW w:w="0" w:type="auto"/>
            <w:vAlign w:val="center"/>
            <w:hideMark/>
          </w:tcPr>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Launch </w:t>
            </w:r>
          </w:p>
        </w:tc>
        <w:tc>
          <w:tcPr>
            <w:tcW w:w="0" w:type="auto"/>
            <w:vAlign w:val="center"/>
            <w:hideMark/>
          </w:tcPr>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App/Desktop click to load </w:t>
            </w:r>
          </w:p>
        </w:tc>
      </w:tr>
    </w:tbl>
    <w:p w:rsidR="001A32F4" w:rsidRPr="001A32F4" w:rsidRDefault="001A32F4" w:rsidP="001A32F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32F4">
        <w:rPr>
          <w:rFonts w:ascii="Times New Roman" w:eastAsia="Times New Roman" w:hAnsi="Times New Roman" w:cs="Times New Roman"/>
          <w:b/>
          <w:bCs/>
          <w:kern w:val="36"/>
          <w:sz w:val="48"/>
          <w:szCs w:val="48"/>
        </w:rPr>
        <w:t> General Log Terms</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Navigating to 'https://wesbite’</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The web address that GAAM is connecting to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Try # _: Waiting…</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pertains to the configured ‘launch timeout’, which is the threshold of how much time in seconds GAAM will search during a phase. The ‘Try #’ will display which second it is on, ‘waiting...’ indicates that the GAAM has not yet found what is it looking for.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Try # _: SUCCESS</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pertains to the configured ‘launch timeout’, which is the threshold of how much time in seconds the GAAM will search during a phase. The ‘Try #’ will display which second it is on, ‘SUCCESS’ indicates that the GAAM has validated this stage and it will move onto the next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Screenshot File Created:</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pertains to the screenshot feature of the technology.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Screenshot Cannot be Taken - Console Session is not available</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pertains to the screenshot feature of the technology. An active console session to the endpoint is required in order for a screenshot to be captured.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Setting UserName / Setting Password</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Entering the user credentials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Clicking login button</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Clicking the login button to initiate login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Start LOS Launch Processing for Resource='____' and Title='____'; User Name: '____'</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is starting the application/desktop search and launch phase.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Getting Tab/Folder '_____'...</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is going to start searching for the Tab or Folder where the application is located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Searching for Tab/Folder: ______</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is searching for the Tab or Folder where the application is located. It will report back all of the items it is finding along the way.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Click Tab/Folder '_____' to Get Resources</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found the Tab or Folder where the application is located.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lastRenderedPageBreak/>
        <w:t>Searching for Resource: _____</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is starting to search for the application/desktop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Resource '_____' not found</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was unable to find the application/desktop on the Storefront page.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Clicking resource '_______'</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found the application/desktop on the Storefront page and is going to launch it.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Verifying that session launched for Resource='_____' and Title='_____'</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is starting to search for the application, based on the defined window title, to confirm that is successfully launched. If no window title is defined, the validation will be to look for any new Citrix process.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Found session Matching '_____'</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was successfully able to identify the application/desktop launch.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Match process with PID=__  and Title='___ ' to Resource=' ____' and Title='____’ for User='___'</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When the GAAM is successfully able to identify an application/desktop launch, it will display the process ID, full window title, name of the app/desktop, window title defined by the user, and the user.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Try # _: No match on window title='_____'</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is searching for the application/desktop and during the process if found a new Citrix process that didn’t match the window title defined.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WARNING: Unable to confirm that session launched for Resource='___' and Title='___'</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is displayed when the GAAM is unable to find the application/desktop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Verify-Launch result for ____ is _____</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indicated whether the launch for a given application/desktop was successful or not. (True/False)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End LOS Launch Processing for Resource='____' and Title='____'; User Name: '____'</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launch phase for a given application/desktop has ended. If more than one application/desktop is defined in a given simulation it will then move onto the next one.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Delay 60 seconds to allow all launched windows to Open</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Once all of the application/desktop launches are complete, by default the GAAM will pause for 60 seconds before starting the logoff process.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Sleeping __ seconds before logging off...</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In addition to the default 60 seconds, the GAAM can be configured to stay open an additional amount of time.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Getting log off link...</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is looking for the logoff link for the storefront page.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lastRenderedPageBreak/>
        <w:t>Log off link not found, closing Internet Explorer</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 xml:space="preserve">This message indicates that the GAAM was unable to find the logoff link for the storefront </w:t>
      </w:r>
      <w:proofErr w:type="gramStart"/>
      <w:r w:rsidRPr="001A32F4">
        <w:rPr>
          <w:rFonts w:ascii="Times New Roman" w:eastAsia="Times New Roman" w:hAnsi="Times New Roman" w:cs="Times New Roman"/>
          <w:sz w:val="24"/>
          <w:szCs w:val="24"/>
        </w:rPr>
        <w:t>page,</w:t>
      </w:r>
      <w:proofErr w:type="gramEnd"/>
      <w:r w:rsidRPr="001A32F4">
        <w:rPr>
          <w:rFonts w:ascii="Times New Roman" w:eastAsia="Times New Roman" w:hAnsi="Times New Roman" w:cs="Times New Roman"/>
          <w:sz w:val="24"/>
          <w:szCs w:val="24"/>
        </w:rPr>
        <w:t xml:space="preserve"> therefore it will proceed to the next steps of closing Internet Explorer.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Clicking log off link</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found the logoff link for the storefront page and is clicking it to logoff the user. </w:t>
      </w:r>
    </w:p>
    <w:p w:rsidR="001A32F4" w:rsidRPr="001A32F4" w:rsidRDefault="001A32F4" w:rsidP="001A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Quitting Internet Explorer</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is exiting Internet Explorer. </w:t>
      </w:r>
    </w:p>
    <w:p w:rsidR="001A32F4" w:rsidRPr="001A32F4" w:rsidRDefault="001A32F4" w:rsidP="001A32F4">
      <w:p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 </w:t>
      </w:r>
    </w:p>
    <w:p w:rsidR="001A32F4" w:rsidRPr="001A32F4" w:rsidRDefault="001A32F4" w:rsidP="001A32F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32F4">
        <w:rPr>
          <w:rFonts w:ascii="Times New Roman" w:eastAsia="Times New Roman" w:hAnsi="Times New Roman" w:cs="Times New Roman"/>
          <w:b/>
          <w:bCs/>
          <w:kern w:val="36"/>
          <w:sz w:val="48"/>
          <w:szCs w:val="48"/>
        </w:rPr>
        <w:t>GAAM for Citrix Log Terms</w:t>
      </w:r>
    </w:p>
    <w:p w:rsidR="001A32F4" w:rsidRPr="001A32F4" w:rsidRDefault="001A32F4" w:rsidP="001A32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Detecting NetScaler Gateway or StoreFront Login form…</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is starting the phase of looking for the NetScaler Gateway/Storefront/Web interface login page. </w:t>
      </w:r>
    </w:p>
    <w:p w:rsidR="001A32F4" w:rsidRPr="001A32F4" w:rsidRDefault="001A32F4" w:rsidP="001A32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STOREFRONT LOGIN PAGE DETECTED</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is identified that it has successfully reached the Storefront login page. </w:t>
      </w:r>
    </w:p>
    <w:p w:rsidR="001A32F4" w:rsidRPr="001A32F4" w:rsidRDefault="001A32F4" w:rsidP="001A32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NETSCALER GATEWAY DETECTED</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is identified that it has successfully reached the NetScaler login page. </w:t>
      </w:r>
    </w:p>
    <w:p w:rsidR="001A32F4" w:rsidRPr="001A32F4" w:rsidRDefault="001A32F4" w:rsidP="001A32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Detected Resource Page; Skipping Login Page</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was searching for the login page, but discovered that is was on the page that holds all of the app &amp; desktops. Therefore, it will skip trying to sign into the site and proceed to the next stage.  </w:t>
      </w:r>
    </w:p>
    <w:p w:rsidR="001A32F4" w:rsidRPr="001A32F4" w:rsidRDefault="001A32F4" w:rsidP="001A32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Click 'Continue' button to Get to Login page</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If there is a EULA prompt configured to prompt before or after Storefront/NetScaler login, the GAAM can be configured to accept these prompts. This message indicates that there was a EULA prompt and it was clicked, the GAAM will proceed to the next stage.   </w:t>
      </w:r>
    </w:p>
    <w:p w:rsidR="001A32F4" w:rsidRPr="001A32F4" w:rsidRDefault="001A32F4" w:rsidP="001A32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Getting SF resources page...</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is starting the phase of confirming that the page with the applications and desktops displayed is reached. </w:t>
      </w:r>
    </w:p>
    <w:p w:rsidR="001A32F4" w:rsidRPr="001A32F4" w:rsidRDefault="001A32F4" w:rsidP="001A32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SF resources page not found</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was unable to confirm that it reached the page with the applications and desktops displayed within the allotted time. </w:t>
      </w:r>
    </w:p>
    <w:p w:rsidR="001A32F4" w:rsidRPr="001A32F4" w:rsidRDefault="001A32F4" w:rsidP="001A32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Found Desktop Window for '_____'</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found the Desktop Window for a VDI or published desktop. </w:t>
      </w:r>
    </w:p>
    <w:p w:rsidR="001A32F4" w:rsidRPr="001A32F4" w:rsidRDefault="001A32F4" w:rsidP="001A32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Searching for Any Error Windows</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By default, the GAAM will search for any client-side Citrix Receiver errors. This message indicated that the search is starting.   </w:t>
      </w:r>
    </w:p>
    <w:p w:rsidR="001A32F4" w:rsidRPr="001A32F4" w:rsidRDefault="001A32F4" w:rsidP="001A32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Error Window text: '____'</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lastRenderedPageBreak/>
        <w:t>By default, the GAAM will search for any client-side Citrix Receiver errors. This message indicates that an error was found and it will also display the error text. </w:t>
      </w:r>
    </w:p>
    <w:p w:rsidR="001A32F4" w:rsidRPr="001A32F4" w:rsidRDefault="001A32F4" w:rsidP="001A32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Clicking 'OK' to Close Error Window</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By default, the GAAM will search for any client-side Citrix Receiver errors. This message indicates that the error window was closed and the GAAM will not proceed further. </w:t>
      </w:r>
    </w:p>
    <w:p w:rsidR="001A32F4" w:rsidRPr="001A32F4" w:rsidRDefault="001A32F4" w:rsidP="001A32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Clicking to retry launch of resource '_____'</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If the GAAM fails to identify an application/desktop launch, it can be configured to click the application/desktop again </w:t>
      </w:r>
    </w:p>
    <w:p w:rsidR="001A32F4" w:rsidRPr="001A32F4" w:rsidRDefault="001A32F4" w:rsidP="001A32F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32F4">
        <w:rPr>
          <w:rFonts w:ascii="Times New Roman" w:eastAsia="Times New Roman" w:hAnsi="Times New Roman" w:cs="Times New Roman"/>
          <w:b/>
          <w:bCs/>
          <w:kern w:val="36"/>
          <w:sz w:val="48"/>
          <w:szCs w:val="48"/>
        </w:rPr>
        <w:t>GAAM for Cerner Patient Portal Log Terms</w:t>
      </w:r>
    </w:p>
    <w:p w:rsidR="001A32F4" w:rsidRPr="001A32F4" w:rsidRDefault="001A32F4" w:rsidP="001A32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Detecting Patient Portal login form...</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is confirming that the login page has been reached </w:t>
      </w:r>
    </w:p>
    <w:p w:rsidR="001A32F4" w:rsidRPr="001A32F4" w:rsidRDefault="001A32F4" w:rsidP="001A32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PATIENT PORTAL DETECTED</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has identified that it has successfully reached the Patient Portal login page. </w:t>
      </w:r>
    </w:p>
    <w:p w:rsidR="001A32F4" w:rsidRPr="001A32F4" w:rsidRDefault="001A32F4" w:rsidP="001A32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AUTHENTICATION PAGE NOT FOUND</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after navigating to the website the patient portal login page was not reached within the specified time frame </w:t>
      </w:r>
    </w:p>
    <w:p w:rsidR="001A32F4" w:rsidRPr="001A32F4" w:rsidRDefault="001A32F4" w:rsidP="001A32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Confirming the web page loaded...</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After entering the user credentials, GAAM will confirm whether or not the user’s portal page was reached </w:t>
      </w:r>
    </w:p>
    <w:p w:rsidR="001A32F4" w:rsidRPr="001A32F4" w:rsidRDefault="001A32F4" w:rsidP="001A32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Confirming the username loaded...</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is searching to confirm the full user name was loaded in the portal </w:t>
      </w:r>
    </w:p>
    <w:p w:rsidR="001A32F4" w:rsidRPr="001A32F4" w:rsidRDefault="001A32F4" w:rsidP="001A32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b/>
          <w:bCs/>
          <w:sz w:val="24"/>
          <w:szCs w:val="24"/>
        </w:rPr>
        <w:t>Confirming the allergies pane loaded...</w:t>
      </w:r>
      <w:r w:rsidRPr="001A32F4">
        <w:rPr>
          <w:rFonts w:ascii="Times New Roman" w:eastAsia="Times New Roman" w:hAnsi="Times New Roman" w:cs="Times New Roman"/>
          <w:sz w:val="24"/>
          <w:szCs w:val="24"/>
        </w:rPr>
        <w:t xml:space="preserve"> </w:t>
      </w:r>
    </w:p>
    <w:p w:rsidR="001A32F4" w:rsidRPr="001A32F4" w:rsidRDefault="001A32F4" w:rsidP="001A32F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A32F4">
        <w:rPr>
          <w:rFonts w:ascii="Times New Roman" w:eastAsia="Times New Roman" w:hAnsi="Times New Roman" w:cs="Times New Roman"/>
          <w:sz w:val="24"/>
          <w:szCs w:val="24"/>
        </w:rPr>
        <w:t>This message indicates that the GAAM is searching to confirm the allergies list was loaded. </w:t>
      </w:r>
    </w:p>
    <w:p w:rsidR="00BC6811" w:rsidRDefault="00BC6811"/>
    <w:sectPr w:rsidR="00BC6811" w:rsidSect="00BC681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B1331"/>
    <w:multiLevelType w:val="multilevel"/>
    <w:tmpl w:val="CAF80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8321CD"/>
    <w:multiLevelType w:val="multilevel"/>
    <w:tmpl w:val="E716C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C2249A"/>
    <w:multiLevelType w:val="multilevel"/>
    <w:tmpl w:val="D0943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1A32F4"/>
    <w:rsid w:val="001A32F4"/>
    <w:rsid w:val="00BC68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811"/>
  </w:style>
  <w:style w:type="paragraph" w:styleId="Heading1">
    <w:name w:val="heading 1"/>
    <w:basedOn w:val="Normal"/>
    <w:link w:val="Heading1Char"/>
    <w:uiPriority w:val="9"/>
    <w:qFormat/>
    <w:rsid w:val="001A32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2F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A32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32F4"/>
    <w:rPr>
      <w:b/>
      <w:bCs/>
    </w:rPr>
  </w:style>
  <w:style w:type="paragraph" w:styleId="BalloonText">
    <w:name w:val="Balloon Text"/>
    <w:basedOn w:val="Normal"/>
    <w:link w:val="BalloonTextChar"/>
    <w:uiPriority w:val="99"/>
    <w:semiHidden/>
    <w:unhideWhenUsed/>
    <w:rsid w:val="001A3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2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8855612">
      <w:bodyDiv w:val="1"/>
      <w:marLeft w:val="0"/>
      <w:marRight w:val="0"/>
      <w:marTop w:val="0"/>
      <w:marBottom w:val="0"/>
      <w:divBdr>
        <w:top w:val="none" w:sz="0" w:space="0" w:color="auto"/>
        <w:left w:val="none" w:sz="0" w:space="0" w:color="auto"/>
        <w:bottom w:val="none" w:sz="0" w:space="0" w:color="auto"/>
        <w:right w:val="none" w:sz="0" w:space="0" w:color="auto"/>
      </w:divBdr>
      <w:divsChild>
        <w:div w:id="903680927">
          <w:marLeft w:val="0"/>
          <w:marRight w:val="0"/>
          <w:marTop w:val="0"/>
          <w:marBottom w:val="0"/>
          <w:divBdr>
            <w:top w:val="none" w:sz="0" w:space="0" w:color="auto"/>
            <w:left w:val="none" w:sz="0" w:space="0" w:color="auto"/>
            <w:bottom w:val="none" w:sz="0" w:space="0" w:color="auto"/>
            <w:right w:val="none" w:sz="0" w:space="0" w:color="auto"/>
          </w:divBdr>
          <w:divsChild>
            <w:div w:id="771826315">
              <w:marLeft w:val="0"/>
              <w:marRight w:val="0"/>
              <w:marTop w:val="0"/>
              <w:marBottom w:val="0"/>
              <w:divBdr>
                <w:top w:val="none" w:sz="0" w:space="0" w:color="auto"/>
                <w:left w:val="none" w:sz="0" w:space="0" w:color="auto"/>
                <w:bottom w:val="none" w:sz="0" w:space="0" w:color="auto"/>
                <w:right w:val="none" w:sz="0" w:space="0" w:color="auto"/>
              </w:divBdr>
              <w:divsChild>
                <w:div w:id="10517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1297</Words>
  <Characters>7395</Characters>
  <Application>Microsoft Office Word</Application>
  <DocSecurity>0</DocSecurity>
  <Lines>61</Lines>
  <Paragraphs>17</Paragraphs>
  <ScaleCrop>false</ScaleCrop>
  <Company/>
  <LinksUpToDate>false</LinksUpToDate>
  <CharactersWithSpaces>8675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2023-03-28T11:55:00Z</dcterms:created>
  <dcterms:modified xsi:type="dcterms:W3CDTF">2023-03-28T11:56:00Z</dcterms:modified>
</cp:coreProperties>
</file>