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AA6" w:rsidRDefault="002F7AA6" w:rsidP="002F7AA6">
      <w:pPr>
        <w:pStyle w:val="Heading2"/>
        <w:spacing w:before="0" w:after="120"/>
        <w:rPr>
          <w:color w:val="000000" w:themeColor="text1"/>
          <w:lang w:eastAsia="ja-JP"/>
        </w:rPr>
      </w:pPr>
      <w:bookmarkStart w:id="0" w:name="_Toc71796895"/>
      <w:r>
        <w:rPr>
          <w:color w:val="000000" w:themeColor="text1"/>
          <w:lang w:eastAsia="ja-JP"/>
        </w:rPr>
        <w:t>Support Specific</w:t>
      </w:r>
      <w:bookmarkEnd w:id="0"/>
    </w:p>
    <w:p w:rsidR="002F7AA6" w:rsidRDefault="002F7AA6" w:rsidP="002F7AA6">
      <w:pPr>
        <w:pStyle w:val="Heading3"/>
      </w:pPr>
      <w:bookmarkStart w:id="1" w:name="_Toc58491558"/>
      <w:bookmarkStart w:id="2" w:name="_Toc70062538"/>
      <w:r>
        <w:t>Tentative Service Execution Plan</w:t>
      </w:r>
      <w:bookmarkEnd w:id="1"/>
      <w:bookmarkEnd w:id="2"/>
    </w:p>
    <w:p w:rsidR="002F7AA6" w:rsidRDefault="00D12AE6" w:rsidP="002F7AA6">
      <w:r>
        <w:rPr>
          <w:noProof/>
        </w:rPr>
        <w:drawing>
          <wp:inline distT="0" distB="0" distL="0" distR="0" wp14:anchorId="3732F7A2">
            <wp:extent cx="6014808" cy="2859499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042" cy="2870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F7AA6" w:rsidRDefault="002F7AA6" w:rsidP="002F7AA6">
      <w:pPr>
        <w:pStyle w:val="Heading3"/>
        <w:rPr>
          <w:lang w:eastAsia="ja-JP"/>
        </w:rPr>
      </w:pPr>
      <w:bookmarkStart w:id="3" w:name="_Toc58491551"/>
      <w:bookmarkStart w:id="4" w:name="_Toc70062530"/>
      <w:r>
        <w:rPr>
          <w:lang w:eastAsia="ja-JP"/>
        </w:rPr>
        <w:t>Support Window</w:t>
      </w:r>
      <w:bookmarkEnd w:id="3"/>
      <w:bookmarkEnd w:id="4"/>
    </w:p>
    <w:p w:rsidR="002F7AA6" w:rsidRPr="005D4652" w:rsidRDefault="002F7AA6" w:rsidP="002F7AA6">
      <w:pPr>
        <w:pStyle w:val="ListParagraph"/>
        <w:numPr>
          <w:ilvl w:val="0"/>
          <w:numId w:val="5"/>
        </w:numPr>
        <w:rPr>
          <w:color w:val="595959" w:themeColor="text1" w:themeTint="A6"/>
          <w:sz w:val="24"/>
          <w:lang w:eastAsia="ja-JP"/>
        </w:rPr>
      </w:pPr>
      <w:r>
        <w:rPr>
          <w:color w:val="595959" w:themeColor="text1" w:themeTint="A6"/>
          <w:sz w:val="24"/>
          <w:lang w:eastAsia="ja-JP"/>
        </w:rPr>
        <w:t>In office Support for Severity 1 to Severity 4: Monday to Friday – 09:00</w:t>
      </w:r>
      <w:r w:rsidRPr="005D4652">
        <w:rPr>
          <w:color w:val="595959" w:themeColor="text1" w:themeTint="A6"/>
          <w:sz w:val="24"/>
          <w:lang w:eastAsia="ja-JP"/>
        </w:rPr>
        <w:t xml:space="preserve"> </w:t>
      </w:r>
      <w:r>
        <w:rPr>
          <w:color w:val="595959" w:themeColor="text1" w:themeTint="A6"/>
          <w:sz w:val="24"/>
          <w:lang w:eastAsia="ja-JP"/>
        </w:rPr>
        <w:t>AM to 06:00</w:t>
      </w:r>
      <w:r w:rsidRPr="005D4652">
        <w:rPr>
          <w:color w:val="595959" w:themeColor="text1" w:themeTint="A6"/>
          <w:sz w:val="24"/>
          <w:lang w:eastAsia="ja-JP"/>
        </w:rPr>
        <w:t xml:space="preserve"> </w:t>
      </w:r>
      <w:r>
        <w:rPr>
          <w:color w:val="595959" w:themeColor="text1" w:themeTint="A6"/>
          <w:sz w:val="24"/>
          <w:lang w:eastAsia="ja-JP"/>
        </w:rPr>
        <w:t>PM</w:t>
      </w:r>
      <w:r w:rsidRPr="005D4652">
        <w:rPr>
          <w:color w:val="595959" w:themeColor="text1" w:themeTint="A6"/>
          <w:sz w:val="24"/>
          <w:lang w:eastAsia="ja-JP"/>
        </w:rPr>
        <w:t xml:space="preserve"> </w:t>
      </w:r>
    </w:p>
    <w:p w:rsidR="002F7AA6" w:rsidRDefault="002F7AA6" w:rsidP="002F7AA6">
      <w:pPr>
        <w:pStyle w:val="ListParagraph"/>
        <w:numPr>
          <w:ilvl w:val="0"/>
          <w:numId w:val="5"/>
        </w:numPr>
        <w:rPr>
          <w:color w:val="595959" w:themeColor="text1" w:themeTint="A6"/>
          <w:sz w:val="24"/>
          <w:lang w:eastAsia="ja-JP"/>
        </w:rPr>
      </w:pPr>
      <w:r>
        <w:rPr>
          <w:color w:val="595959" w:themeColor="text1" w:themeTint="A6"/>
          <w:sz w:val="24"/>
          <w:lang w:eastAsia="ja-JP"/>
        </w:rPr>
        <w:t xml:space="preserve">Out of Office On call support for Severity 1 &amp;2 tickets: </w:t>
      </w:r>
    </w:p>
    <w:p w:rsidR="002F7AA6" w:rsidRDefault="002F7AA6" w:rsidP="002F7AA6">
      <w:pPr>
        <w:pStyle w:val="ListParagraph"/>
        <w:numPr>
          <w:ilvl w:val="1"/>
          <w:numId w:val="5"/>
        </w:numPr>
        <w:rPr>
          <w:color w:val="595959" w:themeColor="text1" w:themeTint="A6"/>
          <w:sz w:val="24"/>
          <w:lang w:eastAsia="ja-JP"/>
        </w:rPr>
      </w:pPr>
      <w:r>
        <w:rPr>
          <w:color w:val="595959" w:themeColor="text1" w:themeTint="A6"/>
          <w:sz w:val="24"/>
          <w:lang w:eastAsia="ja-JP"/>
        </w:rPr>
        <w:t xml:space="preserve">Week Days – 06:00 PM to 090:00 AM </w:t>
      </w:r>
    </w:p>
    <w:p w:rsidR="002F7AA6" w:rsidRDefault="002F7AA6" w:rsidP="002F7AA6">
      <w:pPr>
        <w:pStyle w:val="ListParagraph"/>
        <w:numPr>
          <w:ilvl w:val="1"/>
          <w:numId w:val="5"/>
        </w:numPr>
        <w:rPr>
          <w:color w:val="595959" w:themeColor="text1" w:themeTint="A6"/>
          <w:sz w:val="24"/>
          <w:lang w:eastAsia="ja-JP"/>
        </w:rPr>
      </w:pPr>
      <w:r>
        <w:rPr>
          <w:color w:val="595959" w:themeColor="text1" w:themeTint="A6"/>
          <w:sz w:val="24"/>
          <w:lang w:eastAsia="ja-JP"/>
        </w:rPr>
        <w:t>Weekends/Holidays -  24 Hours</w:t>
      </w:r>
    </w:p>
    <w:p w:rsidR="002F7AA6" w:rsidRPr="0053751D" w:rsidRDefault="002F7AA6" w:rsidP="002F7AA6"/>
    <w:p w:rsidR="002F7AA6" w:rsidRDefault="002F7AA6" w:rsidP="002F7AA6">
      <w:pPr>
        <w:pStyle w:val="Heading3"/>
      </w:pPr>
      <w:bookmarkStart w:id="5" w:name="_Toc58491559"/>
      <w:bookmarkStart w:id="6" w:name="_Toc70062539"/>
      <w:r>
        <w:t>Production Support</w:t>
      </w:r>
      <w:bookmarkEnd w:id="5"/>
      <w:bookmarkEnd w:id="6"/>
    </w:p>
    <w:p w:rsidR="002F7AA6" w:rsidRPr="00D03D67" w:rsidRDefault="002F7AA6" w:rsidP="002F7AA6">
      <w:r>
        <w:rPr>
          <w:noProof/>
        </w:rPr>
        <w:drawing>
          <wp:inline distT="0" distB="0" distL="0" distR="0" wp14:anchorId="4819E0BE" wp14:editId="23CFA7B3">
            <wp:extent cx="5943600" cy="7091680"/>
            <wp:effectExtent l="0" t="0" r="0" b="0"/>
            <wp:docPr id="23" name="Picture 23" descr="C:\Users\Daffolap\AppData\Local\Microsoft\Windows\INetCache\Content.Word\Production Support Flowchart1.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affolap\AppData\Local\Microsoft\Windows\INetCache\Content.Word\Production Support Flowchart1.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9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7AA6" w:rsidRPr="003A3F36" w:rsidRDefault="002F7AA6" w:rsidP="002F7AA6">
      <w:pPr>
        <w:pStyle w:val="Heading3"/>
      </w:pPr>
      <w:bookmarkStart w:id="7" w:name="_Toc58491560"/>
      <w:bookmarkStart w:id="8" w:name="_Toc70062540"/>
      <w:r w:rsidRPr="003A3F36">
        <w:t>Reporting</w:t>
      </w:r>
      <w:r>
        <w:t xml:space="preserve"> of Support Tickets to Client</w:t>
      </w:r>
      <w:bookmarkEnd w:id="7"/>
      <w:bookmarkEnd w:id="8"/>
    </w:p>
    <w:p w:rsidR="002F7AA6" w:rsidRDefault="002F7AA6" w:rsidP="002F7AA6">
      <w:pPr>
        <w:pStyle w:val="Heading4"/>
      </w:pPr>
      <w:r w:rsidRPr="006E308D">
        <w:t>Weekly Status Report:</w:t>
      </w:r>
      <w:r w:rsidRPr="000F1B5D">
        <w:t xml:space="preserve"> </w:t>
      </w:r>
    </w:p>
    <w:p w:rsidR="002F7AA6" w:rsidRDefault="002F7AA6" w:rsidP="002F7AA6">
      <w:pPr>
        <w:pStyle w:val="ListParagraph"/>
        <w:numPr>
          <w:ilvl w:val="0"/>
          <w:numId w:val="2"/>
        </w:numPr>
        <w:ind w:left="720"/>
        <w:jc w:val="both"/>
        <w:rPr>
          <w:rFonts w:asciiTheme="minorHAnsi" w:hAnsiTheme="minorHAnsi" w:cstheme="minorBidi"/>
          <w:color w:val="595959" w:themeColor="text1" w:themeTint="A6"/>
          <w:sz w:val="24"/>
          <w:szCs w:val="24"/>
        </w:rPr>
      </w:pPr>
      <w:r w:rsidRPr="000F1B5D">
        <w:rPr>
          <w:rFonts w:asciiTheme="minorHAnsi" w:hAnsiTheme="minorHAnsi" w:cstheme="minorBidi"/>
          <w:color w:val="595959" w:themeColor="text1" w:themeTint="A6"/>
          <w:sz w:val="24"/>
          <w:szCs w:val="24"/>
        </w:rPr>
        <w:t xml:space="preserve">The </w:t>
      </w:r>
      <w:r>
        <w:rPr>
          <w:rFonts w:asciiTheme="minorHAnsi" w:hAnsiTheme="minorHAnsi" w:cstheme="minorBidi"/>
          <w:color w:val="595959" w:themeColor="text1" w:themeTint="A6"/>
          <w:sz w:val="24"/>
          <w:szCs w:val="24"/>
        </w:rPr>
        <w:t>Daffodil Software Ltd.</w:t>
      </w:r>
      <w:r w:rsidRPr="000F1B5D">
        <w:rPr>
          <w:rFonts w:asciiTheme="minorHAnsi" w:hAnsiTheme="minorHAnsi" w:cstheme="minorBidi"/>
          <w:color w:val="595959" w:themeColor="text1" w:themeTint="A6"/>
          <w:sz w:val="24"/>
          <w:szCs w:val="24"/>
        </w:rPr>
        <w:t xml:space="preserve"> to provide the </w:t>
      </w:r>
      <w:r>
        <w:rPr>
          <w:rFonts w:asciiTheme="minorHAnsi" w:hAnsiTheme="minorHAnsi" w:cstheme="minorBidi"/>
          <w:color w:val="595959" w:themeColor="text1" w:themeTint="A6"/>
          <w:sz w:val="24"/>
          <w:szCs w:val="24"/>
        </w:rPr>
        <w:t>client</w:t>
      </w:r>
      <w:r w:rsidRPr="000F1B5D">
        <w:rPr>
          <w:rFonts w:asciiTheme="minorHAnsi" w:hAnsiTheme="minorHAnsi" w:cstheme="minorBidi"/>
          <w:color w:val="595959" w:themeColor="text1" w:themeTint="A6"/>
          <w:sz w:val="24"/>
          <w:szCs w:val="24"/>
        </w:rPr>
        <w:t xml:space="preserve"> with a weekly status report that gives an overall summary of the following:</w:t>
      </w:r>
    </w:p>
    <w:p w:rsidR="002F7AA6" w:rsidRDefault="002F7AA6" w:rsidP="002F7AA6">
      <w:pPr>
        <w:pStyle w:val="ListParagraph"/>
        <w:numPr>
          <w:ilvl w:val="1"/>
          <w:numId w:val="2"/>
        </w:numPr>
        <w:ind w:left="1440"/>
        <w:jc w:val="both"/>
        <w:rPr>
          <w:rFonts w:asciiTheme="minorHAnsi" w:hAnsiTheme="minorHAnsi" w:cstheme="minorBidi"/>
          <w:color w:val="595959" w:themeColor="text1" w:themeTint="A6"/>
          <w:sz w:val="24"/>
          <w:szCs w:val="24"/>
        </w:rPr>
      </w:pPr>
      <w:r w:rsidRPr="0049715F">
        <w:rPr>
          <w:rFonts w:asciiTheme="minorHAnsi" w:hAnsiTheme="minorHAnsi" w:cstheme="minorBidi"/>
          <w:color w:val="595959" w:themeColor="text1" w:themeTint="A6"/>
          <w:sz w:val="24"/>
          <w:szCs w:val="24"/>
        </w:rPr>
        <w:t>Project health</w:t>
      </w:r>
    </w:p>
    <w:p w:rsidR="002F7AA6" w:rsidRDefault="002F7AA6" w:rsidP="002F7AA6">
      <w:pPr>
        <w:pStyle w:val="ListParagraph"/>
        <w:numPr>
          <w:ilvl w:val="1"/>
          <w:numId w:val="2"/>
        </w:numPr>
        <w:ind w:left="1440"/>
        <w:jc w:val="both"/>
        <w:rPr>
          <w:rFonts w:asciiTheme="minorHAnsi" w:hAnsiTheme="minorHAnsi" w:cstheme="minorBidi"/>
          <w:color w:val="595959" w:themeColor="text1" w:themeTint="A6"/>
          <w:sz w:val="24"/>
          <w:szCs w:val="24"/>
        </w:rPr>
      </w:pPr>
      <w:r w:rsidRPr="0049715F">
        <w:rPr>
          <w:rFonts w:asciiTheme="minorHAnsi" w:hAnsiTheme="minorHAnsi" w:cstheme="minorBidi"/>
          <w:color w:val="595959" w:themeColor="text1" w:themeTint="A6"/>
          <w:sz w:val="24"/>
          <w:szCs w:val="24"/>
        </w:rPr>
        <w:t>On-going activities</w:t>
      </w:r>
    </w:p>
    <w:p w:rsidR="002F7AA6" w:rsidRDefault="002F7AA6" w:rsidP="002F7AA6">
      <w:pPr>
        <w:pStyle w:val="ListParagraph"/>
        <w:numPr>
          <w:ilvl w:val="1"/>
          <w:numId w:val="2"/>
        </w:numPr>
        <w:ind w:left="1440"/>
        <w:jc w:val="both"/>
        <w:rPr>
          <w:rFonts w:asciiTheme="minorHAnsi" w:hAnsiTheme="minorHAnsi" w:cstheme="minorBidi"/>
          <w:color w:val="595959" w:themeColor="text1" w:themeTint="A6"/>
          <w:sz w:val="24"/>
          <w:szCs w:val="24"/>
        </w:rPr>
      </w:pPr>
      <w:r w:rsidRPr="0049715F">
        <w:rPr>
          <w:rFonts w:asciiTheme="minorHAnsi" w:hAnsiTheme="minorHAnsi" w:cstheme="minorBidi"/>
          <w:color w:val="595959" w:themeColor="text1" w:themeTint="A6"/>
          <w:sz w:val="24"/>
          <w:szCs w:val="24"/>
        </w:rPr>
        <w:t>Completed tasks</w:t>
      </w:r>
    </w:p>
    <w:p w:rsidR="002F7AA6" w:rsidRDefault="002F7AA6" w:rsidP="002F7AA6">
      <w:pPr>
        <w:pStyle w:val="ListParagraph"/>
        <w:numPr>
          <w:ilvl w:val="1"/>
          <w:numId w:val="2"/>
        </w:numPr>
        <w:ind w:left="1440"/>
        <w:jc w:val="both"/>
        <w:rPr>
          <w:rFonts w:asciiTheme="minorHAnsi" w:hAnsiTheme="minorHAnsi" w:cstheme="minorBidi"/>
          <w:color w:val="595959" w:themeColor="text1" w:themeTint="A6"/>
          <w:sz w:val="24"/>
          <w:szCs w:val="24"/>
        </w:rPr>
      </w:pPr>
      <w:r w:rsidRPr="0049715F">
        <w:rPr>
          <w:rFonts w:asciiTheme="minorHAnsi" w:hAnsiTheme="minorHAnsi" w:cstheme="minorBidi"/>
          <w:color w:val="595959" w:themeColor="text1" w:themeTint="A6"/>
          <w:sz w:val="24"/>
          <w:szCs w:val="24"/>
        </w:rPr>
        <w:t>Bug fixes</w:t>
      </w:r>
    </w:p>
    <w:p w:rsidR="002F7AA6" w:rsidRPr="0049715F" w:rsidRDefault="002F7AA6" w:rsidP="002F7AA6">
      <w:pPr>
        <w:pStyle w:val="ListParagraph"/>
        <w:numPr>
          <w:ilvl w:val="1"/>
          <w:numId w:val="2"/>
        </w:numPr>
        <w:ind w:left="1440"/>
        <w:jc w:val="both"/>
        <w:rPr>
          <w:rFonts w:asciiTheme="minorHAnsi" w:hAnsiTheme="minorHAnsi" w:cstheme="minorBidi"/>
          <w:color w:val="595959" w:themeColor="text1" w:themeTint="A6"/>
          <w:sz w:val="24"/>
          <w:szCs w:val="24"/>
        </w:rPr>
      </w:pPr>
      <w:r w:rsidRPr="0049715F">
        <w:rPr>
          <w:rFonts w:asciiTheme="minorHAnsi" w:hAnsiTheme="minorHAnsi" w:cstheme="minorBidi"/>
          <w:color w:val="595959" w:themeColor="text1" w:themeTint="A6"/>
          <w:sz w:val="24"/>
          <w:szCs w:val="24"/>
        </w:rPr>
        <w:t>Action items across different application areas</w:t>
      </w:r>
    </w:p>
    <w:p w:rsidR="002F7AA6" w:rsidRDefault="002F7AA6" w:rsidP="002F7AA6">
      <w:pPr>
        <w:pStyle w:val="Heading4"/>
      </w:pPr>
      <w:r w:rsidRPr="006E308D">
        <w:t>Monthly Review Meeting:</w:t>
      </w:r>
      <w:r w:rsidRPr="000F1B5D">
        <w:t xml:space="preserve"> </w:t>
      </w:r>
    </w:p>
    <w:p w:rsidR="002F7AA6" w:rsidRPr="0049715F" w:rsidRDefault="002F7AA6" w:rsidP="002F7AA6">
      <w:pPr>
        <w:pStyle w:val="ListParagraph"/>
        <w:numPr>
          <w:ilvl w:val="0"/>
          <w:numId w:val="3"/>
        </w:numPr>
        <w:ind w:left="720"/>
        <w:jc w:val="both"/>
        <w:rPr>
          <w:color w:val="595959" w:themeColor="text1" w:themeTint="A6"/>
          <w:sz w:val="24"/>
          <w:szCs w:val="24"/>
        </w:rPr>
      </w:pPr>
      <w:r w:rsidRPr="0049715F">
        <w:rPr>
          <w:color w:val="595959" w:themeColor="text1" w:themeTint="A6"/>
          <w:sz w:val="24"/>
          <w:szCs w:val="24"/>
        </w:rPr>
        <w:t>Daffodil Software Ltd.</w:t>
      </w:r>
      <w:r>
        <w:rPr>
          <w:color w:val="595959" w:themeColor="text1" w:themeTint="A6"/>
          <w:sz w:val="24"/>
          <w:szCs w:val="24"/>
        </w:rPr>
        <w:t xml:space="preserve"> will track, summarize</w:t>
      </w:r>
      <w:r w:rsidRPr="0049715F">
        <w:rPr>
          <w:color w:val="595959" w:themeColor="text1" w:themeTint="A6"/>
          <w:sz w:val="24"/>
          <w:szCs w:val="24"/>
        </w:rPr>
        <w:t xml:space="preserve"> </w:t>
      </w:r>
      <w:r>
        <w:rPr>
          <w:color w:val="595959" w:themeColor="text1" w:themeTint="A6"/>
          <w:sz w:val="24"/>
          <w:szCs w:val="24"/>
        </w:rPr>
        <w:t>and discuss the following</w:t>
      </w:r>
      <w:r w:rsidRPr="0049715F">
        <w:rPr>
          <w:color w:val="595959" w:themeColor="text1" w:themeTint="A6"/>
          <w:sz w:val="24"/>
          <w:szCs w:val="24"/>
        </w:rPr>
        <w:t xml:space="preserve"> in a monthly </w:t>
      </w:r>
      <w:r>
        <w:rPr>
          <w:color w:val="595959" w:themeColor="text1" w:themeTint="A6"/>
          <w:sz w:val="24"/>
          <w:szCs w:val="24"/>
        </w:rPr>
        <w:t xml:space="preserve">review </w:t>
      </w:r>
      <w:r w:rsidRPr="0049715F">
        <w:rPr>
          <w:color w:val="595959" w:themeColor="text1" w:themeTint="A6"/>
          <w:sz w:val="24"/>
          <w:szCs w:val="24"/>
        </w:rPr>
        <w:t>meeting</w:t>
      </w:r>
      <w:r>
        <w:rPr>
          <w:color w:val="595959" w:themeColor="text1" w:themeTint="A6"/>
          <w:sz w:val="24"/>
          <w:szCs w:val="24"/>
        </w:rPr>
        <w:t xml:space="preserve"> with Client</w:t>
      </w:r>
      <w:r w:rsidRPr="0049715F">
        <w:rPr>
          <w:color w:val="595959" w:themeColor="text1" w:themeTint="A6"/>
          <w:sz w:val="24"/>
          <w:szCs w:val="24"/>
        </w:rPr>
        <w:t>:</w:t>
      </w:r>
    </w:p>
    <w:p w:rsidR="002F7AA6" w:rsidRPr="00DB73C3" w:rsidRDefault="002F7AA6" w:rsidP="002F7AA6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Bidi"/>
          <w:color w:val="595959" w:themeColor="text1" w:themeTint="A6"/>
          <w:sz w:val="24"/>
          <w:szCs w:val="24"/>
        </w:rPr>
      </w:pPr>
      <w:r w:rsidRPr="00DB73C3">
        <w:rPr>
          <w:rFonts w:asciiTheme="minorHAnsi" w:hAnsiTheme="minorHAnsi" w:cstheme="minorBidi"/>
          <w:color w:val="595959" w:themeColor="text1" w:themeTint="A6"/>
          <w:sz w:val="24"/>
          <w:szCs w:val="24"/>
        </w:rPr>
        <w:t>Project health</w:t>
      </w:r>
    </w:p>
    <w:p w:rsidR="002F7AA6" w:rsidRPr="00DB73C3" w:rsidRDefault="002F7AA6" w:rsidP="002F7AA6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Bidi"/>
          <w:color w:val="595959" w:themeColor="text1" w:themeTint="A6"/>
          <w:sz w:val="24"/>
          <w:szCs w:val="24"/>
        </w:rPr>
      </w:pPr>
      <w:r w:rsidRPr="00DB73C3">
        <w:rPr>
          <w:rFonts w:asciiTheme="minorHAnsi" w:hAnsiTheme="minorHAnsi" w:cstheme="minorBidi"/>
          <w:color w:val="595959" w:themeColor="text1" w:themeTint="A6"/>
          <w:sz w:val="24"/>
          <w:szCs w:val="24"/>
        </w:rPr>
        <w:t>On-going activities</w:t>
      </w:r>
    </w:p>
    <w:p w:rsidR="002F7AA6" w:rsidRPr="00DB73C3" w:rsidRDefault="002F7AA6" w:rsidP="002F7AA6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Bidi"/>
          <w:color w:val="595959" w:themeColor="text1" w:themeTint="A6"/>
          <w:sz w:val="24"/>
          <w:szCs w:val="24"/>
        </w:rPr>
      </w:pPr>
      <w:r w:rsidRPr="00DB73C3">
        <w:rPr>
          <w:rFonts w:asciiTheme="minorHAnsi" w:hAnsiTheme="minorHAnsi" w:cstheme="minorBidi"/>
          <w:color w:val="595959" w:themeColor="text1" w:themeTint="A6"/>
          <w:sz w:val="24"/>
          <w:szCs w:val="24"/>
        </w:rPr>
        <w:t>Completed tasks</w:t>
      </w:r>
    </w:p>
    <w:p w:rsidR="002F7AA6" w:rsidRPr="00DB73C3" w:rsidRDefault="002F7AA6" w:rsidP="002F7AA6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Bidi"/>
          <w:color w:val="595959" w:themeColor="text1" w:themeTint="A6"/>
          <w:sz w:val="24"/>
          <w:szCs w:val="24"/>
        </w:rPr>
      </w:pPr>
      <w:r w:rsidRPr="00DB73C3">
        <w:rPr>
          <w:rFonts w:asciiTheme="minorHAnsi" w:hAnsiTheme="minorHAnsi" w:cstheme="minorBidi"/>
          <w:color w:val="595959" w:themeColor="text1" w:themeTint="A6"/>
          <w:sz w:val="24"/>
          <w:szCs w:val="24"/>
        </w:rPr>
        <w:t>Bug fixes</w:t>
      </w:r>
    </w:p>
    <w:p w:rsidR="002F7AA6" w:rsidRPr="00555EE9" w:rsidRDefault="002F7AA6" w:rsidP="002F7AA6">
      <w:pPr>
        <w:pStyle w:val="ListParagraph"/>
        <w:numPr>
          <w:ilvl w:val="0"/>
          <w:numId w:val="4"/>
        </w:numPr>
        <w:spacing w:after="200"/>
        <w:contextualSpacing/>
        <w:jc w:val="both"/>
        <w:rPr>
          <w:rFonts w:asciiTheme="minorHAnsi" w:hAnsiTheme="minorHAnsi" w:cstheme="minorBidi"/>
          <w:color w:val="595959" w:themeColor="text1" w:themeTint="A6"/>
          <w:sz w:val="24"/>
          <w:szCs w:val="24"/>
        </w:rPr>
      </w:pPr>
      <w:r w:rsidRPr="00DB73C3">
        <w:rPr>
          <w:rFonts w:asciiTheme="minorHAnsi" w:hAnsiTheme="minorHAnsi" w:cstheme="minorBidi"/>
          <w:color w:val="595959" w:themeColor="text1" w:themeTint="A6"/>
          <w:sz w:val="24"/>
          <w:szCs w:val="24"/>
        </w:rPr>
        <w:t xml:space="preserve">Action items across different application areas </w:t>
      </w:r>
      <w:r w:rsidRPr="00555EE9">
        <w:rPr>
          <w:rFonts w:asciiTheme="minorHAnsi" w:hAnsiTheme="minorHAnsi" w:cstheme="minorBidi"/>
          <w:color w:val="595959" w:themeColor="text1" w:themeTint="A6"/>
          <w:sz w:val="24"/>
          <w:szCs w:val="24"/>
        </w:rPr>
        <w:t xml:space="preserve">Tracking unresolved issues from maintenance projects which impact the </w:t>
      </w:r>
      <w:r>
        <w:rPr>
          <w:color w:val="595959" w:themeColor="text1" w:themeTint="A6"/>
          <w:sz w:val="24"/>
          <w:szCs w:val="24"/>
        </w:rPr>
        <w:t>Support Plan</w:t>
      </w:r>
    </w:p>
    <w:p w:rsidR="002F7AA6" w:rsidRPr="00555EE9" w:rsidRDefault="002F7AA6" w:rsidP="002F7AA6">
      <w:pPr>
        <w:pStyle w:val="ListParagraph"/>
        <w:numPr>
          <w:ilvl w:val="0"/>
          <w:numId w:val="4"/>
        </w:numPr>
        <w:spacing w:after="200"/>
        <w:contextualSpacing/>
        <w:jc w:val="both"/>
        <w:rPr>
          <w:rFonts w:asciiTheme="minorHAnsi" w:hAnsiTheme="minorHAnsi" w:cstheme="minorBidi"/>
          <w:color w:val="595959" w:themeColor="text1" w:themeTint="A6"/>
          <w:sz w:val="24"/>
          <w:szCs w:val="24"/>
        </w:rPr>
      </w:pPr>
      <w:r w:rsidRPr="00555EE9">
        <w:rPr>
          <w:rFonts w:asciiTheme="minorHAnsi" w:hAnsiTheme="minorHAnsi" w:cstheme="minorBidi"/>
          <w:color w:val="595959" w:themeColor="text1" w:themeTint="A6"/>
          <w:sz w:val="24"/>
          <w:szCs w:val="24"/>
        </w:rPr>
        <w:t>Updating maintenance project progress and resolving critical issues</w:t>
      </w:r>
    </w:p>
    <w:p w:rsidR="002F7AA6" w:rsidRDefault="002F7AA6" w:rsidP="002F7AA6">
      <w:pPr>
        <w:pStyle w:val="ListParagraph"/>
        <w:numPr>
          <w:ilvl w:val="0"/>
          <w:numId w:val="4"/>
        </w:numPr>
        <w:spacing w:after="200"/>
        <w:contextualSpacing/>
        <w:jc w:val="both"/>
        <w:rPr>
          <w:rFonts w:asciiTheme="minorHAnsi" w:hAnsiTheme="minorHAnsi" w:cstheme="minorBidi"/>
          <w:color w:val="595959" w:themeColor="text1" w:themeTint="A6"/>
          <w:sz w:val="24"/>
          <w:szCs w:val="24"/>
        </w:rPr>
      </w:pPr>
      <w:r w:rsidRPr="00555EE9">
        <w:rPr>
          <w:rFonts w:asciiTheme="minorHAnsi" w:hAnsiTheme="minorHAnsi" w:cstheme="minorBidi"/>
          <w:color w:val="595959" w:themeColor="text1" w:themeTint="A6"/>
          <w:sz w:val="24"/>
          <w:szCs w:val="24"/>
        </w:rPr>
        <w:t>Capturing agreements and disagreements and items needing escalation</w:t>
      </w:r>
    </w:p>
    <w:p w:rsidR="002F7AA6" w:rsidRDefault="002F7AA6" w:rsidP="002F7AA6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Bidi"/>
          <w:color w:val="595959" w:themeColor="text1" w:themeTint="A6"/>
          <w:sz w:val="24"/>
          <w:szCs w:val="24"/>
        </w:rPr>
      </w:pPr>
      <w:r>
        <w:rPr>
          <w:rFonts w:asciiTheme="minorHAnsi" w:hAnsiTheme="minorHAnsi" w:cstheme="minorBidi"/>
          <w:color w:val="595959" w:themeColor="text1" w:themeTint="A6"/>
          <w:sz w:val="24"/>
          <w:szCs w:val="24"/>
        </w:rPr>
        <w:t>Analyze impact on the Support team size based on total volume of support tickets reported</w:t>
      </w:r>
    </w:p>
    <w:p w:rsidR="002F7AA6" w:rsidRDefault="002F7AA6" w:rsidP="002F7AA6">
      <w:pPr>
        <w:pStyle w:val="ListParagraph"/>
        <w:ind w:left="1440"/>
        <w:jc w:val="both"/>
        <w:rPr>
          <w:rFonts w:asciiTheme="minorHAnsi" w:hAnsiTheme="minorHAnsi" w:cstheme="minorBidi"/>
          <w:color w:val="595959" w:themeColor="text1" w:themeTint="A6"/>
          <w:sz w:val="24"/>
          <w:szCs w:val="24"/>
        </w:rPr>
      </w:pPr>
    </w:p>
    <w:p w:rsidR="002F7AA6" w:rsidRDefault="002F7AA6" w:rsidP="002F7AA6">
      <w:pPr>
        <w:pStyle w:val="Heading3"/>
        <w:rPr>
          <w:lang w:eastAsia="ja-JP"/>
        </w:rPr>
      </w:pPr>
      <w:bookmarkStart w:id="9" w:name="_Toc58491562"/>
      <w:bookmarkStart w:id="10" w:name="_Toc70062541"/>
      <w:r>
        <w:rPr>
          <w:lang w:eastAsia="ja-JP"/>
        </w:rPr>
        <w:t>Suggested Service Level Agreement</w:t>
      </w:r>
      <w:bookmarkEnd w:id="9"/>
      <w:bookmarkEnd w:id="10"/>
    </w:p>
    <w:p w:rsidR="002F7AA6" w:rsidRPr="005D4652" w:rsidRDefault="002F7AA6" w:rsidP="002F7AA6">
      <w:pPr>
        <w:spacing w:after="0" w:line="240" w:lineRule="auto"/>
        <w:rPr>
          <w:rFonts w:eastAsia="MS Mincho" w:cs="Times New Roman"/>
          <w:color w:val="595959" w:themeColor="text1" w:themeTint="A6"/>
          <w:sz w:val="24"/>
        </w:rPr>
      </w:pPr>
      <w:r w:rsidRPr="005D4652">
        <w:rPr>
          <w:rFonts w:eastAsia="MS Mincho" w:cs="Times New Roman"/>
          <w:color w:val="595959" w:themeColor="text1" w:themeTint="A6"/>
          <w:sz w:val="24"/>
        </w:rPr>
        <w:t>Following table depicts the indicative service levels proposed for resolution of the Support Requests assigned to Vendor support team.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356"/>
        <w:gridCol w:w="3923"/>
        <w:gridCol w:w="1947"/>
        <w:gridCol w:w="2124"/>
      </w:tblGrid>
      <w:tr w:rsidR="002F7AA6" w:rsidRPr="005D4652" w:rsidTr="00383E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:rsidR="002F7AA6" w:rsidRPr="005D4652" w:rsidRDefault="002F7AA6" w:rsidP="00383EF0">
            <w:pPr>
              <w:rPr>
                <w:rFonts w:eastAsia="MS Mincho" w:cs="Times New Roman"/>
                <w:b w:val="0"/>
                <w:bCs w:val="0"/>
                <w:sz w:val="28"/>
              </w:rPr>
            </w:pPr>
            <w:r w:rsidRPr="005D4652">
              <w:rPr>
                <w:rFonts w:eastAsia="MS Mincho" w:cs="Times New Roman"/>
                <w:b w:val="0"/>
                <w:sz w:val="28"/>
              </w:rPr>
              <w:t xml:space="preserve">Severity </w:t>
            </w:r>
          </w:p>
        </w:tc>
        <w:tc>
          <w:tcPr>
            <w:tcW w:w="4050" w:type="dxa"/>
          </w:tcPr>
          <w:p w:rsidR="002F7AA6" w:rsidRPr="005D4652" w:rsidRDefault="002F7AA6" w:rsidP="00383E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 w:cs="Times New Roman"/>
                <w:b w:val="0"/>
                <w:bCs w:val="0"/>
                <w:sz w:val="28"/>
              </w:rPr>
            </w:pPr>
            <w:r w:rsidRPr="0070692E">
              <w:rPr>
                <w:rFonts w:eastAsia="MS Mincho" w:cs="Times New Roman"/>
                <w:b w:val="0"/>
                <w:sz w:val="28"/>
              </w:rPr>
              <w:t>Criteria</w:t>
            </w:r>
          </w:p>
        </w:tc>
        <w:tc>
          <w:tcPr>
            <w:tcW w:w="1980" w:type="dxa"/>
          </w:tcPr>
          <w:p w:rsidR="002F7AA6" w:rsidRPr="005D4652" w:rsidRDefault="002F7AA6" w:rsidP="00383E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 w:cs="Times New Roman"/>
                <w:b w:val="0"/>
                <w:bCs w:val="0"/>
                <w:sz w:val="28"/>
              </w:rPr>
            </w:pPr>
            <w:r>
              <w:rPr>
                <w:b w:val="0"/>
                <w:sz w:val="28"/>
              </w:rPr>
              <w:t>Response Time</w:t>
            </w:r>
          </w:p>
        </w:tc>
        <w:tc>
          <w:tcPr>
            <w:tcW w:w="2160" w:type="dxa"/>
          </w:tcPr>
          <w:p w:rsidR="002F7AA6" w:rsidRPr="005D4652" w:rsidRDefault="002F7AA6" w:rsidP="00383E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 w:cs="Times New Roman"/>
                <w:b w:val="0"/>
                <w:bCs w:val="0"/>
                <w:sz w:val="28"/>
              </w:rPr>
            </w:pPr>
            <w:r>
              <w:rPr>
                <w:b w:val="0"/>
                <w:sz w:val="28"/>
              </w:rPr>
              <w:t>Resolution Time</w:t>
            </w:r>
          </w:p>
        </w:tc>
      </w:tr>
      <w:tr w:rsidR="002F7AA6" w:rsidRPr="005D4652" w:rsidTr="00383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:rsidR="002F7AA6" w:rsidRPr="00AC6666" w:rsidRDefault="002F7AA6" w:rsidP="00383EF0">
            <w:pPr>
              <w:rPr>
                <w:rFonts w:eastAsia="MS Mincho" w:cs="Times New Roman"/>
                <w:b w:val="0"/>
                <w:color w:val="595959" w:themeColor="text1" w:themeTint="A6"/>
                <w:sz w:val="24"/>
              </w:rPr>
            </w:pPr>
            <w:r w:rsidRPr="00AC6666">
              <w:rPr>
                <w:b w:val="0"/>
                <w:color w:val="595959" w:themeColor="text1" w:themeTint="A6"/>
                <w:sz w:val="24"/>
              </w:rPr>
              <w:t>Critical (1)</w:t>
            </w:r>
          </w:p>
        </w:tc>
        <w:tc>
          <w:tcPr>
            <w:tcW w:w="4050" w:type="dxa"/>
          </w:tcPr>
          <w:p w:rsidR="002F7AA6" w:rsidRPr="005D4652" w:rsidRDefault="002F7AA6" w:rsidP="0038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cs="Times New Roman"/>
                <w:color w:val="595959" w:themeColor="text1" w:themeTint="A6"/>
                <w:sz w:val="24"/>
              </w:rPr>
            </w:pPr>
            <w:r w:rsidRPr="0070692E">
              <w:rPr>
                <w:color w:val="595959" w:themeColor="text1" w:themeTint="A6"/>
                <w:sz w:val="24"/>
              </w:rPr>
              <w:t>Complete shutdown produ</w:t>
            </w:r>
            <w:r>
              <w:rPr>
                <w:color w:val="595959" w:themeColor="text1" w:themeTint="A6"/>
                <w:sz w:val="24"/>
              </w:rPr>
              <w:t>c</w:t>
            </w:r>
            <w:r w:rsidRPr="0070692E">
              <w:rPr>
                <w:color w:val="595959" w:themeColor="text1" w:themeTint="A6"/>
                <w:sz w:val="24"/>
              </w:rPr>
              <w:t>tion/ Major impact</w:t>
            </w:r>
          </w:p>
        </w:tc>
        <w:tc>
          <w:tcPr>
            <w:tcW w:w="1980" w:type="dxa"/>
          </w:tcPr>
          <w:p w:rsidR="002F7AA6" w:rsidRPr="005D4652" w:rsidRDefault="002F7AA6" w:rsidP="0038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cs="Times New Roman"/>
                <w:color w:val="595959" w:themeColor="text1" w:themeTint="A6"/>
                <w:sz w:val="24"/>
              </w:rPr>
            </w:pPr>
            <w:r>
              <w:rPr>
                <w:color w:val="595959" w:themeColor="text1" w:themeTint="A6"/>
                <w:sz w:val="24"/>
              </w:rPr>
              <w:t>ONE HOUR</w:t>
            </w:r>
          </w:p>
        </w:tc>
        <w:tc>
          <w:tcPr>
            <w:tcW w:w="2160" w:type="dxa"/>
          </w:tcPr>
          <w:p w:rsidR="002F7AA6" w:rsidRPr="005D4652" w:rsidRDefault="002F7AA6" w:rsidP="0038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cs="Times New Roman"/>
                <w:color w:val="595959" w:themeColor="text1" w:themeTint="A6"/>
                <w:sz w:val="24"/>
              </w:rPr>
            </w:pPr>
            <w:r>
              <w:rPr>
                <w:rFonts w:eastAsia="MS Mincho" w:cs="Times New Roman"/>
                <w:color w:val="595959" w:themeColor="text1" w:themeTint="A6"/>
                <w:sz w:val="24"/>
              </w:rPr>
              <w:t>TWO HOUR</w:t>
            </w:r>
          </w:p>
        </w:tc>
      </w:tr>
      <w:tr w:rsidR="002F7AA6" w:rsidRPr="005D4652" w:rsidTr="00383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:rsidR="002F7AA6" w:rsidRPr="00AC6666" w:rsidRDefault="002F7AA6" w:rsidP="00383EF0">
            <w:pPr>
              <w:rPr>
                <w:rFonts w:eastAsia="MS Mincho" w:cs="Times New Roman"/>
                <w:b w:val="0"/>
                <w:color w:val="595959" w:themeColor="text1" w:themeTint="A6"/>
                <w:sz w:val="24"/>
              </w:rPr>
            </w:pPr>
            <w:r w:rsidRPr="00AC6666">
              <w:rPr>
                <w:b w:val="0"/>
                <w:color w:val="595959" w:themeColor="text1" w:themeTint="A6"/>
                <w:sz w:val="24"/>
              </w:rPr>
              <w:t>High (2)</w:t>
            </w:r>
          </w:p>
        </w:tc>
        <w:tc>
          <w:tcPr>
            <w:tcW w:w="4050" w:type="dxa"/>
          </w:tcPr>
          <w:p w:rsidR="002F7AA6" w:rsidRPr="005D4652" w:rsidRDefault="002F7AA6" w:rsidP="0038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 w:cs="Times New Roman"/>
                <w:color w:val="595959" w:themeColor="text1" w:themeTint="A6"/>
                <w:sz w:val="24"/>
              </w:rPr>
            </w:pPr>
            <w:r w:rsidRPr="0070692E">
              <w:rPr>
                <w:color w:val="595959" w:themeColor="text1" w:themeTint="A6"/>
                <w:sz w:val="24"/>
              </w:rPr>
              <w:t>Failure of critical functionality but not affecting operations or more than</w:t>
            </w:r>
            <w:r>
              <w:rPr>
                <w:color w:val="595959" w:themeColor="text1" w:themeTint="A6"/>
                <w:sz w:val="24"/>
              </w:rPr>
              <w:t xml:space="preserve"> </w:t>
            </w:r>
            <w:r w:rsidRPr="0070692E">
              <w:rPr>
                <w:color w:val="595959" w:themeColor="text1" w:themeTint="A6"/>
                <w:sz w:val="24"/>
              </w:rPr>
              <w:t>10% users not able to use the application.</w:t>
            </w:r>
          </w:p>
        </w:tc>
        <w:tc>
          <w:tcPr>
            <w:tcW w:w="1980" w:type="dxa"/>
          </w:tcPr>
          <w:p w:rsidR="002F7AA6" w:rsidRPr="005D4652" w:rsidRDefault="002F7AA6" w:rsidP="0038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 w:cs="Times New Roman"/>
                <w:color w:val="595959" w:themeColor="text1" w:themeTint="A6"/>
                <w:sz w:val="24"/>
              </w:rPr>
            </w:pPr>
            <w:r>
              <w:rPr>
                <w:color w:val="595959" w:themeColor="text1" w:themeTint="A6"/>
                <w:sz w:val="24"/>
              </w:rPr>
              <w:t>TWO HOUR</w:t>
            </w:r>
          </w:p>
        </w:tc>
        <w:tc>
          <w:tcPr>
            <w:tcW w:w="2160" w:type="dxa"/>
          </w:tcPr>
          <w:p w:rsidR="002F7AA6" w:rsidRPr="005D4652" w:rsidRDefault="002F7AA6" w:rsidP="0038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 w:cs="Times New Roman"/>
                <w:color w:val="595959" w:themeColor="text1" w:themeTint="A6"/>
                <w:sz w:val="24"/>
              </w:rPr>
            </w:pPr>
            <w:r>
              <w:rPr>
                <w:rFonts w:eastAsia="MS Mincho" w:cs="Times New Roman"/>
                <w:color w:val="595959" w:themeColor="text1" w:themeTint="A6"/>
                <w:sz w:val="24"/>
              </w:rPr>
              <w:t>ONE DAY</w:t>
            </w:r>
          </w:p>
        </w:tc>
      </w:tr>
      <w:tr w:rsidR="002F7AA6" w:rsidRPr="005D4652" w:rsidTr="00383E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:rsidR="002F7AA6" w:rsidRPr="00AC6666" w:rsidRDefault="002F7AA6" w:rsidP="00383EF0">
            <w:pPr>
              <w:rPr>
                <w:rFonts w:eastAsia="MS Mincho" w:cs="Times New Roman"/>
                <w:b w:val="0"/>
                <w:color w:val="595959" w:themeColor="text1" w:themeTint="A6"/>
                <w:sz w:val="24"/>
              </w:rPr>
            </w:pPr>
            <w:r w:rsidRPr="00AC6666">
              <w:rPr>
                <w:b w:val="0"/>
                <w:color w:val="595959" w:themeColor="text1" w:themeTint="A6"/>
                <w:sz w:val="24"/>
              </w:rPr>
              <w:t>Medium (3)</w:t>
            </w:r>
          </w:p>
        </w:tc>
        <w:tc>
          <w:tcPr>
            <w:tcW w:w="4050" w:type="dxa"/>
          </w:tcPr>
          <w:p w:rsidR="002F7AA6" w:rsidRPr="0070692E" w:rsidRDefault="002F7AA6" w:rsidP="0038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95959" w:themeColor="text1" w:themeTint="A6"/>
                <w:sz w:val="24"/>
              </w:rPr>
            </w:pPr>
            <w:r>
              <w:rPr>
                <w:color w:val="595959" w:themeColor="text1" w:themeTint="A6"/>
                <w:sz w:val="24"/>
              </w:rPr>
              <w:t>F</w:t>
            </w:r>
            <w:r w:rsidRPr="0070692E">
              <w:rPr>
                <w:color w:val="595959" w:themeColor="text1" w:themeTint="A6"/>
                <w:sz w:val="24"/>
              </w:rPr>
              <w:t xml:space="preserve">ailure/error in functionality which </w:t>
            </w:r>
          </w:p>
          <w:p w:rsidR="002F7AA6" w:rsidRPr="005D4652" w:rsidRDefault="002F7AA6" w:rsidP="0038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cs="Times New Roman"/>
                <w:color w:val="595959" w:themeColor="text1" w:themeTint="A6"/>
                <w:sz w:val="24"/>
              </w:rPr>
            </w:pPr>
            <w:r w:rsidRPr="0070692E">
              <w:rPr>
                <w:color w:val="595959" w:themeColor="text1" w:themeTint="A6"/>
                <w:sz w:val="24"/>
              </w:rPr>
              <w:t>doesn’t affect business operation in general but affects some users in the</w:t>
            </w:r>
            <w:r>
              <w:rPr>
                <w:color w:val="595959" w:themeColor="text1" w:themeTint="A6"/>
                <w:sz w:val="24"/>
              </w:rPr>
              <w:t xml:space="preserve"> </w:t>
            </w:r>
            <w:r w:rsidRPr="0070692E">
              <w:rPr>
                <w:color w:val="595959" w:themeColor="text1" w:themeTint="A6"/>
                <w:sz w:val="24"/>
              </w:rPr>
              <w:t>usage of the application</w:t>
            </w:r>
          </w:p>
        </w:tc>
        <w:tc>
          <w:tcPr>
            <w:tcW w:w="1980" w:type="dxa"/>
          </w:tcPr>
          <w:p w:rsidR="002F7AA6" w:rsidRPr="005D4652" w:rsidRDefault="002F7AA6" w:rsidP="0038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cs="Times New Roman"/>
                <w:color w:val="595959" w:themeColor="text1" w:themeTint="A6"/>
                <w:sz w:val="24"/>
              </w:rPr>
            </w:pPr>
            <w:r>
              <w:rPr>
                <w:color w:val="595959" w:themeColor="text1" w:themeTint="A6"/>
                <w:sz w:val="24"/>
              </w:rPr>
              <w:t>SIX HOURS</w:t>
            </w:r>
          </w:p>
        </w:tc>
        <w:tc>
          <w:tcPr>
            <w:tcW w:w="2160" w:type="dxa"/>
          </w:tcPr>
          <w:p w:rsidR="002F7AA6" w:rsidRPr="005D4652" w:rsidRDefault="002F7AA6" w:rsidP="0038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 w:cs="Times New Roman"/>
                <w:color w:val="595959" w:themeColor="text1" w:themeTint="A6"/>
                <w:sz w:val="24"/>
              </w:rPr>
            </w:pPr>
            <w:r>
              <w:rPr>
                <w:rFonts w:eastAsia="MS Mincho" w:cs="Times New Roman"/>
                <w:color w:val="595959" w:themeColor="text1" w:themeTint="A6"/>
                <w:sz w:val="24"/>
              </w:rPr>
              <w:t>THREE DAYS</w:t>
            </w:r>
          </w:p>
        </w:tc>
      </w:tr>
      <w:tr w:rsidR="002F7AA6" w:rsidRPr="005D4652" w:rsidTr="00383E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:rsidR="002F7AA6" w:rsidRPr="00AC6666" w:rsidRDefault="002F7AA6" w:rsidP="00383EF0">
            <w:pPr>
              <w:rPr>
                <w:b w:val="0"/>
                <w:color w:val="595959" w:themeColor="text1" w:themeTint="A6"/>
                <w:sz w:val="24"/>
              </w:rPr>
            </w:pPr>
            <w:r w:rsidRPr="00AC6666">
              <w:rPr>
                <w:b w:val="0"/>
                <w:color w:val="595959" w:themeColor="text1" w:themeTint="A6"/>
                <w:sz w:val="24"/>
              </w:rPr>
              <w:t>Low (4)</w:t>
            </w:r>
          </w:p>
        </w:tc>
        <w:tc>
          <w:tcPr>
            <w:tcW w:w="4050" w:type="dxa"/>
          </w:tcPr>
          <w:p w:rsidR="002F7AA6" w:rsidRPr="0070692E" w:rsidRDefault="002F7AA6" w:rsidP="0038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95959" w:themeColor="text1" w:themeTint="A6"/>
                <w:sz w:val="24"/>
              </w:rPr>
            </w:pPr>
            <w:r>
              <w:rPr>
                <w:color w:val="595959" w:themeColor="text1" w:themeTint="A6"/>
                <w:sz w:val="24"/>
              </w:rPr>
              <w:t>F</w:t>
            </w:r>
            <w:r w:rsidRPr="0070692E">
              <w:rPr>
                <w:color w:val="595959" w:themeColor="text1" w:themeTint="A6"/>
                <w:sz w:val="24"/>
              </w:rPr>
              <w:t xml:space="preserve">ailure/error in functionality which </w:t>
            </w:r>
          </w:p>
          <w:p w:rsidR="002F7AA6" w:rsidRPr="005D4652" w:rsidRDefault="002F7AA6" w:rsidP="0038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95959" w:themeColor="text1" w:themeTint="A6"/>
                <w:sz w:val="24"/>
              </w:rPr>
            </w:pPr>
            <w:r w:rsidRPr="0070692E">
              <w:rPr>
                <w:color w:val="595959" w:themeColor="text1" w:themeTint="A6"/>
                <w:sz w:val="24"/>
              </w:rPr>
              <w:t>doesn’t affect business operation in general and doesn’t affect users in the usage of the application since workaround is available</w:t>
            </w:r>
          </w:p>
        </w:tc>
        <w:tc>
          <w:tcPr>
            <w:tcW w:w="1980" w:type="dxa"/>
          </w:tcPr>
          <w:p w:rsidR="002F7AA6" w:rsidRPr="005D4652" w:rsidRDefault="002F7AA6" w:rsidP="0038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95959" w:themeColor="text1" w:themeTint="A6"/>
                <w:sz w:val="24"/>
              </w:rPr>
            </w:pPr>
            <w:r>
              <w:rPr>
                <w:color w:val="595959" w:themeColor="text1" w:themeTint="A6"/>
                <w:sz w:val="24"/>
              </w:rPr>
              <w:t>ONE DAY</w:t>
            </w:r>
          </w:p>
        </w:tc>
        <w:tc>
          <w:tcPr>
            <w:tcW w:w="2160" w:type="dxa"/>
          </w:tcPr>
          <w:p w:rsidR="002F7AA6" w:rsidRPr="005D4652" w:rsidRDefault="002F7AA6" w:rsidP="0038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 w:cs="Times New Roman"/>
                <w:color w:val="595959" w:themeColor="text1" w:themeTint="A6"/>
                <w:sz w:val="24"/>
              </w:rPr>
            </w:pPr>
            <w:r>
              <w:rPr>
                <w:rFonts w:eastAsia="MS Mincho" w:cs="Times New Roman"/>
                <w:color w:val="595959" w:themeColor="text1" w:themeTint="A6"/>
                <w:sz w:val="24"/>
              </w:rPr>
              <w:t>FIVE DAYS</w:t>
            </w:r>
          </w:p>
        </w:tc>
      </w:tr>
    </w:tbl>
    <w:p w:rsidR="00C12B4C" w:rsidRDefault="006871CC"/>
    <w:p w:rsidR="00D12AE6" w:rsidRDefault="00D12AE6" w:rsidP="00D12AE6">
      <w:pPr>
        <w:pStyle w:val="Heading2"/>
        <w:spacing w:before="0" w:after="120"/>
        <w:rPr>
          <w:lang w:eastAsia="ja-JP"/>
        </w:rPr>
      </w:pPr>
      <w:bookmarkStart w:id="11" w:name="_Toc43724857"/>
      <w:r>
        <w:rPr>
          <w:lang w:eastAsia="ja-JP"/>
        </w:rPr>
        <w:t>Escalation Matrix</w:t>
      </w:r>
      <w:bookmarkEnd w:id="11"/>
    </w:p>
    <w:tbl>
      <w:tblPr>
        <w:tblStyle w:val="GridTable4-Accent61"/>
        <w:tblW w:w="0" w:type="auto"/>
        <w:tblLook w:val="04A0" w:firstRow="1" w:lastRow="0" w:firstColumn="1" w:lastColumn="0" w:noHBand="0" w:noVBand="1"/>
      </w:tblPr>
      <w:tblGrid>
        <w:gridCol w:w="2425"/>
        <w:gridCol w:w="6750"/>
      </w:tblGrid>
      <w:tr w:rsidR="00D12AE6" w:rsidRPr="00C234D3" w:rsidTr="00D12A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:rsidR="00D12AE6" w:rsidRPr="001A47B1" w:rsidRDefault="00D12AE6" w:rsidP="00383EF0">
            <w:pPr>
              <w:rPr>
                <w:b w:val="0"/>
                <w:sz w:val="28"/>
                <w:lang w:eastAsia="ja-JP"/>
              </w:rPr>
            </w:pPr>
            <w:r w:rsidRPr="001A47B1">
              <w:rPr>
                <w:b w:val="0"/>
                <w:sz w:val="28"/>
                <w:lang w:eastAsia="ja-JP"/>
              </w:rPr>
              <w:t>LEVEL</w:t>
            </w:r>
          </w:p>
        </w:tc>
        <w:tc>
          <w:tcPr>
            <w:tcW w:w="6750" w:type="dxa"/>
          </w:tcPr>
          <w:p w:rsidR="00D12AE6" w:rsidRPr="001A47B1" w:rsidRDefault="00D12AE6" w:rsidP="00383E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  <w:lang w:eastAsia="ja-JP"/>
              </w:rPr>
            </w:pPr>
            <w:r>
              <w:rPr>
                <w:b w:val="0"/>
                <w:sz w:val="28"/>
                <w:lang w:eastAsia="ja-JP"/>
              </w:rPr>
              <w:t>Role</w:t>
            </w:r>
          </w:p>
        </w:tc>
      </w:tr>
      <w:tr w:rsidR="00D12AE6" w:rsidRPr="00C234D3" w:rsidTr="00D12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:rsidR="00D12AE6" w:rsidRPr="001A47B1" w:rsidRDefault="00D12AE6" w:rsidP="00383EF0">
            <w:pPr>
              <w:rPr>
                <w:color w:val="595959" w:themeColor="text1" w:themeTint="A6"/>
                <w:sz w:val="24"/>
                <w:lang w:eastAsia="ja-JP"/>
              </w:rPr>
            </w:pPr>
            <w:r w:rsidRPr="001A47B1">
              <w:rPr>
                <w:color w:val="595959" w:themeColor="text1" w:themeTint="A6"/>
                <w:sz w:val="24"/>
                <w:lang w:eastAsia="ja-JP"/>
              </w:rPr>
              <w:t>Level 1</w:t>
            </w:r>
          </w:p>
        </w:tc>
        <w:tc>
          <w:tcPr>
            <w:tcW w:w="6750" w:type="dxa"/>
          </w:tcPr>
          <w:p w:rsidR="00D12AE6" w:rsidRPr="001A47B1" w:rsidRDefault="00D12AE6" w:rsidP="00D12A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95959" w:themeColor="text1" w:themeTint="A6"/>
                <w:sz w:val="24"/>
                <w:lang w:eastAsia="ja-JP"/>
              </w:rPr>
            </w:pPr>
            <w:r>
              <w:rPr>
                <w:color w:val="595959" w:themeColor="text1" w:themeTint="A6"/>
                <w:sz w:val="24"/>
                <w:lang w:eastAsia="ja-JP"/>
              </w:rPr>
              <w:t>Operations Manager</w:t>
            </w:r>
          </w:p>
        </w:tc>
      </w:tr>
      <w:tr w:rsidR="00D12AE6" w:rsidRPr="00C234D3" w:rsidTr="00D12AE6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:rsidR="00D12AE6" w:rsidRPr="001A47B1" w:rsidRDefault="00D12AE6" w:rsidP="00383EF0">
            <w:pPr>
              <w:rPr>
                <w:color w:val="595959" w:themeColor="text1" w:themeTint="A6"/>
                <w:sz w:val="24"/>
                <w:lang w:eastAsia="ja-JP"/>
              </w:rPr>
            </w:pPr>
            <w:r w:rsidRPr="001A47B1">
              <w:rPr>
                <w:color w:val="595959" w:themeColor="text1" w:themeTint="A6"/>
                <w:sz w:val="24"/>
                <w:lang w:eastAsia="ja-JP"/>
              </w:rPr>
              <w:t>Level 2</w:t>
            </w:r>
          </w:p>
        </w:tc>
        <w:tc>
          <w:tcPr>
            <w:tcW w:w="6750" w:type="dxa"/>
          </w:tcPr>
          <w:p w:rsidR="00D12AE6" w:rsidRPr="001A47B1" w:rsidRDefault="00D12AE6" w:rsidP="00383E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95959" w:themeColor="text1" w:themeTint="A6"/>
                <w:sz w:val="24"/>
                <w:lang w:eastAsia="ja-JP"/>
              </w:rPr>
            </w:pPr>
            <w:r w:rsidRPr="001A47B1">
              <w:rPr>
                <w:color w:val="595959" w:themeColor="text1" w:themeTint="A6"/>
                <w:sz w:val="24"/>
                <w:lang w:eastAsia="ja-JP"/>
              </w:rPr>
              <w:t>Account Manager</w:t>
            </w:r>
          </w:p>
        </w:tc>
      </w:tr>
      <w:tr w:rsidR="00D12AE6" w:rsidRPr="00C234D3" w:rsidTr="00D12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:rsidR="00D12AE6" w:rsidRPr="001A47B1" w:rsidRDefault="00D12AE6" w:rsidP="00383EF0">
            <w:pPr>
              <w:rPr>
                <w:color w:val="595959" w:themeColor="text1" w:themeTint="A6"/>
                <w:sz w:val="24"/>
                <w:lang w:eastAsia="ja-JP"/>
              </w:rPr>
            </w:pPr>
            <w:r w:rsidRPr="001A47B1">
              <w:rPr>
                <w:color w:val="595959" w:themeColor="text1" w:themeTint="A6"/>
                <w:sz w:val="24"/>
                <w:lang w:eastAsia="ja-JP"/>
              </w:rPr>
              <w:t>Level 3</w:t>
            </w:r>
          </w:p>
        </w:tc>
        <w:tc>
          <w:tcPr>
            <w:tcW w:w="6750" w:type="dxa"/>
          </w:tcPr>
          <w:p w:rsidR="00D12AE6" w:rsidRPr="001A47B1" w:rsidRDefault="00D12AE6" w:rsidP="00383E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95959" w:themeColor="text1" w:themeTint="A6"/>
                <w:sz w:val="24"/>
                <w:lang w:eastAsia="ja-JP"/>
              </w:rPr>
            </w:pPr>
            <w:r w:rsidRPr="001A47B1">
              <w:rPr>
                <w:color w:val="595959" w:themeColor="text1" w:themeTint="A6"/>
                <w:sz w:val="24"/>
                <w:lang w:eastAsia="ja-JP"/>
              </w:rPr>
              <w:t>COO</w:t>
            </w:r>
          </w:p>
        </w:tc>
      </w:tr>
    </w:tbl>
    <w:p w:rsidR="002F7AA6" w:rsidRDefault="002F7AA6"/>
    <w:p w:rsidR="00D12AE6" w:rsidRDefault="00D12AE6"/>
    <w:sectPr w:rsidR="00D12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C37EA"/>
    <w:multiLevelType w:val="hybridMultilevel"/>
    <w:tmpl w:val="BFF6E784"/>
    <w:lvl w:ilvl="0" w:tplc="04090017">
      <w:start w:val="1"/>
      <w:numFmt w:val="lowerLetter"/>
      <w:lvlText w:val="%1)"/>
      <w:lvlJc w:val="left"/>
      <w:pPr>
        <w:ind w:left="-1152" w:hanging="360"/>
      </w:pPr>
      <w:rPr>
        <w:b w:val="0"/>
      </w:rPr>
    </w:lvl>
    <w:lvl w:ilvl="1" w:tplc="0409000F">
      <w:start w:val="1"/>
      <w:numFmt w:val="decimal"/>
      <w:lvlText w:val="%2."/>
      <w:lvlJc w:val="left"/>
      <w:pPr>
        <w:ind w:left="-432" w:hanging="360"/>
      </w:pPr>
    </w:lvl>
    <w:lvl w:ilvl="2" w:tplc="0409001B">
      <w:start w:val="1"/>
      <w:numFmt w:val="lowerRoman"/>
      <w:lvlText w:val="%3."/>
      <w:lvlJc w:val="right"/>
      <w:pPr>
        <w:ind w:left="288" w:hanging="180"/>
      </w:pPr>
    </w:lvl>
    <w:lvl w:ilvl="3" w:tplc="0409000F" w:tentative="1">
      <w:start w:val="1"/>
      <w:numFmt w:val="decimal"/>
      <w:lvlText w:val="%4."/>
      <w:lvlJc w:val="left"/>
      <w:pPr>
        <w:ind w:left="1008" w:hanging="360"/>
      </w:pPr>
    </w:lvl>
    <w:lvl w:ilvl="4" w:tplc="04090019" w:tentative="1">
      <w:start w:val="1"/>
      <w:numFmt w:val="lowerLetter"/>
      <w:lvlText w:val="%5."/>
      <w:lvlJc w:val="left"/>
      <w:pPr>
        <w:ind w:left="1728" w:hanging="360"/>
      </w:pPr>
    </w:lvl>
    <w:lvl w:ilvl="5" w:tplc="0409001B" w:tentative="1">
      <w:start w:val="1"/>
      <w:numFmt w:val="lowerRoman"/>
      <w:lvlText w:val="%6."/>
      <w:lvlJc w:val="right"/>
      <w:pPr>
        <w:ind w:left="2448" w:hanging="180"/>
      </w:pPr>
    </w:lvl>
    <w:lvl w:ilvl="6" w:tplc="0409000F" w:tentative="1">
      <w:start w:val="1"/>
      <w:numFmt w:val="decimal"/>
      <w:lvlText w:val="%7."/>
      <w:lvlJc w:val="left"/>
      <w:pPr>
        <w:ind w:left="3168" w:hanging="360"/>
      </w:pPr>
    </w:lvl>
    <w:lvl w:ilvl="7" w:tplc="04090019" w:tentative="1">
      <w:start w:val="1"/>
      <w:numFmt w:val="lowerLetter"/>
      <w:lvlText w:val="%8."/>
      <w:lvlJc w:val="left"/>
      <w:pPr>
        <w:ind w:left="3888" w:hanging="360"/>
      </w:pPr>
    </w:lvl>
    <w:lvl w:ilvl="8" w:tplc="0409001B" w:tentative="1">
      <w:start w:val="1"/>
      <w:numFmt w:val="lowerRoman"/>
      <w:lvlText w:val="%9."/>
      <w:lvlJc w:val="right"/>
      <w:pPr>
        <w:ind w:left="4608" w:hanging="180"/>
      </w:pPr>
    </w:lvl>
  </w:abstractNum>
  <w:abstractNum w:abstractNumId="1" w15:restartNumberingAfterBreak="0">
    <w:nsid w:val="3AA47300"/>
    <w:multiLevelType w:val="hybridMultilevel"/>
    <w:tmpl w:val="48B6C4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7">
      <w:start w:val="1"/>
      <w:numFmt w:val="lowerLetter"/>
      <w:lvlText w:val="%2)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841080F"/>
    <w:multiLevelType w:val="hybridMultilevel"/>
    <w:tmpl w:val="A68CC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4703BC"/>
    <w:multiLevelType w:val="multilevel"/>
    <w:tmpl w:val="62108B9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 w:themeColor="text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Theme="minorHAnsi" w:hAnsiTheme="minorHAnsi" w:cstheme="minorHAns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 w:themeColor="text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BE94986"/>
    <w:multiLevelType w:val="hybridMultilevel"/>
    <w:tmpl w:val="63B81AEE"/>
    <w:lvl w:ilvl="0" w:tplc="04090017">
      <w:start w:val="1"/>
      <w:numFmt w:val="lowerLetter"/>
      <w:lvlText w:val="%1)"/>
      <w:lvlJc w:val="left"/>
      <w:pPr>
        <w:ind w:left="288" w:hanging="360"/>
      </w:pPr>
      <w:rPr>
        <w:b w:val="0"/>
      </w:rPr>
    </w:lvl>
    <w:lvl w:ilvl="1" w:tplc="0409000F">
      <w:start w:val="1"/>
      <w:numFmt w:val="decimal"/>
      <w:lvlText w:val="%2."/>
      <w:lvlJc w:val="left"/>
      <w:pPr>
        <w:ind w:left="1008" w:hanging="360"/>
      </w:pPr>
    </w:lvl>
    <w:lvl w:ilvl="2" w:tplc="0409001B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5" w15:restartNumberingAfterBreak="0">
    <w:nsid w:val="63A44E84"/>
    <w:multiLevelType w:val="hybridMultilevel"/>
    <w:tmpl w:val="88885EC8"/>
    <w:lvl w:ilvl="0" w:tplc="72C4297E">
      <w:start w:val="1"/>
      <w:numFmt w:val="decimal"/>
      <w:pStyle w:val="ManReq-Sec2"/>
      <w:lvlText w:val="M2-%1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AA6"/>
    <w:rsid w:val="002269B0"/>
    <w:rsid w:val="00285D64"/>
    <w:rsid w:val="002F7AA6"/>
    <w:rsid w:val="00D1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4D39"/>
  <w15:chartTrackingRefBased/>
  <w15:docId w15:val="{CCEFDE58-7B0A-4B72-8D0F-44A0C7DC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7AA6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F7AA6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AA6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7AA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7AA6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F7AA6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AA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AA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AA6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AA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2F7A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7A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F7AA6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F7AA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AA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AA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A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A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aliases w:val="RIL Normal Not numbered"/>
    <w:basedOn w:val="Normal"/>
    <w:link w:val="ListParagraphChar"/>
    <w:uiPriority w:val="34"/>
    <w:qFormat/>
    <w:rsid w:val="002F7AA6"/>
    <w:pPr>
      <w:spacing w:after="0" w:line="240" w:lineRule="auto"/>
      <w:ind w:left="720"/>
    </w:pPr>
    <w:rPr>
      <w:rFonts w:ascii="Calibri" w:hAnsi="Calibri" w:cs="Calibri"/>
    </w:rPr>
  </w:style>
  <w:style w:type="character" w:customStyle="1" w:styleId="ListParagraphChar">
    <w:name w:val="List Paragraph Char"/>
    <w:aliases w:val="RIL Normal Not numbered Char"/>
    <w:basedOn w:val="DefaultParagraphFont"/>
    <w:link w:val="ListParagraph"/>
    <w:uiPriority w:val="34"/>
    <w:rsid w:val="002F7AA6"/>
    <w:rPr>
      <w:rFonts w:ascii="Calibri" w:hAnsi="Calibri" w:cs="Calibri"/>
    </w:rPr>
  </w:style>
  <w:style w:type="table" w:styleId="GridTable4-Accent3">
    <w:name w:val="Grid Table 4 Accent 3"/>
    <w:basedOn w:val="TableNormal"/>
    <w:uiPriority w:val="49"/>
    <w:rsid w:val="002F7AA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ManReq-Sec2">
    <w:name w:val="Man Req - Sec 2"/>
    <w:basedOn w:val="Normal"/>
    <w:qFormat/>
    <w:rsid w:val="002F7AA6"/>
    <w:pPr>
      <w:numPr>
        <w:numId w:val="6"/>
      </w:numPr>
      <w:spacing w:before="120" w:after="120" w:line="360" w:lineRule="auto"/>
    </w:pPr>
    <w:rPr>
      <w:rFonts w:eastAsia="Times New Roman" w:cs="Times New Roman"/>
    </w:rPr>
  </w:style>
  <w:style w:type="table" w:customStyle="1" w:styleId="GridTable4-Accent61">
    <w:name w:val="Grid Table 4 - Accent 61"/>
    <w:basedOn w:val="TableNormal"/>
    <w:uiPriority w:val="49"/>
    <w:rsid w:val="00D12AE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Daffolap</dc:creator>
  <cp:keywords/>
  <dc:description/>
  <cp:lastModifiedBy/>
  <cp:revision>1</cp:revision>
  <dcterms:created xsi:type="dcterms:W3CDTF">2021-08-18T16:55:00Z</dcterms:created>
</cp:coreProperties>
</file>