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440"/>
      </w:pPr>
    </w:p>
    <w:p>
      <w:pPr>
        <w:jc w:val="center"/>
      </w:pPr>
      <w:r>
        <w:rPr>
          <w:rFonts w:ascii="Arial" w:cs="Arial" w:eastAsia="Arial" w:hAnsi="Arial"/>
          <w:b/>
          <w:bCs/>
          <w:color w:val="1B3A6B"/>
          <w:sz w:val="52"/>
          <w:szCs w:val="52"/>
        </w:rPr>
        <w:t xml:space="preserve">CONNECTGENUS</w:t>
      </w:r>
    </w:p>
    <w:p>
      <w:pPr>
        <w:spacing w:before="120" w:after="120"/>
        <w:jc w:val="center"/>
      </w:pPr>
      <w:r>
        <w:rPr>
          <w:rFonts w:ascii="Arial" w:cs="Arial" w:eastAsia="Arial" w:hAnsi="Arial"/>
          <w:color w:val="2E75B6"/>
          <w:sz w:val="32"/>
          <w:szCs w:val="32"/>
        </w:rPr>
        <w:t xml:space="preserve">Urgent Care &amp; Medical Scribe Platform</w:t>
      </w:r>
    </w:p>
    <w:p>
      <w:pPr>
        <w:pBdr>
          <w:bottom w:val="single" w:color="2E75B6" w:sz="10" w:space="1"/>
        </w:pBdr>
        <w:spacing w:before="40" w:after="240"/>
      </w:pPr>
      <w:r>
        <w:t xml:space="preserve"/>
      </w:r>
    </w:p>
    <w:p>
      <w:pPr>
        <w:spacing w:before="240" w:after="240"/>
      </w:pPr>
    </w:p>
    <w:p>
      <w:pPr>
        <w:jc w:val="center"/>
      </w:pPr>
      <w:r>
        <w:rPr>
          <w:rFonts w:ascii="Arial" w:cs="Arial" w:eastAsia="Arial" w:hAnsi="Arial"/>
          <w:b/>
          <w:bCs/>
          <w:color w:val="1B3A6B"/>
          <w:sz w:val="48"/>
          <w:szCs w:val="48"/>
        </w:rPr>
        <w:t xml:space="preserve">PRODUCT FEATURE DOCUMENT</w:t>
      </w:r>
    </w:p>
    <w:p>
      <w:pPr>
        <w:spacing w:before="120" w:after="120"/>
      </w:pPr>
    </w:p>
    <w:p>
      <w:pPr>
        <w:jc w:val="center"/>
      </w:pPr>
      <w:r>
        <w:rPr>
          <w:rFonts w:ascii="Arial" w:cs="Arial" w:eastAsia="Arial" w:hAnsi="Arial"/>
          <w:i/>
          <w:iCs/>
          <w:color w:val="666666"/>
          <w:sz w:val="24"/>
          <w:szCs w:val="24"/>
        </w:rPr>
        <w:t xml:space="preserve">Complete Platform Overview — Architecture, Capabilities &amp; Competitive Positioning</w:t>
      </w:r>
    </w:p>
    <w:p>
      <w:pPr>
        <w:spacing w:before="600"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Version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2"/>
                <w:szCs w:val="22"/>
              </w:rPr>
              <w:t xml:space="preserve">1.0 — March 2026</w:t>
            </w:r>
          </w:p>
        </w:tc>
      </w:tr>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Prepared For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2"/>
                <w:szCs w:val="22"/>
              </w:rPr>
              <w:t xml:space="preserve">Sajid Sir &amp; Leadership Team</w:t>
            </w:r>
          </w:p>
        </w:tc>
      </w:tr>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MVP — Fully Functional</w:t>
            </w:r>
          </w:p>
        </w:tc>
      </w:tr>
    </w:tbl>
    <w:p>
      <w:pPr>
        <w:spacing w:before="800" w:after="800"/>
      </w:pPr>
    </w:p>
    <w:p>
      <w:pPr>
        <w:jc w:val="center"/>
      </w:pPr>
      <w:r>
        <w:rPr>
          <w:rFonts w:ascii="Arial" w:cs="Arial" w:eastAsia="Arial" w:hAnsi="Arial"/>
          <w:b/>
          <w:bCs/>
          <w:color w:val="AA0000"/>
          <w:sz w:val="20"/>
          <w:szCs w:val="20"/>
        </w:rPr>
        <w:t xml:space="preserve">CONFIDENTIAL — FOR INTERNAL USE ONLY</w:t>
      </w:r>
    </w:p>
    <w:p>
      <w:r>
        <w:br/>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B3A6B"/>
          <w:sz w:val="36"/>
          <w:szCs w:val="36"/>
        </w:rPr>
        <w:t xml:space="preserve">1. Executive Summary</w:t>
      </w:r>
    </w:p>
    <w:p>
      <w:pPr>
        <w:pBdr>
          <w:bottom w:val="single" w:color="2E75B6" w:sz="10" w:space="1"/>
        </w:pBdr>
        <w:spacing w:before="40" w:after="240"/>
      </w:pPr>
      <w:r>
        <w:t xml:space="preserve"/>
      </w:r>
    </w:p>
    <w:p>
      <w:pPr>
        <w:spacing w:before="60" w:after="60"/>
        <w:jc w:val="left"/>
      </w:pPr>
      <w:r>
        <w:rPr>
          <w:rFonts w:ascii="Arial" w:cs="Arial" w:eastAsia="Arial" w:hAnsi="Arial"/>
          <w:color w:val="1A1A2E"/>
          <w:sz w:val="22"/>
          <w:szCs w:val="22"/>
        </w:rPr>
        <w:t xml:space="preserve">ConnectGenus is a next-generation, cloud-native healthcare operations platform purpose-built for urgent care networks. It brings together two deeply integrated product pillars into one unified system:</w:t>
      </w:r>
    </w:p>
    <w:p>
      <w:pPr>
        <w:spacing w:before="80" w:after="80"/>
      </w:pPr>
    </w:p>
    <w:p>
      <w:pPr>
        <w:pStyle w:val="ListParagraph"/>
        <w:numPr>
          <w:ilvl w:val="0"/>
          <w:numId w:val="2"/>
        </w:numPr>
        <w:spacing w:before="40" w:after="40"/>
        <w:ind w:left="720" w:hanging="360"/>
      </w:pPr>
      <w:r>
        <w:rPr>
          <w:rFonts w:ascii="Arial" w:cs="Arial" w:eastAsia="Arial" w:hAnsi="Arial"/>
          <w:b/>
          <w:bCs/>
          <w:color w:val="1A1A2E"/>
          <w:sz w:val="22"/>
          <w:szCs w:val="22"/>
        </w:rPr>
        <w:t xml:space="preserve">Urgent Care Management Platform — A multi-clinic SaaS platform covering the full administrative, clinical, and operational lifecycle of urgent care centres, from owner and provider onboarding to patient management, role-based dashboards, and analytics.</w:t>
      </w:r>
    </w:p>
    <w:p>
      <w:pPr>
        <w:pStyle w:val="ListParagraph"/>
        <w:numPr>
          <w:ilvl w:val="0"/>
          <w:numId w:val="2"/>
        </w:numPr>
        <w:spacing w:before="40" w:after="40"/>
        <w:ind w:left="720" w:hanging="360"/>
      </w:pPr>
      <w:r>
        <w:rPr>
          <w:rFonts w:ascii="Arial" w:cs="Arial" w:eastAsia="Arial" w:hAnsi="Arial"/>
          <w:b/>
          <w:bCs/>
          <w:color w:val="1A1A2E"/>
          <w:sz w:val="22"/>
          <w:szCs w:val="22"/>
        </w:rPr>
        <w:t xml:space="preserve">AI-Powered Medical Scribe System — An AI-driven audio-to-documentation engine that converts doctor–patient conversations directly into structured clinical notes (SOAP, Triage, Treatment Notes), ICD-10 coded, and stored securely in AWS S3 for immediate use.</w:t>
      </w:r>
    </w:p>
    <w:p>
      <w:pPr>
        <w:spacing w:before="100" w:after="100"/>
      </w:pPr>
    </w:p>
    <w:p>
      <w:pPr>
        <w:spacing w:before="60" w:after="60"/>
        <w:jc w:val="left"/>
      </w:pPr>
      <w:r>
        <w:rPr>
          <w:rFonts w:ascii="Arial" w:cs="Arial" w:eastAsia="Arial" w:hAnsi="Arial"/>
          <w:color w:val="1A1A2E"/>
          <w:sz w:val="22"/>
          <w:szCs w:val="22"/>
        </w:rPr>
        <w:t xml:space="preserve">Together, these two pillars eliminate the most painful inefficiencies in urgent care: manual documentation, fragmented clinic management, and disconnected provider-owner workflows.</w:t>
      </w:r>
    </w:p>
    <w:p>
      <w:pPr>
        <w:spacing w:before="80" w:after="80"/>
      </w:pPr>
    </w:p>
    <w:p>
      <w:pPr>
        <w:spacing w:before="60" w:after="60"/>
        <w:jc w:val="left"/>
      </w:pPr>
      <w:r>
        <w:rPr>
          <w:rFonts w:ascii="Arial" w:cs="Arial" w:eastAsia="Arial" w:hAnsi="Arial"/>
          <w:color w:val="1A1A2E"/>
          <w:sz w:val="22"/>
          <w:szCs w:val="22"/>
        </w:rPr>
        <w:t xml:space="preserve">What makes ConnectGenus different from existing solutions is its unified approach — built natively for urgent care networks with subscription-based multi-clinic scalability, fully automated provider onboarding, and an AI scribe that runs on GPU-backed infrastructure for fast, accurate transcription without relying on expensive managed ASR services.</w:t>
      </w:r>
    </w:p>
    <w:p>
      <w:pPr>
        <w:spacing w:before="160" w:after="160"/>
      </w:pPr>
    </w:p>
    <w:p>
      <w:r>
        <w:br/>
      </w:r>
    </w:p>
    <w:p>
      <w:pPr>
        <w:pStyle w:val="Heading1"/>
        <w:spacing w:before="360" w:after="160"/>
      </w:pPr>
      <w:r>
        <w:rPr>
          <w:rFonts w:ascii="Arial" w:cs="Arial" w:eastAsia="Arial" w:hAnsi="Arial"/>
          <w:b/>
          <w:bCs/>
          <w:color w:val="1B3A6B"/>
          <w:sz w:val="36"/>
          <w:szCs w:val="36"/>
        </w:rPr>
        <w:t xml:space="preserve">2. Overall Product Architecture</w:t>
      </w:r>
    </w:p>
    <w:p>
      <w:pPr>
        <w:pBdr>
          <w:bottom w:val="single" w:color="2E75B6" w:sz="10" w:space="1"/>
        </w:pBdr>
        <w:spacing w:before="40" w:after="240"/>
      </w:pPr>
      <w:r>
        <w:t xml:space="preserve"/>
      </w:r>
    </w:p>
    <w:p>
      <w:pPr>
        <w:spacing w:before="60" w:after="60"/>
        <w:jc w:val="left"/>
      </w:pPr>
      <w:r>
        <w:rPr>
          <w:rFonts w:ascii="Arial" w:cs="Arial" w:eastAsia="Arial" w:hAnsi="Arial"/>
          <w:color w:val="1A1A2E"/>
          <w:sz w:val="22"/>
          <w:szCs w:val="22"/>
        </w:rPr>
        <w:t xml:space="preserve">ConnectGenus is built on a fully serverless-first, cloud-native architecture on AWS. The system is designed for high availability, security, and cost efficiency at every layer.</w:t>
      </w:r>
    </w:p>
    <w:p>
      <w:pPr>
        <w:spacing w:before="80" w:after="80"/>
      </w:pPr>
    </w:p>
    <w:p>
      <w:pPr>
        <w:pStyle w:val="Heading2"/>
        <w:spacing w:before="280" w:after="140"/>
      </w:pPr>
      <w:r>
        <w:rPr>
          <w:rFonts w:ascii="Arial" w:cs="Arial" w:eastAsia="Arial" w:hAnsi="Arial"/>
          <w:b/>
          <w:bCs/>
          <w:color w:val="2E75B6"/>
          <w:sz w:val="28"/>
          <w:szCs w:val="28"/>
        </w:rPr>
        <w:t xml:space="preserve">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High-Level System Architecture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Frontend (React / Amplify)  →  API Gateway  →  AWS Lambda Functions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  PostgreSQL (RDS) for structured data (providers, orgs, patients, clinics)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  Amazon S3 (Source of Truth) for all audio, transcripts &amp; clinical artifacts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  AWS SES for automated email (provider invites, temp passwords, admin alerts)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  FastAPI on EC2 GPU (g4dn.xlarge / Tesla T4) for AI Scribe inference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  ffmpeg  →  Whisper (GPU, fp16)  →  OpenAI GPT-4o-mini  →  S3</w:t>
            </w:r>
          </w:p>
        </w:tc>
      </w:tr>
    </w:tbl>
    <w:p>
      <w:pPr>
        <w:spacing w:before="160" w:after="160"/>
      </w:pPr>
    </w:p>
    <w:p>
      <w:pPr>
        <w:pStyle w:val="Heading2"/>
        <w:spacing w:before="280" w:after="140"/>
      </w:pPr>
      <w:r>
        <w:rPr>
          <w:rFonts w:ascii="Arial" w:cs="Arial" w:eastAsia="Arial" w:hAnsi="Arial"/>
          <w:b/>
          <w:bCs/>
          <w:color w:val="2E75B6"/>
          <w:sz w:val="28"/>
          <w:szCs w:val="28"/>
        </w:rPr>
        <w:t xml:space="preserve">2.2 Infrastructure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 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Client Layer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React (Amplify, HTTPS)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Web/mobile UI for Providers, Owners, and Admins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 Layer</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AWS API Gateway + Lambda</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business logic endpoints, serverless and auto-scaling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Compute Layer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EC2 g4dn.xlarge (Tesla T4 GPU)</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GPU-accelerated Whisper ASR + FastAPI for scribe processing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Database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(RDS)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Providers, owners, clinics, patients, organizations, enquiries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Storage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Amazon S3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Audio files, transcripts, SOAP notes, summaries, clinical artifacts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AWS SES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 invites, temporary passwords, admin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Security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AES-256 S3 SSE, bcrypt, PBKDF2-HMAC</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At-rest encryption for all clinical data; secure password storage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AI Services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OpenAI GPT-4o-mini + Whisper</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Clinical note generation and speech-to-text transcription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Process Manager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systemd (scribe-api.service)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Keeps AI scribe API running across reboots and crashes</w:t>
            </w:r>
          </w:p>
        </w:tc>
      </w:tr>
    </w:tbl>
    <w:p>
      <w:pPr>
        <w:spacing w:before="160" w:after="160"/>
      </w:pPr>
    </w:p>
    <w:p>
      <w:pPr>
        <w:pStyle w:val="Heading2"/>
        <w:spacing w:before="280" w:after="140"/>
      </w:pPr>
      <w:r>
        <w:rPr>
          <w:rFonts w:ascii="Arial" w:cs="Arial" w:eastAsia="Arial" w:hAnsi="Arial"/>
          <w:b/>
          <w:bCs/>
          <w:color w:val="2E75B6"/>
          <w:sz w:val="28"/>
          <w:szCs w:val="28"/>
        </w:rPr>
        <w:t xml:space="preserve">2.3 S3 Data Architecture — Encounter Folder Strategy</w:t>
      </w:r>
    </w:p>
    <w:p>
      <w:pPr>
        <w:spacing w:before="60" w:after="60"/>
        <w:jc w:val="left"/>
      </w:pPr>
      <w:r>
        <w:rPr>
          <w:rFonts w:ascii="Arial" w:cs="Arial" w:eastAsia="Arial" w:hAnsi="Arial"/>
          <w:color w:val="1A1A2E"/>
          <w:sz w:val="22"/>
          <w:szCs w:val="22"/>
        </w:rPr>
        <w:t xml:space="preserve">Every patient encounter is stored as a deterministic, self-contained folder in S3. This eliminates the need for a complex database at the storage layer and makes every encounter independently auditable and replayable.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S3 Encounter Folder Structure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s3://&lt;bucket&gt;/</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&lt;organisation_id&gt;/&lt;clinic_id&gt;/&lt;doctor_id&gt;/</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YYYY/MM/DD/&lt;patient_id&gt;/enc_YYYYMMDD_HHMMSS/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 audio.mp3             ← Raw audio input (AES-256 encrypted)</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 transcript.txt        ← Whisper ASR output</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 soap.md               ← SOAP note + ICD-10 codes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 summary.txt           ← Doctor TL;DR summary</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 structured.txt        ← Structured clinical note (HPI/ROS/Exam)</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 treatment_note.txt    ← Treatment &amp; disposition note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 final/                ← Doctor-reviewed, finalized note</w:t>
            </w:r>
          </w:p>
        </w:tc>
      </w:tr>
    </w:tbl>
    <w:p>
      <w:pPr>
        <w:spacing w:before="80" w:after="80"/>
      </w:pPr>
    </w:p>
    <w:p>
      <w:pPr>
        <w:spacing w:before="60" w:after="60"/>
        <w:jc w:val="left"/>
      </w:pPr>
      <w:r>
        <w:rPr>
          <w:rFonts w:ascii="Arial" w:cs="Arial" w:eastAsia="Arial" w:hAnsi="Arial"/>
          <w:color w:val="1A1A2E"/>
          <w:sz w:val="22"/>
          <w:szCs w:val="22"/>
        </w:rPr>
        <w:t xml:space="preserve">Every object in S3 carries standardized metadata headers: organisation-id, clinic-id, doctor-id, patient-id, year, month, date, provider, timestamp. This enables future indexing via S3 Inventory → Athena for enterprise-grade analytics without any architectural refactoring.</w:t>
      </w:r>
    </w:p>
    <w:p>
      <w:pPr>
        <w:spacing w:before="160" w:after="160"/>
      </w:pPr>
    </w:p>
    <w:p>
      <w:r>
        <w:br/>
      </w:r>
    </w:p>
    <w:p>
      <w:pPr>
        <w:pStyle w:val="Heading1"/>
        <w:spacing w:before="360" w:after="160"/>
      </w:pPr>
      <w:r>
        <w:rPr>
          <w:rFonts w:ascii="Arial" w:cs="Arial" w:eastAsia="Arial" w:hAnsi="Arial"/>
          <w:b/>
          <w:bCs/>
          <w:color w:val="1B3A6B"/>
          <w:sz w:val="36"/>
          <w:szCs w:val="36"/>
        </w:rPr>
        <w:t xml:space="preserve">3. Product Pillar 1 — Urgent Care Management Platform</w:t>
      </w:r>
    </w:p>
    <w:p>
      <w:pPr>
        <w:pBdr>
          <w:bottom w:val="single" w:color="2E75B6" w:sz="10" w:space="1"/>
        </w:pBdr>
        <w:spacing w:before="40" w:after="240"/>
      </w:pPr>
      <w:r>
        <w:t xml:space="preserve"/>
      </w:r>
    </w:p>
    <w:p>
      <w:pPr>
        <w:spacing w:before="60" w:after="60"/>
        <w:jc w:val="left"/>
      </w:pPr>
      <w:r>
        <w:rPr>
          <w:rFonts w:ascii="Arial" w:cs="Arial" w:eastAsia="Arial" w:hAnsi="Arial"/>
          <w:color w:val="1A1A2E"/>
          <w:sz w:val="22"/>
          <w:szCs w:val="22"/>
        </w:rPr>
        <w:t xml:space="preserve">The Urgent Care Management Platform is the operational backbone of ConnectGenus. It serves three distinct user roles — Super Admin, Owner, and Provider — with a role-appropriate dashboard, data access, and workflow tools.</w:t>
      </w:r>
    </w:p>
    <w:p>
      <w:pPr>
        <w:spacing w:before="80" w:after="80"/>
      </w:pPr>
    </w:p>
    <w:p>
      <w:pPr>
        <w:pStyle w:val="Heading2"/>
        <w:spacing w:before="280" w:after="140"/>
      </w:pPr>
      <w:r>
        <w:rPr>
          <w:rFonts w:ascii="Arial" w:cs="Arial" w:eastAsia="Arial" w:hAnsi="Arial"/>
          <w:b/>
          <w:bCs/>
          <w:color w:val="2E75B6"/>
          <w:sz w:val="28"/>
          <w:szCs w:val="28"/>
        </w:rPr>
        <w:t xml:space="preserve">3.1 Subscription &amp; Onboarding System</w:t>
      </w:r>
    </w:p>
    <w:p>
      <w:pPr>
        <w:spacing w:before="60" w:after="60"/>
        <w:jc w:val="left"/>
      </w:pPr>
      <w:r>
        <w:rPr>
          <w:rFonts w:ascii="Arial" w:cs="Arial" w:eastAsia="Arial" w:hAnsi="Arial"/>
          <w:color w:val="1A1A2E"/>
          <w:sz w:val="22"/>
          <w:szCs w:val="22"/>
        </w:rPr>
        <w:t xml:space="preserve">ConnectGenus operates as a fully self-serve SaaS product with structured subscription tiers. Clinics onboard through a guided multi-step flow:</w:t>
      </w:r>
    </w:p>
    <w:p>
      <w:pPr>
        <w:spacing w:before="60" w:after="60"/>
      </w:pP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Subscription Type &amp; Plan Selection: New users choose a subscription type and a plan that determines the number of clinics they can manage. The system automatically enforces clinic limits based on the selected plan.</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Multi-Clinic Registration: During onboarding, owners provide details for all their clinics in a single flow. All clinic information is collected and stored in the database, linked to the owner's franchise code.</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Automated Owner Credentials: Once registration is submitted, a temporary password is generated and emailed to the owner's registered address immediately. No manual intervention is required.</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First-Login Owner Flow: Owners sign in with the temporary password and are guided to set up their account, add providers, and configure clinics.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Owner Application Approval: New owner registrations go through an admin approval workflow. On approval, the system automatically creates the owner account, generates secure credentials using bcrypt, and sends the welcome email via AWS SES.</w:t>
      </w:r>
    </w:p>
    <w:p>
      <w:pPr>
        <w:spacing w:before="100" w:after="100"/>
      </w:pPr>
    </w:p>
    <w:p>
      <w:pPr>
        <w:pStyle w:val="Heading2"/>
        <w:spacing w:before="280" w:after="140"/>
      </w:pPr>
      <w:r>
        <w:rPr>
          <w:rFonts w:ascii="Arial" w:cs="Arial" w:eastAsia="Arial" w:hAnsi="Arial"/>
          <w:b/>
          <w:bCs/>
          <w:color w:val="2E75B6"/>
          <w:sz w:val="28"/>
          <w:szCs w:val="28"/>
        </w:rPr>
        <w:t xml:space="preserve">3.2 Admin Control Panel</w:t>
      </w:r>
    </w:p>
    <w:p>
      <w:pPr>
        <w:spacing w:before="60" w:after="60"/>
        <w:jc w:val="left"/>
      </w:pPr>
      <w:r>
        <w:rPr>
          <w:rFonts w:ascii="Arial" w:cs="Arial" w:eastAsia="Arial" w:hAnsi="Arial"/>
          <w:color w:val="1A1A2E"/>
          <w:sz w:val="22"/>
          <w:szCs w:val="22"/>
        </w:rPr>
        <w:t xml:space="preserve">The Super Admin panel gives platform administrators complete visibility and control over the entire network:</w:t>
      </w:r>
    </w:p>
    <w:p>
      <w:pPr>
        <w:spacing w:before="60" w:after="60"/>
      </w:pP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Admin Login &amp; Dashboard: Secure admin login with a sanitized data view across all owners, clinics, providers, and organizations. Sensitive columns are stripped in API responses for security.</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Owner Management &amp; Editing: Admins can view, approve, reject, and edit owner details. Edit operations are transactional — any failure triggers an automatic rollback to maintain data consistency.</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Enquiry Management: The system captures all new owner enquiries with full clinic details (stored as arrays per franchise). Admins can view, process, and respond to applications. Automated emails are sent to both admin and the applicant.</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Data Dashboard (FetchData): Admin dashboard shows aggregated counts of owners, clinics, and providers with nested clinic/provider relationships rendered via PostgreSQL json_agg queries for fast, structured responses.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Application Status Control: Admin can approve or reject owner applications. Rejection removes the enquiry record. Approval triggers provider record creation, secure ID generation, and automatic credential emailing.</w:t>
      </w:r>
    </w:p>
    <w:p>
      <w:pPr>
        <w:spacing w:before="100" w:after="100"/>
      </w:pPr>
    </w:p>
    <w:p>
      <w:pPr>
        <w:pStyle w:val="Heading2"/>
        <w:spacing w:before="280" w:after="140"/>
      </w:pPr>
      <w:r>
        <w:rPr>
          <w:rFonts w:ascii="Arial" w:cs="Arial" w:eastAsia="Arial" w:hAnsi="Arial"/>
          <w:b/>
          <w:bCs/>
          <w:color w:val="2E75B6"/>
          <w:sz w:val="28"/>
          <w:szCs w:val="28"/>
        </w:rPr>
        <w:t xml:space="preserve">3.3 Owner Dashboard &amp; Features</w:t>
      </w:r>
    </w:p>
    <w:p>
      <w:pPr>
        <w:spacing w:before="60" w:after="60"/>
        <w:jc w:val="left"/>
      </w:pPr>
      <w:r>
        <w:rPr>
          <w:rFonts w:ascii="Arial" w:cs="Arial" w:eastAsia="Arial" w:hAnsi="Arial"/>
          <w:color w:val="1A1A2E"/>
          <w:sz w:val="22"/>
          <w:szCs w:val="22"/>
        </w:rPr>
        <w:t xml:space="preserve">Owners manage their clinic network from a centralized dashboard. All data is real-time and driven by live API calls:</w:t>
      </w:r>
    </w:p>
    <w:p>
      <w:pPr>
        <w:spacing w:before="60" w:after="60"/>
      </w:pP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Owner Login &amp; Session Management: Secure login with franchise-code-based session. Dashboard is seeded at login with clinic list, provider list, and last 10 patient visits using America/New_York timezone normalization.</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Organization &amp; Clinic Overview: Owners see their complete organization profile including phone, name, franchise ID, plan type, number of providers, total patients, today's activity, and all associated clinics.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Provider Management — Add Provider: Owners can add new providers by entering name, email, and phone number. The system creates the provider record, generates a unique provider ID (UUID), maps the provider to all clinics under the owner's franchise code, and automatically emails a temporary password via AWS SES.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Provider Management — Edit Provider: Owners can update provider details including name, phone, and status (active/inactive), update clinic assignments, and trigger credential resets. All edits use database transactions for atomicity.</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Providers List View: Owners see all providers under their franchise with complete contact details, clinic mappings, and status — filtered live by franchise_code.</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Owner Profile Management: Owners can update their own profile details (name, phone, email, clinic address/contact fields). Changes are persisted to the organizations and owners tables immediately.</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Calendar View: Owners have a date-based calendar view showing patient visits per day, powered by the public.patients table. Clicking a date drills down into visit details for that day.</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Analytics — Top 10 Patients: Visual analytics showing the top 10 patients by visit frequency, with the treating doctor, sourced from public.patients. Includes a graph/visualisation view.</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Analytics — Aggregated Counts: Dashboard KPIs showing total patients, total providers, total visits, and per-provider breakdowns across all clinics under the franchise.</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Recent Visits List: Last 10 patient visits displayed at login, with drill-down access to visit details and clinical notes.</w:t>
      </w:r>
    </w:p>
    <w:p>
      <w:pPr>
        <w:spacing w:before="100" w:after="100"/>
      </w:pPr>
    </w:p>
    <w:p>
      <w:pPr>
        <w:pStyle w:val="Heading2"/>
        <w:spacing w:before="280" w:after="140"/>
      </w:pPr>
      <w:r>
        <w:rPr>
          <w:rFonts w:ascii="Arial" w:cs="Arial" w:eastAsia="Arial" w:hAnsi="Arial"/>
          <w:b/>
          <w:bCs/>
          <w:color w:val="2E75B6"/>
          <w:sz w:val="28"/>
          <w:szCs w:val="28"/>
        </w:rPr>
        <w:t xml:space="preserve">3.4 Provider Dashboard &amp; Features</w:t>
      </w:r>
    </w:p>
    <w:p>
      <w:pPr>
        <w:spacing w:before="60" w:after="60"/>
        <w:jc w:val="left"/>
      </w:pPr>
      <w:r>
        <w:rPr>
          <w:rFonts w:ascii="Arial" w:cs="Arial" w:eastAsia="Arial" w:hAnsi="Arial"/>
          <w:color w:val="1A1A2E"/>
          <w:sz w:val="22"/>
          <w:szCs w:val="22"/>
        </w:rPr>
        <w:t xml:space="preserve">Providers (doctors/clinicians) have a fully featured clinical dashboard tailored to their day-to-day workflow:</w:t>
      </w:r>
    </w:p>
    <w:p>
      <w:pPr>
        <w:spacing w:before="60" w:after="60"/>
      </w:pP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Provider Login: Secure email + password login with instant redirect to the Provider Dashboard. Session includes assigned clinics and recent patient data seeded at login.</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Provider Dashboard: Dynamic dashboard showing provider details, all assigned clinics, patient list, and recent activity — all fetched live from the backend APIs.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Clinic Assignments: Providers see all clinics mapped to them. Multi-clinic support allows providers to filter their views (dashboard, patients, calendar) by selected clinic.</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Patient History Panel: Clicking any patient opens a full chronological visit history across all sessions. Each visit shows the generated clinical notes, audio recording link, and summary. Navigation between visits is seamless.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Audio Recording → Upload → Process Pipeline: Providers record doctor–patient encounters directly from the UI. The recording flow includes a clear timer, start/stop controls, and a direct Upload button that triggers the full AI Scribe pipeline (upload to S3 → /process-audio → notes generated).</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View Notes: After a session is processed, providers can open View Notes to see the generated SOAP note, Summary, Triage details, and Treatment Note for that encounter.</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Edit &amp; Save Final Note: Providers can edit SOAP fields, triage details, and note text inline. Clicking Save persists the edited note to S3 under /final/ with full audit metadata (finalized_by, timestamp, source artifacts used).</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Completed Sessions Access: Providers can click on any completed session from their history to view all generated notes and listen to the original audio recording.</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Provider Profile Management: Providers can update their name, phone, and optional credentials. Clinic assignments are read-only (managed by owner). Changes are persisted immediately via the edit_profile endpoint.</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Session Safety &amp; Logout: Logout ends the session cleanly, stops any active recordings (with a confirmation prompt if recording is in progress), and prevents background uploads post-logout. Navigation is role-aware — Home always routes to the correct dashboard without clearing session.</w:t>
      </w:r>
    </w:p>
    <w:p>
      <w:pPr>
        <w:spacing w:before="160" w:after="160"/>
      </w:pPr>
    </w:p>
    <w:p>
      <w:r>
        <w:br/>
      </w:r>
    </w:p>
    <w:p>
      <w:pPr>
        <w:pStyle w:val="Heading1"/>
        <w:spacing w:before="360" w:after="160"/>
      </w:pPr>
      <w:r>
        <w:rPr>
          <w:rFonts w:ascii="Arial" w:cs="Arial" w:eastAsia="Arial" w:hAnsi="Arial"/>
          <w:b/>
          <w:bCs/>
          <w:color w:val="1B3A6B"/>
          <w:sz w:val="36"/>
          <w:szCs w:val="36"/>
        </w:rPr>
        <w:t xml:space="preserve">4. Product Pillar 2 — AI Medical Scribe System</w:t>
      </w:r>
    </w:p>
    <w:p>
      <w:pPr>
        <w:pBdr>
          <w:bottom w:val="single" w:color="2E75B6" w:sz="10" w:space="1"/>
        </w:pBdr>
        <w:spacing w:before="40" w:after="240"/>
      </w:pPr>
      <w:r>
        <w:t xml:space="preserve"/>
      </w:r>
    </w:p>
    <w:p>
      <w:pPr>
        <w:spacing w:before="60" w:after="60"/>
        <w:jc w:val="left"/>
      </w:pPr>
      <w:r>
        <w:rPr>
          <w:rFonts w:ascii="Arial" w:cs="Arial" w:eastAsia="Arial" w:hAnsi="Arial"/>
          <w:color w:val="1A1A2E"/>
          <w:sz w:val="22"/>
          <w:szCs w:val="22"/>
        </w:rPr>
        <w:t xml:space="preserve">The Medical Scribe System is ConnectGenus's AI engine for clinical documentation. It converts raw doctor–patient audio recordings into complete, structured clinical artifacts in under minutes — fully automated, GPU-accelerated, and stored securely in S3.</w:t>
      </w:r>
    </w:p>
    <w:p>
      <w:pPr>
        <w:spacing w:before="80" w:after="80"/>
      </w:pPr>
    </w:p>
    <w:p>
      <w:pPr>
        <w:pStyle w:val="Heading2"/>
        <w:spacing w:before="280" w:after="140"/>
      </w:pPr>
      <w:r>
        <w:rPr>
          <w:rFonts w:ascii="Arial" w:cs="Arial" w:eastAsia="Arial" w:hAnsi="Arial"/>
          <w:b/>
          <w:bCs/>
          <w:color w:val="2E75B6"/>
          <w:sz w:val="28"/>
          <w:szCs w:val="28"/>
        </w:rPr>
        <w:t xml:space="preserve">4.1 Core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End-to-End Scribe Processing Flow</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Step 1 — Audio Ingestion:   Frontend uploads audio via POST /process-audio (multipart/form-data)</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Step 2 — Raw Persistence:   Original audio saved to S3 (audio.mp3) with full encounter metadata</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Step 3 — Audio Decoding:    ffmpeg converts any format (mp3/m4a/webm/wav/ogg) → PCM WAV</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Step 4 — ASR (Whisper GPU): Whisper pipeline (fp16, Tesla T4) transcribes audio → transcript.txt</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Step 5 — LLM Formatting:    OpenAI GPT-4o-mini generates SOAP, Summary, Structured Note, Treatment Note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Step 6 — ICD-10 Embedding: ICD-10 codes appended to SOAP note and Summary automatically</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Step 7 — S3 Persistence:    All artifacts written to encounter folder with metadata + AES-256 encryption</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Step 8 — API Response:      Inline text + S3 keys returned to frontend for immediate display</w:t>
            </w:r>
          </w:p>
        </w:tc>
      </w:tr>
    </w:tbl>
    <w:p>
      <w:pPr>
        <w:spacing w:before="100" w:after="100"/>
      </w:pPr>
    </w:p>
    <w:p>
      <w:pPr>
        <w:pStyle w:val="Heading2"/>
        <w:spacing w:before="280" w:after="140"/>
      </w:pPr>
      <w:r>
        <w:rPr>
          <w:rFonts w:ascii="Arial" w:cs="Arial" w:eastAsia="Arial" w:hAnsi="Arial"/>
          <w:b/>
          <w:bCs/>
          <w:color w:val="2E75B6"/>
          <w:sz w:val="28"/>
          <w:szCs w:val="28"/>
        </w:rPr>
        <w:t xml:space="preserve">4.2 Clinical Output Artifacts</w:t>
      </w:r>
    </w:p>
    <w:p>
      <w:pPr>
        <w:spacing w:before="60" w:after="60"/>
        <w:jc w:val="left"/>
      </w:pPr>
      <w:r>
        <w:rPr>
          <w:rFonts w:ascii="Arial" w:cs="Arial" w:eastAsia="Arial" w:hAnsi="Arial"/>
          <w:color w:val="1A1A2E"/>
          <w:sz w:val="22"/>
          <w:szCs w:val="22"/>
        </w:rPr>
        <w:t xml:space="preserve">Every encounter processed by the AI Scribe generates the following clinical documentation artifacts, each stored as a separate, named file in the encounter's S3 folder: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Artifact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 Name</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&amp; 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SOAP Note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soap.md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Structured Subjective–Objective–Assessment–Plan note with ICD-10 codes appended. Generated with strict templates and no-hallucination prompting rules.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Doctor Summary (TL;DR)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summary.txt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5-bullet quick-reference summary: Chief Complaint, HPI, Vitals/Abnormal findings, Assessment, and Plan. Designed for at-a-glance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Structured Note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structured.txt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clinical note with standard headings: HPI, Review of Systems, Physical Exam, Differential Diagnosis, Assessment, Plan. 'Not stated' shown for missing fields — EHR-ready.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Treatment Note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treatment_note.txt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Treatment-focused note covering Patient, Date, Provider, Chief Complaint, HPI, Relevant History, Vitals, Exam Findings, Treatment plan and Disposition.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Raw Transcript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transcript.txt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verbatim transcription of the doctor–patient audio. The source of truth for all generated artifacts.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Final Note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final/final_note.txt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Doctor-reviewed and edited final note, saved via /save-final-note. Includes AES-256 encryption + final_meta.json with audit trail (who finalized, when, which source artifacts).</w:t>
            </w:r>
          </w:p>
        </w:tc>
      </w:tr>
    </w:tbl>
    <w:p>
      <w:pPr>
        <w:spacing w:before="100" w:after="100"/>
      </w:pPr>
    </w:p>
    <w:p>
      <w:pPr>
        <w:pStyle w:val="Heading2"/>
        <w:spacing w:before="280" w:after="140"/>
      </w:pPr>
      <w:r>
        <w:rPr>
          <w:rFonts w:ascii="Arial" w:cs="Arial" w:eastAsia="Arial" w:hAnsi="Arial"/>
          <w:b/>
          <w:bCs/>
          <w:color w:val="2E75B6"/>
          <w:sz w:val="28"/>
          <w:szCs w:val="28"/>
        </w:rPr>
        <w:t xml:space="preserve">4.3 AI &amp; Compute Infrastructure</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Whisper on GPU (fp16): The Hugging Face Whisper pipeline runs on an EC2 g4dn.xlarge instance equipped with a Tesla T4 GPU. fp16 half-precision inference delivers significantly faster transcription than CPU-based alternatives while keeping VRAM usage low.</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ffmpeg Audio Normalization: All uploaded audio is passed through ffmpeg before ASR. This handles any input format (mp3, m4a, webm, wav, ogg) and normalizes codec, sample rate, and mono/stereo configuration, eliminating model errors from unusual encodings.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OpenAI GPT-4o-mini for Clinical Formatting: The transcript is sent to OpenAI only for text transformation and clinical structuring. Prompts enforce strict SOAP templates, concise medical phrasing, consistent structure, and a no-hallucination rule. ICD-10 codes are generated by a separate dedicated LLM call for accuracy.</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FastAPI + Uvicorn Backend: The scribe API is built on FastAPI (Python) served by Uvicorn as an ASGI server. The service runs inside a Python virtual environment for clean dependency isolation.</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systemd Service Management: The scribe API runs as a systemd service (scribe-api.service), ensuring automatic restart on crash, auto-start on EC2 reboot, and standard start/stop/restart controls.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Health Diagnostics (/healthz): A dedicated health endpoint returns S3 bucket, AWS region, model name, CUDA status, GPU name, CUDA version, system time, and ngrok URL. Used for live infra checks and debugging.</w:t>
      </w:r>
    </w:p>
    <w:p>
      <w:pPr>
        <w:spacing w:before="100" w:after="100"/>
      </w:pPr>
    </w:p>
    <w:p>
      <w:pPr>
        <w:pStyle w:val="Heading2"/>
        <w:spacing w:before="280" w:after="140"/>
      </w:pPr>
      <w:r>
        <w:rPr>
          <w:rFonts w:ascii="Arial" w:cs="Arial" w:eastAsia="Arial" w:hAnsi="Arial"/>
          <w:b/>
          <w:bCs/>
          <w:color w:val="2E75B6"/>
          <w:sz w:val="28"/>
          <w:szCs w:val="28"/>
        </w:rPr>
        <w:t xml:space="preserve">4.4 Security &amp; Compliance</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AES-256 Encryption: All S3 objects (audio, transcripts, clinical notes) are encrypted at rest using AES-256 Server-Side Encryption (SSE). Specified explicitly on every s3.put_object call.</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Secure Password Storage: Provider and owner passwords are stored using bcrypt (pgcrypto crypt/gen_salt) with bf (Blowfish) algorithm for owners, and PBKDF2-HMAC-SHA256 (100,000 iterations) with salt:hash format for providers.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CORS Hardening: The scribe API allows only explicitly defined origins (production domain, local dev, approved Amplify staging app IDs via regex). No wildcard origins.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Metadata Audit Trail: Every S3 object carries a full metadata header set (org ID, clinic ID, doctor ID, patient ID, date, provider, timestamp) enabling complete traceability for every clinical artifact without a separate audit log table.</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Final Note Audit: The /save-final-note endpoint captures finalized_by (doctor/editor identity), finalization timestamp, format_type, and the source artifact keys used, stored in final_meta.json alongside the final note.</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Role-Based Data Sanitization: Admin APIs strip sensitive columns from database responses. Identifier fields (organization_id, provider_id, user_email) are blocked from being edited via admin edit endpoints.</w:t>
      </w:r>
    </w:p>
    <w:p>
      <w:pPr>
        <w:spacing w:before="160" w:after="160"/>
      </w:pPr>
    </w:p>
    <w:p>
      <w:r>
        <w:br/>
      </w:r>
    </w:p>
    <w:p>
      <w:pPr>
        <w:pStyle w:val="Heading1"/>
        <w:spacing w:before="360" w:after="160"/>
      </w:pPr>
      <w:r>
        <w:rPr>
          <w:rFonts w:ascii="Arial" w:cs="Arial" w:eastAsia="Arial" w:hAnsi="Arial"/>
          <w:b/>
          <w:bCs/>
          <w:color w:val="1B3A6B"/>
          <w:sz w:val="36"/>
          <w:szCs w:val="36"/>
        </w:rPr>
        <w:t xml:space="preserve">5. API Layer — Lambda Functions &amp; Endpoints</w:t>
      </w:r>
    </w:p>
    <w:p>
      <w:pPr>
        <w:pBdr>
          <w:bottom w:val="single" w:color="2E75B6" w:sz="10" w:space="1"/>
        </w:pBdr>
        <w:spacing w:before="40" w:after="240"/>
      </w:pPr>
      <w:r>
        <w:t xml:space="preserve"/>
      </w:r>
    </w:p>
    <w:p>
      <w:pPr>
        <w:spacing w:before="60" w:after="60"/>
        <w:jc w:val="left"/>
      </w:pPr>
      <w:r>
        <w:rPr>
          <w:rFonts w:ascii="Arial" w:cs="Arial" w:eastAsia="Arial" w:hAnsi="Arial"/>
          <w:color w:val="1A1A2E"/>
          <w:sz w:val="22"/>
          <w:szCs w:val="22"/>
        </w:rPr>
        <w:t xml:space="preserve">ConnectGenus's business logic runs entirely on AWS Lambda functions, invoked via API Gateway. Each Lambda is purpose-built for a specific domain. The following table documents every API endpoint and its Lambda: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 / Endpoint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 &amp; Key Functionality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Authenticates Owner or Provider. Returns profile, all assigned clinics, and last 10 visits in a single call. Seeds the dashboard at login.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/UrgentCare-OwnerLogin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Combined owner/provider login with aggregated dashboard stats, clinics list, and latest visit data. Uses America/New_York timezone for 'today' calculations.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/password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Action-based password handler: LOGIN and FORGOT_PASSWORD. Uses PBKDF2-HMAC-SHA256 (100k iterations). Forgot-password generates temporary password (SES email TODO).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/providerlogin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Given a franchise_code, returns all clinic names mapped to that franchise. Populates clinic dropdowns post-login.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/providerlogindetails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Creates a new provider in PostgreSQL, maps clinics via franchise_code, generates UUID provider ID, and sends invite email with temporary password via AWS SES.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/providers-list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Returns filtered providers list by franchise_code with required fields validated (name, email, phone present).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/owner-register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Owner application submission. Groups multiple clinic details into arrays and upserts the enquiries table by email (deduplication by email).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/application-status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Approve or reject owner applications. Approval: creates owner record, generates IDs, bcrypt-hashes password, emails temporary credentials via SES. Reject: deletes enquiry record.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/ownerpage-info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Owner page loader: verifies owner + clinic access, then fetches patients, providers, appointments, and patient_records. Handles ARRAY vs scalar linkage dynamically.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/admin-dashboard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login and sanitized multi-table view: owners, clinics, providers, organizations. Sensitive columns stripped in 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/admin-edit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edits owner or provider records (allowed fields only). Owner edits can cascade to clinics table. Uses database transactions (commit/rollback).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/admin-send-email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Fetches latest enquiry and sends notification emails to admin + applicant via 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/fetch-data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dashboard aggregation: counts owners/clinics/providers + nested list with json_agg. Dynamically detects email column name to handle schema variations.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/get-data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Returns all enquiries ordered by ID desc. Custom datetime serializer for JSON compatibility.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/owner-provider-dashboard-*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Multi-path Lambda for owner/provider dashboard: /summary (totals), /top-patients (top 10), /recent-patients (latest visits), /visits (paginated + date range). Reads S3 patients_summary.json.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/CalenderView_Provider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Returns all patients and appointments for a specific doctor and date from S3 patients_summary.json. Powers the Provider calendar 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/patientvisits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Returns all visits for a given date with optional provider/franchise filters. Powers both Owner and Provider calendar screens.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/UrgentCare-PatientsData-Retrival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Retrieves patients_summary.json from S3 and returns clinic summary or per-patient visit history with artifact content. Non-text artifacts return s3:// 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/provider-patientreport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 report: loads all visits from S3 and returns text artifacts plus a presigned audio URL (1-hour expiry).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/get-transcript-download-url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Generates a presigned S3 download URL for a visit's transcript.txt. Lets Owner/Provider download transcripts from Calendar/Visits screen.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/provider_edit_profile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Edit profile for owner (organizations table) or provider (providers table). Supports optional password update with bcrypt hashing.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S3 → patients ingest (Lambda)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Event-triggered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Triggered when new patients_summary.json is written to S3. Parses visit data, resolves organisation_id and provider info from PostgreSQL, and inserts into public.patients for analytics.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S3 Backfill Lambda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Manual/S3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Backfills historical visits from S3 patients_summary.json into public.patients for a configurable date range. Uses bulk insert (execute_values) with deduplication by artifacts_key.</w:t>
            </w:r>
          </w:p>
        </w:tc>
      </w:tr>
    </w:tbl>
    <w:p>
      <w:pPr>
        <w:spacing w:before="160" w:after="160"/>
      </w:pPr>
    </w:p>
    <w:p>
      <w:r>
        <w:br/>
      </w:r>
    </w:p>
    <w:p>
      <w:pPr>
        <w:pStyle w:val="Heading1"/>
        <w:spacing w:before="360" w:after="160"/>
      </w:pPr>
      <w:r>
        <w:rPr>
          <w:rFonts w:ascii="Arial" w:cs="Arial" w:eastAsia="Arial" w:hAnsi="Arial"/>
          <w:b/>
          <w:bCs/>
          <w:color w:val="1B3A6B"/>
          <w:sz w:val="36"/>
          <w:szCs w:val="36"/>
        </w:rPr>
        <w:t xml:space="preserve">6. Data Model — PostgreSQL Schema</w:t>
      </w:r>
    </w:p>
    <w:p>
      <w:pPr>
        <w:pBdr>
          <w:bottom w:val="single" w:color="2E75B6" w:sz="10" w:space="1"/>
        </w:pBdr>
        <w:spacing w:before="40" w:after="240"/>
      </w:pPr>
      <w:r>
        <w:t xml:space="preserve"/>
      </w:r>
    </w:p>
    <w:p>
      <w:pPr>
        <w:spacing w:before="60" w:after="60"/>
        <w:jc w:val="left"/>
      </w:pPr>
      <w:r>
        <w:rPr>
          <w:rFonts w:ascii="Arial" w:cs="Arial" w:eastAsia="Arial" w:hAnsi="Arial"/>
          <w:color w:val="1A1A2E"/>
          <w:sz w:val="22"/>
          <w:szCs w:val="22"/>
        </w:rPr>
        <w:t xml:space="preserve">ConnectGenus uses a relational PostgreSQL database for structured operational data. The franchise_code is the universal key that ties together owners, clinics, providers, and patient data flowing in from S3.</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Fields &amp; 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public.organizations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Owner organization profile: phone, name, franchise_id, plan_type, number of providers, total patients, today's records, organization name. Primary source for owner dashboard.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public.owners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Owner account: credentials, contact info, status. Linked to organizations via franchise_code.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public.clinics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Clinic records: clinic_names[] (text array per franchise_code), address, contact. Supports multiple clinics per franchise natively.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public.providers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 accounts: UUID id (PK), user_email, password (hashed), phone, name, clinic_name[] array, franchise_code. All provider login, dashboard, and management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public.patients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Visit records ingested from S3 patients_summary.json. Contains organisation_id, provider info, patient_id, visit datetime, duration, encounter artifacts keys. Source for analytics and Top 10 views.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public.enquiries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owner applications: all clinic details stored as arrays (clinic_name[], phone[], address[], city[], state[], zip[], license[]). Upserted by email for deduplication.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credentials table for Super Admin login. Plain text compare (internal tool only — not exposed publicly).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public.appointments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Appointment records per clinic, fetched by owner page loader with clinic/franchise filters.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public.patient_records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Extended patient record data, linked by franchise_code and clinic. Fetched in owner page info flow.</w:t>
            </w:r>
          </w:p>
        </w:tc>
      </w:tr>
    </w:tbl>
    <w:p>
      <w:pPr>
        <w:spacing w:before="80" w:after="80"/>
      </w:pPr>
    </w:p>
    <w:p>
      <w:pPr>
        <w:spacing w:before="60" w:after="60"/>
        <w:jc w:val="left"/>
      </w:pPr>
      <w:r>
        <w:rPr>
          <w:rFonts w:ascii="Arial" w:cs="Arial" w:eastAsia="Arial" w:hAnsi="Arial"/>
          <w:color w:val="1A1A2E"/>
          <w:sz w:val="22"/>
          <w:szCs w:val="22"/>
        </w:rPr>
        <w:t xml:space="preserve">Key design decision: franchise_code is the universal join key across organizations, clinics, providers, and patient visit data from S3. This enables multi-clinic ownership to be modeled without complex many-to-many join tables.</w:t>
      </w:r>
    </w:p>
    <w:p>
      <w:pPr>
        <w:spacing w:before="160" w:after="160"/>
      </w:pPr>
    </w:p>
    <w:p>
      <w:r>
        <w:br/>
      </w:r>
    </w:p>
    <w:p>
      <w:pPr>
        <w:pStyle w:val="Heading1"/>
        <w:spacing w:before="360" w:after="160"/>
      </w:pPr>
      <w:r>
        <w:rPr>
          <w:rFonts w:ascii="Arial" w:cs="Arial" w:eastAsia="Arial" w:hAnsi="Arial"/>
          <w:b/>
          <w:bCs/>
          <w:color w:val="1B3A6B"/>
          <w:sz w:val="36"/>
          <w:szCs w:val="36"/>
        </w:rPr>
        <w:t xml:space="preserve">7. Multi-Clinic Management — Enhanced Feature Set</w:t>
      </w:r>
    </w:p>
    <w:p>
      <w:pPr>
        <w:pBdr>
          <w:bottom w:val="single" w:color="2E75B6" w:sz="10" w:space="1"/>
        </w:pBdr>
        <w:spacing w:before="40" w:after="240"/>
      </w:pPr>
      <w:r>
        <w:t xml:space="preserve"/>
      </w:r>
    </w:p>
    <w:p>
      <w:pPr>
        <w:spacing w:before="60" w:after="60"/>
        <w:jc w:val="left"/>
      </w:pPr>
      <w:r>
        <w:rPr>
          <w:rFonts w:ascii="Arial" w:cs="Arial" w:eastAsia="Arial" w:hAnsi="Arial"/>
          <w:color w:val="1A1A2E"/>
          <w:sz w:val="22"/>
          <w:szCs w:val="22"/>
        </w:rPr>
        <w:t xml:space="preserve">ConnectGenus was built from the ground up to support urgent care networks, not just single clinics. The multi-clinic enhancement covers the full owner onboarding and clinic management lifecycle:</w:t>
      </w:r>
    </w:p>
    <w:p>
      <w:pPr>
        <w:spacing w:before="80" w:after="80"/>
      </w:pPr>
    </w:p>
    <w:p>
      <w:pPr>
        <w:pStyle w:val="Heading2"/>
        <w:spacing w:before="280" w:after="140"/>
      </w:pPr>
      <w:r>
        <w:rPr>
          <w:rFonts w:ascii="Arial" w:cs="Arial" w:eastAsia="Arial" w:hAnsi="Arial"/>
          <w:b/>
          <w:bCs/>
          <w:color w:val="2E75B6"/>
          <w:sz w:val="28"/>
          <w:szCs w:val="28"/>
        </w:rPr>
        <w:t xml:space="preserve">7.1 Subscription-Driven Clinic Allocation</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Owners select a subscription type and plan at signup. The plan determines how many clinics they can add. This is enforced automatically — no manual limit configuration needed.</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During onboarding, all clinic information is collected in a single multi-step flow and stored in the database as structured arrays. No separate setup sessions required per clinic.</w:t>
      </w:r>
    </w:p>
    <w:p>
      <w:pPr>
        <w:spacing w:before="80" w:after="80"/>
      </w:pPr>
    </w:p>
    <w:p>
      <w:pPr>
        <w:pStyle w:val="Heading2"/>
        <w:spacing w:before="280" w:after="140"/>
      </w:pPr>
      <w:r>
        <w:rPr>
          <w:rFonts w:ascii="Arial" w:cs="Arial" w:eastAsia="Arial" w:hAnsi="Arial"/>
          <w:b/>
          <w:bCs/>
          <w:color w:val="2E75B6"/>
          <w:sz w:val="28"/>
          <w:szCs w:val="28"/>
        </w:rPr>
        <w:t xml:space="preserve">7.2 Owner Application Workflow</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New owners submit an application with full organization and clinic details.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Admin reviews the application via the Admin Dashboard. Single-click Approve/Reject.</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On Approval: Owner record created, secure credentials generated (bcrypt), and a temporary password is emailed automatically via AWS SES. Owner is live immediately.</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On Rejection: Enquiry record is deleted from the database cleanly.</w:t>
      </w:r>
    </w:p>
    <w:p>
      <w:pPr>
        <w:spacing w:before="80" w:after="80"/>
      </w:pPr>
    </w:p>
    <w:p>
      <w:pPr>
        <w:pStyle w:val="Heading2"/>
        <w:spacing w:before="280" w:after="140"/>
      </w:pPr>
      <w:r>
        <w:rPr>
          <w:rFonts w:ascii="Arial" w:cs="Arial" w:eastAsia="Arial" w:hAnsi="Arial"/>
          <w:b/>
          <w:bCs/>
          <w:color w:val="2E75B6"/>
          <w:sz w:val="28"/>
          <w:szCs w:val="28"/>
        </w:rPr>
        <w:t xml:space="preserve">7.3 Multi-Clinic Provider Management</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Providers are mapped to one or more clinics via their franchise_code. The clinic_names[] field in the providers table is a native PostgreSQL text array, supporting unlimited clinic assignments.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When an owner adds a new provider, the system automatically queries all clinic_names under the franchise_code and writes them into the provider's record in a single Lambda call.</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UI clinic dropdowns are populated dynamically based on the provider's franchise_code at login — no hardcoded clinic lists.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Provider edit flow supports adding/removing clinic assignments and triggering credential resets, all from the Owner dashboard.</w:t>
      </w:r>
    </w:p>
    <w:p>
      <w:pPr>
        <w:spacing w:before="80" w:after="80"/>
      </w:pPr>
    </w:p>
    <w:p>
      <w:pPr>
        <w:pStyle w:val="Heading2"/>
        <w:spacing w:before="280" w:after="140"/>
      </w:pPr>
      <w:r>
        <w:rPr>
          <w:rFonts w:ascii="Arial" w:cs="Arial" w:eastAsia="Arial" w:hAnsi="Arial"/>
          <w:b/>
          <w:bCs/>
          <w:color w:val="2E75B6"/>
          <w:sz w:val="28"/>
          <w:szCs w:val="28"/>
        </w:rPr>
        <w:t xml:space="preserve">7.4 Dynamic API Layer</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All backend APIs are designed to be dynamically parameterized — franchise_code, organisation_id, clinic_id, and provider_id are passed as filters, not hardcoded. This enables the same Lambda to serve different owners and clinics without code changes.</w:t>
      </w:r>
    </w:p>
    <w:p>
      <w:pPr>
        <w:pStyle w:val="ListParagraph"/>
        <w:numPr>
          <w:ilvl w:val="0"/>
          <w:numId w:val="2"/>
        </w:numPr>
        <w:spacing w:before="40" w:after="40"/>
        <w:ind w:left="720" w:hanging="360"/>
      </w:pPr>
      <w:r>
        <w:rPr>
          <w:rFonts w:ascii="Arial" w:cs="Arial" w:eastAsia="Arial" w:hAnsi="Arial"/>
          <w:b w:val="false"/>
          <w:bCs w:val="false"/>
          <w:color w:val="1A1A2E"/>
          <w:sz w:val="22"/>
          <w:szCs w:val="22"/>
        </w:rPr>
        <w:t xml:space="preserve">Error handling and database query optimization: PostgreSQL queries are optimized with proper WHERE clause filters, bulk inserts (execute_values), and dynamic column detection to handle schema variations gracefully.</w:t>
      </w:r>
    </w:p>
    <w:p>
      <w:pPr>
        <w:spacing w:before="160" w:after="160"/>
      </w:pPr>
    </w:p>
    <w:p>
      <w:r>
        <w:br/>
      </w:r>
    </w:p>
    <w:p>
      <w:pPr>
        <w:pStyle w:val="Heading1"/>
        <w:spacing w:before="360" w:after="160"/>
      </w:pPr>
      <w:r>
        <w:rPr>
          <w:rFonts w:ascii="Arial" w:cs="Arial" w:eastAsia="Arial" w:hAnsi="Arial"/>
          <w:b/>
          <w:bCs/>
          <w:color w:val="1B3A6B"/>
          <w:sz w:val="36"/>
          <w:szCs w:val="36"/>
        </w:rPr>
        <w:t xml:space="preserve">8. Competitive Positioning</w:t>
      </w:r>
    </w:p>
    <w:p>
      <w:pPr>
        <w:pBdr>
          <w:bottom w:val="single" w:color="2E75B6" w:sz="10" w:space="1"/>
        </w:pBdr>
        <w:spacing w:before="40" w:after="240"/>
      </w:pPr>
      <w:r>
        <w:t xml:space="preserve"/>
      </w:r>
    </w:p>
    <w:p>
      <w:pPr>
        <w:spacing w:before="60" w:after="60"/>
        <w:jc w:val="left"/>
      </w:pPr>
      <w:r>
        <w:rPr>
          <w:rFonts w:ascii="Arial" w:cs="Arial" w:eastAsia="Arial" w:hAnsi="Arial"/>
          <w:color w:val="1A1A2E"/>
          <w:sz w:val="22"/>
          <w:szCs w:val="22"/>
        </w:rPr>
        <w:t xml:space="preserve">ConnectGenus addresses a gap in the market: existing healthcare platforms are either enterprise behemoths built for large hospitals, or basic single-clinic tools with no AI documentation capability. ConnectGenus combines the operational management of an EMR with the AI intelligence of a dedicated medical scribe — in one unified, urgent-care-native platform.</w:t>
      </w:r>
    </w:p>
    <w:p>
      <w:pPr>
        <w:spacing w:before="80" w:after="80"/>
      </w:pPr>
    </w:p>
    <w:p>
      <w:pPr>
        <w:pStyle w:val="Heading2"/>
        <w:spacing w:before="280" w:after="140"/>
      </w:pPr>
      <w:r>
        <w:rPr>
          <w:rFonts w:ascii="Arial" w:cs="Arial" w:eastAsia="Arial" w:hAnsi="Arial"/>
          <w:b/>
          <w:bCs/>
          <w:color w:val="2E75B6"/>
          <w:sz w:val="28"/>
          <w:szCs w:val="28"/>
        </w:rPr>
        <w:t xml:space="preserve">8.1 Feature Comparison — ConnectGenus vs Typical Healthcare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 / Capability</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ConnectGenus</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Other Products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Multi-Clinic Support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Full — manage many clinics from one admin panel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Usually single-clinic or limited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Centralized Admin Panel</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Super Admin controls entire network</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Often separate logins per system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Role-Based Access (Admin/Owner/Provider)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3-tier custom roles &amp; permissions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Basic or limited role management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AI Medical Scribe (Audio → Notes)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GPU-accelerated, end-to-end built-in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Separate third-party tool or none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ICD-10 Auto-Coding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Appended automatically to SOAP &amp; Summary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Manual or add-on module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Patient History Across Clinics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Unified view across all visits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Limited or split across systems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Cross-Clinic Patient Access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Same patient visible across all clinics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Difficult or unsupported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Subscription-Based SaaS Billing</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Built-in, plan-based clinic limits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Requires separate billing module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Automated Provider Onboarding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Owner adds provider → invite email sent instantly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Manual IT process in most systems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S3-Native Clinical Artifact Storage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Every encounter stored as auditable S3 folder</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Database-only or proprietary storage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AES-256 Clinical Data Encryption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All audio, transcripts, notes encrypted at rest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Varies; not always default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Scalable for Clinic Networks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Designed for franchise/network growth</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Scales poorly beyond single practice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Urgent Care Workflow Native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Built specifically for urgent care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Generic EMR / practice mgmt tool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Administrative Reporting &amp; Analytics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Multi-clinic analytics, Top 10, calendar view</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Clinic-by-clinic or no analytics</w:t>
            </w:r>
          </w:p>
        </w:tc>
      </w:tr>
    </w:tbl>
    <w:p>
      <w:pPr>
        <w:spacing w:before="100" w:after="100"/>
      </w:pPr>
    </w:p>
    <w:p>
      <w:pPr>
        <w:pStyle w:val="Heading2"/>
        <w:spacing w:before="280" w:after="140"/>
      </w:pPr>
      <w:r>
        <w:rPr>
          <w:rFonts w:ascii="Arial" w:cs="Arial" w:eastAsia="Arial" w:hAnsi="Arial"/>
          <w:b/>
          <w:bCs/>
          <w:color w:val="2E75B6"/>
          <w:sz w:val="28"/>
          <w:szCs w:val="28"/>
        </w:rPr>
        <w:t xml:space="preserve">8.2 Competitive Benchmarking — ConnectGenus vs Market Leaders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W w:type="dxa" w:w="169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ConnectGenus</w:t>
            </w:r>
          </w:p>
        </w:tc>
        <w:tc>
          <w:tcPr>
            <w:tcW w:type="dxa" w:w="169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Epic Systems</w:t>
            </w:r>
          </w:p>
        </w:tc>
        <w:tc>
          <w:tcPr>
            <w:tcW w:type="dxa" w:w="169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athenahealth</w:t>
            </w:r>
          </w:p>
        </w:tc>
        <w:tc>
          <w:tcPr>
            <w:tcW w:type="dxa" w:w="169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Kareo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Hierarchy</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 Owner → Provider</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Complex enterprise (no Owner role)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&amp; Provider only</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&amp; Provider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SaaS Billing Built-In</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 (plan-based, automated)</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External billing required</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Separate RCM module</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Separate billing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Multi-Clinic SaaS Model</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Plan-based clinic limits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Enterprise only, complex</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Network support, not plan-scalable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Small groups only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AI Scribe Built-In</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GPU Whisper + GPT-4o-mini</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Separate purchase</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Third-party integration</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Not available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 Assignment</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Owner assigns via dashboard</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IT/Admin process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process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process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Patient History</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unified view across clinics</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Very strong (enterprise)</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Strong</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Limited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Cloud Architecture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Serverless-first, AWS native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Enterprise (heavy)</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Target Market</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Urgent care networks</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Large hospitals only</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Multi-specialty practices</w:t>
            </w:r>
          </w:p>
        </w:tc>
        <w:tc>
          <w:tcPr>
            <w:tcW w:type="dxa" w:w="16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Small practices</w:t>
            </w:r>
          </w:p>
        </w:tc>
      </w:tr>
    </w:tbl>
    <w:p>
      <w:pPr>
        <w:spacing w:before="160" w:after="160"/>
      </w:pPr>
    </w:p>
    <w:p>
      <w:r>
        <w:br/>
      </w:r>
    </w:p>
    <w:p>
      <w:pPr>
        <w:pStyle w:val="Heading1"/>
        <w:spacing w:before="360" w:after="160"/>
      </w:pPr>
      <w:r>
        <w:rPr>
          <w:rFonts w:ascii="Arial" w:cs="Arial" w:eastAsia="Arial" w:hAnsi="Arial"/>
          <w:b/>
          <w:bCs/>
          <w:color w:val="1B3A6B"/>
          <w:sz w:val="36"/>
          <w:szCs w:val="36"/>
        </w:rPr>
        <w:t xml:space="preserve">9. Why ConnectGenus — The Key Differentiators</w:t>
      </w:r>
    </w:p>
    <w:p>
      <w:pPr>
        <w:pBdr>
          <w:bottom w:val="single" w:color="2E75B6" w:sz="10" w:space="1"/>
        </w:pBdr>
        <w:spacing w:before="40" w:after="240"/>
      </w:pPr>
      <w:r>
        <w:t xml:space="preserve"/>
      </w:r>
    </w:p>
    <w:p>
      <w:pPr>
        <w:pStyle w:val="Heading2"/>
        <w:spacing w:before="280" w:after="140"/>
      </w:pPr>
      <w:r>
        <w:rPr>
          <w:rFonts w:ascii="Arial" w:cs="Arial" w:eastAsia="Arial" w:hAnsi="Arial"/>
          <w:b/>
          <w:bCs/>
          <w:color w:val="2E75B6"/>
          <w:sz w:val="28"/>
          <w:szCs w:val="28"/>
        </w:rPr>
        <w:t xml:space="preserve">9.1 Built Exclusively for Urgent Care Networks</w:t>
      </w:r>
    </w:p>
    <w:p>
      <w:pPr>
        <w:spacing w:before="60" w:after="60"/>
        <w:jc w:val="left"/>
      </w:pPr>
      <w:r>
        <w:rPr>
          <w:rFonts w:ascii="Arial" w:cs="Arial" w:eastAsia="Arial" w:hAnsi="Arial"/>
          <w:color w:val="1A1A2E"/>
          <w:sz w:val="22"/>
          <w:szCs w:val="22"/>
        </w:rPr>
        <w:t xml:space="preserve">Unlike generic EMR platforms designed for large hospitals or solo practices, ConnectGenus is architected specifically around the urgent care workflow: high visit volumes, multiple clinic locations under one owner, shift-based provider assignments, and the need for fast, reliable documentation. Every feature — from the franchise_code-based data model to the AI scribe's treatment note format — reflects the realities of urgent care operations.</w:t>
      </w:r>
    </w:p>
    <w:p>
      <w:pPr>
        <w:spacing w:before="80" w:after="80"/>
      </w:pPr>
    </w:p>
    <w:p>
      <w:pPr>
        <w:pStyle w:val="Heading2"/>
        <w:spacing w:before="280" w:after="140"/>
      </w:pPr>
      <w:r>
        <w:rPr>
          <w:rFonts w:ascii="Arial" w:cs="Arial" w:eastAsia="Arial" w:hAnsi="Arial"/>
          <w:b/>
          <w:bCs/>
          <w:color w:val="2E75B6"/>
          <w:sz w:val="28"/>
          <w:szCs w:val="28"/>
        </w:rPr>
        <w:t xml:space="preserve">9.2 AI Documentation That Actually Works in the Clinic</w:t>
      </w:r>
    </w:p>
    <w:p>
      <w:pPr>
        <w:spacing w:before="60" w:after="60"/>
        <w:jc w:val="left"/>
      </w:pPr>
      <w:r>
        <w:rPr>
          <w:rFonts w:ascii="Arial" w:cs="Arial" w:eastAsia="Arial" w:hAnsi="Arial"/>
          <w:color w:val="1A1A2E"/>
          <w:sz w:val="22"/>
          <w:szCs w:val="22"/>
        </w:rPr>
        <w:t xml:space="preserve">The Medical Scribe system is not a bolt-on integration with a third-party service. It runs on ConnectGenus's own GPU infrastructure (EC2 Tesla T4), giving the platform full control over performance, cost, and data residency. By keeping audio processing inside the infrastructure and using OpenAI only for text transformation (not ASR), the system keeps costs predictable and performance fast — even for long consultations.</w:t>
      </w:r>
    </w:p>
    <w:p>
      <w:pPr>
        <w:spacing w:before="80" w:after="80"/>
      </w:pPr>
    </w:p>
    <w:p>
      <w:pPr>
        <w:pStyle w:val="Heading2"/>
        <w:spacing w:before="280" w:after="140"/>
      </w:pPr>
      <w:r>
        <w:rPr>
          <w:rFonts w:ascii="Arial" w:cs="Arial" w:eastAsia="Arial" w:hAnsi="Arial"/>
          <w:b/>
          <w:bCs/>
          <w:color w:val="2E75B6"/>
          <w:sz w:val="28"/>
          <w:szCs w:val="28"/>
        </w:rPr>
        <w:t xml:space="preserve">9.3 Owner-First Design — One Dashboard, All Clinics</w:t>
      </w:r>
    </w:p>
    <w:p>
      <w:pPr>
        <w:spacing w:before="60" w:after="60"/>
        <w:jc w:val="left"/>
      </w:pPr>
      <w:r>
        <w:rPr>
          <w:rFonts w:ascii="Arial" w:cs="Arial" w:eastAsia="Arial" w:hAnsi="Arial"/>
          <w:color w:val="1A1A2E"/>
          <w:sz w:val="22"/>
          <w:szCs w:val="22"/>
        </w:rPr>
        <w:t xml:space="preserve">The Owner role is a first-class citizen in ConnectGenus. Owners see their entire clinic network — providers, patients, visits, analytics — in one place. They can add and manage providers, view cross-clinic patient histories, and track daily activity across all locations without switching systems. No other urgent care tool in the market offers this level of owner-level operational visibility out of the box.</w:t>
      </w:r>
    </w:p>
    <w:p>
      <w:pPr>
        <w:spacing w:before="80" w:after="80"/>
      </w:pPr>
    </w:p>
    <w:p>
      <w:pPr>
        <w:pStyle w:val="Heading2"/>
        <w:spacing w:before="280" w:after="140"/>
      </w:pPr>
      <w:r>
        <w:rPr>
          <w:rFonts w:ascii="Arial" w:cs="Arial" w:eastAsia="Arial" w:hAnsi="Arial"/>
          <w:b/>
          <w:bCs/>
          <w:color w:val="2E75B6"/>
          <w:sz w:val="28"/>
          <w:szCs w:val="28"/>
        </w:rPr>
        <w:t xml:space="preserve">9.4 S3 as the Clinical Source of Truth</w:t>
      </w:r>
    </w:p>
    <w:p>
      <w:pPr>
        <w:spacing w:before="60" w:after="60"/>
        <w:jc w:val="left"/>
      </w:pPr>
      <w:r>
        <w:rPr>
          <w:rFonts w:ascii="Arial" w:cs="Arial" w:eastAsia="Arial" w:hAnsi="Arial"/>
          <w:color w:val="1A1A2E"/>
          <w:sz w:val="22"/>
          <w:szCs w:val="22"/>
        </w:rPr>
        <w:t xml:space="preserve">By using Amazon S3 as the primary storage layer for all clinical artifacts (audio, transcripts, notes), ConnectGenus achieves something rare in healthcare tech: every encounter is independently auditable, replayable, and searchable — without a complex database pipeline. The encounter folder structure is deterministic and human-readable. Future indexing via S3 Inventory → Athena is a simple configuration change, not an architectural rewrite.</w:t>
      </w:r>
    </w:p>
    <w:p>
      <w:pPr>
        <w:spacing w:before="80" w:after="80"/>
      </w:pPr>
    </w:p>
    <w:p>
      <w:pPr>
        <w:pStyle w:val="Heading2"/>
        <w:spacing w:before="280" w:after="140"/>
      </w:pPr>
      <w:r>
        <w:rPr>
          <w:rFonts w:ascii="Arial" w:cs="Arial" w:eastAsia="Arial" w:hAnsi="Arial"/>
          <w:b/>
          <w:bCs/>
          <w:color w:val="2E75B6"/>
          <w:sz w:val="28"/>
          <w:szCs w:val="28"/>
        </w:rPr>
        <w:t xml:space="preserve">9.5 Serverless-First = Scales with the Business</w:t>
      </w:r>
    </w:p>
    <w:p>
      <w:pPr>
        <w:spacing w:before="60" w:after="60"/>
        <w:jc w:val="left"/>
      </w:pPr>
      <w:r>
        <w:rPr>
          <w:rFonts w:ascii="Arial" w:cs="Arial" w:eastAsia="Arial" w:hAnsi="Arial"/>
          <w:color w:val="1A1A2E"/>
          <w:sz w:val="22"/>
          <w:szCs w:val="22"/>
        </w:rPr>
        <w:t xml:space="preserve">The business logic layer (all Lambdas) is serverless. There are no servers to provision, patch, or scale manually for the application tier. As clinics are added and patient volumes grow, the platform scales automatically. Only the AI Scribe compute requires a persistent EC2 instance (for GPU), and this is managed as a systemd service for high availability.</w:t>
      </w:r>
    </w:p>
    <w:p>
      <w:pPr>
        <w:spacing w:before="80" w:after="80"/>
      </w:pPr>
    </w:p>
    <w:p>
      <w:pPr>
        <w:pStyle w:val="Heading2"/>
        <w:spacing w:before="280" w:after="140"/>
      </w:pPr>
      <w:r>
        <w:rPr>
          <w:rFonts w:ascii="Arial" w:cs="Arial" w:eastAsia="Arial" w:hAnsi="Arial"/>
          <w:b/>
          <w:bCs/>
          <w:color w:val="2E75B6"/>
          <w:sz w:val="28"/>
          <w:szCs w:val="28"/>
        </w:rPr>
        <w:t xml:space="preserve">9.6 Security by Default, Not by Configuration</w:t>
      </w:r>
    </w:p>
    <w:p>
      <w:pPr>
        <w:spacing w:before="60" w:after="60"/>
        <w:jc w:val="left"/>
      </w:pPr>
      <w:r>
        <w:rPr>
          <w:rFonts w:ascii="Arial" w:cs="Arial" w:eastAsia="Arial" w:hAnsi="Arial"/>
          <w:color w:val="1A1A2E"/>
          <w:sz w:val="22"/>
          <w:szCs w:val="22"/>
        </w:rPr>
        <w:t xml:space="preserve">AES-256 encryption on every S3 write, bcrypt password hashing, CORS hardening with explicit origin whitelists, transactional database writes, and a full metadata audit trail are all implemented as defaults — not optional add-ons. For a healthcare platform handling clinical audio and patient notes, this level of security posture is non-negotiable.</w:t>
      </w:r>
    </w:p>
    <w:p>
      <w:pPr>
        <w:spacing w:before="160" w:after="160"/>
      </w:pPr>
    </w:p>
    <w:p>
      <w:r>
        <w:br/>
      </w:r>
    </w:p>
    <w:p>
      <w:pPr>
        <w:pStyle w:val="Heading1"/>
        <w:spacing w:before="360" w:after="160"/>
      </w:pPr>
      <w:r>
        <w:rPr>
          <w:rFonts w:ascii="Arial" w:cs="Arial" w:eastAsia="Arial" w:hAnsi="Arial"/>
          <w:b/>
          <w:bCs/>
          <w:color w:val="1B3A6B"/>
          <w:sz w:val="36"/>
          <w:szCs w:val="36"/>
        </w:rPr>
        <w:t xml:space="preserve">10. Delivery Status — What Has Been Built</w:t>
      </w:r>
    </w:p>
    <w:p>
      <w:pPr>
        <w:pBdr>
          <w:bottom w:val="single" w:color="2E75B6" w:sz="10" w:space="1"/>
        </w:pBdr>
        <w:spacing w:before="40" w:after="240"/>
      </w:pPr>
      <w:r>
        <w:t xml:space="preserve"/>
      </w:r>
    </w:p>
    <w:p>
      <w:pPr>
        <w:spacing w:before="60" w:after="60"/>
        <w:jc w:val="left"/>
      </w:pPr>
      <w:r>
        <w:rPr>
          <w:rFonts w:ascii="Arial" w:cs="Arial" w:eastAsia="Arial" w:hAnsi="Arial"/>
          <w:color w:val="1A1A2E"/>
          <w:sz w:val="22"/>
          <w:szCs w:val="22"/>
        </w:rPr>
        <w:t xml:space="preserve">The following summarizes the current completion status of all major features and modules across both product pillars: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 / Module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 Scribe API (/process-audio)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GPU pipeline: Whisper + OpenAI + S3 storage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SOAP Note Generation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Strict templates, ICD-10 embedded, no-hallucination rules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Doctor Summary (TL;DR)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5-bullet quick-reference summary per encounter</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Structured Note (HPI/ROS/Exam)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EHR-ready format with 'Not stated' for missing fields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Treatment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Saved as treatment_note.txt per encounter</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ICD-10 Auto-Coding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Appended to SOAP and Summary via dedicated LLM call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Final Note Save (/save-final-note)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AES-256, audit metadata in final_meta.json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S3 Encounter Folder Layout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Deterministic path, standardized across all services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S3 Metadata + AES-256 Encryption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objects encrypted with full metadata headers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patients_summary.json per doctor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Powers analytics, calendar, and owner dashboards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Health Diagnostics (/healthz)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CUDA, GPU, bucket, model, ngrok status all returned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 Login &amp; Dashboard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Dynamic data, clinic assignments, patient list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Audio Recording → S3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Timer, start/stop, upload, notes generation flow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View Notes &amp; Edit SOAP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Inline editing, save to S3 /final/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Patient History Panel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Chronological visits, audio, notes per patient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 Profile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Edit name, phone, credentials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 Logout &amp; Session Safety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Recording safety, session cleanup, role-aware routing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Owner Login &amp; Dashboard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org/clinic/provider/visit view at login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Owner Provider Management (Add/Edit)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Create, map clinics, email invite, edit, status change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Owner Profile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Edit org/owner details, persist to DB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Top 10 Patients + Graph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Analytics and visualisation from public.patients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Calendar View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Date-based visit counts, drilldown to visit list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Dashboard &amp; Controls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Login, view owners/clinics/providers, approve/reject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Multi-Clinic Owner Onboarding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Subscription plan, multi-clinic registration, automated emails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PostgreSQL Schema &amp; Lambdas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tables, 29 Lambdas, franchise_code linking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S3 → PostgreSQL Ingest Lambda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Auto-ingest of patient visit data for analytics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Cross-service psycopg2 fix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Done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Packaged for AWS Linux runtime via CloudShell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Provider Dashboard Analytics (full)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In Progress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Calendar heatmap, KPIs, Top 10 — aligned with owner view</w:t>
            </w:r>
          </w:p>
        </w:tc>
      </w:tr>
    </w:tbl>
    <w:p>
      <w:pPr>
        <w:spacing w:before="160" w:after="160"/>
      </w:pPr>
    </w:p>
    <w:p>
      <w:r>
        <w:br/>
      </w:r>
    </w:p>
    <w:p>
      <w:pPr>
        <w:pStyle w:val="Heading1"/>
        <w:spacing w:before="360" w:after="160"/>
      </w:pPr>
      <w:r>
        <w:rPr>
          <w:rFonts w:ascii="Arial" w:cs="Arial" w:eastAsia="Arial" w:hAnsi="Arial"/>
          <w:b/>
          <w:bCs/>
          <w:color w:val="1B3A6B"/>
          <w:sz w:val="36"/>
          <w:szCs w:val="36"/>
        </w:rPr>
        <w:t xml:space="preserve">11. Summary &amp; Vision</w:t>
      </w:r>
    </w:p>
    <w:p>
      <w:pPr>
        <w:pBdr>
          <w:bottom w:val="single" w:color="2E75B6" w:sz="10" w:space="1"/>
        </w:pBdr>
        <w:spacing w:before="40" w:after="240"/>
      </w:pPr>
      <w:r>
        <w:t xml:space="preserve"/>
      </w:r>
    </w:p>
    <w:p>
      <w:pPr>
        <w:spacing w:before="60" w:after="60"/>
        <w:jc w:val="left"/>
      </w:pPr>
      <w:r>
        <w:rPr>
          <w:rFonts w:ascii="Arial" w:cs="Arial" w:eastAsia="Arial" w:hAnsi="Arial"/>
          <w:color w:val="1A1A2E"/>
          <w:sz w:val="22"/>
          <w:szCs w:val="22"/>
        </w:rPr>
        <w:t xml:space="preserve">ConnectGenus is a fully functional, end-to-end urgent care management and AI documentation platform. What started as a scribe tool has evolved into a comprehensive network management platform that addresses the operational needs of multi-clinic urgent care businesses from the ground up.</w:t>
      </w:r>
    </w:p>
    <w:p>
      <w:pPr>
        <w:spacing w:before="80" w:after="80"/>
      </w:pPr>
    </w:p>
    <w:p>
      <w:pPr>
        <w:spacing w:before="60" w:after="60"/>
        <w:jc w:val="left"/>
      </w:pPr>
      <w:r>
        <w:rPr>
          <w:rFonts w:ascii="Arial" w:cs="Arial" w:eastAsia="Arial" w:hAnsi="Arial"/>
          <w:color w:val="1A1A2E"/>
          <w:sz w:val="22"/>
          <w:szCs w:val="22"/>
        </w:rPr>
        <w:t xml:space="preserve">The platform is live, serving real encounters, and has a complete feature set across: AI-powered documentation, multi-clinic management, role-based dashboards (Admin, Owner, Provider), subscription-based onboarding, automated provider management, real-time analytics, and secure clinical data storage.</w:t>
      </w:r>
    </w:p>
    <w:p>
      <w:pPr>
        <w:spacing w:before="80" w:after="80"/>
      </w:pPr>
    </w:p>
    <w:p>
      <w:pPr>
        <w:spacing w:before="60" w:after="60"/>
        <w:jc w:val="left"/>
      </w:pPr>
      <w:r>
        <w:rPr>
          <w:rFonts w:ascii="Arial" w:cs="Arial" w:eastAsia="Arial" w:hAnsi="Arial"/>
          <w:color w:val="1A1A2E"/>
          <w:sz w:val="22"/>
          <w:szCs w:val="22"/>
        </w:rPr>
        <w:t xml:space="preserve">What ConnectGenus offers is not a category of tools — it is a category of its own: the first platform built natively for urgent care franchise networks with built-in AI scribing, owner-level network management, and a serverless-first architecture that scales from one clinic to hundreds.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Platform At a Glance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2 Product Pillars:     Urgent Care Management Platform + AI Medical Scribe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3 User Roles:          Super Admin  |  Owner  |  Provider</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29+ Lambda Functions:  Full API coverage across all business domains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6 Clinical Artifacts:  SOAP, Summary, Structured Note, Treatment Note, Transcript, Final Note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Multi-Clinic Native:   Franchise-code architecture supports unlimited clinic growth</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Security First:        AES-256 encryption | bcrypt passwords | CORS hardening | Audit trails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AI Infrastructure:     GPU Whisper (fp16) + OpenAI GPT-4o-mini + ICD-10 Auto-coding</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2E"/>
                <w:sz w:val="21"/>
                <w:szCs w:val="21"/>
              </w:rPr>
              <w:t xml:space="preserve">  Cloud Native:          AWS Lambda + RDS PostgreSQL + S3 + SES + EC2 GPU + Amplify</w:t>
            </w:r>
          </w:p>
        </w:tc>
      </w:tr>
    </w:tbl>
    <w:p>
      <w:pPr>
        <w:spacing w:before="200" w:after="200"/>
      </w:pPr>
    </w:p>
    <w:p>
      <w:pPr>
        <w:jc w:val="center"/>
      </w:pPr>
      <w:r>
        <w:rPr>
          <w:rFonts w:ascii="Arial" w:cs="Arial" w:eastAsia="Arial" w:hAnsi="Arial"/>
          <w:i/>
          <w:iCs/>
          <w:color w:val="888888"/>
          <w:sz w:val="20"/>
          <w:szCs w:val="20"/>
        </w:rPr>
        <w:t xml:space="preserve">— End of Document —</w:t>
      </w:r>
    </w:p>
    <w:p>
      <w:pPr>
        <w:spacing w:before="80" w:after="80"/>
      </w:pPr>
    </w:p>
    <w:p>
      <w:pPr>
        <w:jc w:val="center"/>
      </w:pPr>
      <w:r>
        <w:rPr>
          <w:rFonts w:ascii="Arial" w:cs="Arial" w:eastAsia="Arial" w:hAnsi="Arial"/>
          <w:color w:val="2E75B6"/>
          <w:sz w:val="20"/>
          <w:szCs w:val="20"/>
        </w:rPr>
        <w:t xml:space="preserve">ConnectGenus  |  Urgent Care &amp; Medical Scribe Platform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2026-03-04T11:22:54.188Z</dcterms:created>
  <dcterms:modified xsi:type="dcterms:W3CDTF">2026-03-04T11:22:54.189Z</dcterms:modified>
</cp:coreProperties>
</file>

<file path=docProps/custom.xml><?xml version="1.0" encoding="utf-8"?>
<Properties xmlns="http://schemas.openxmlformats.org/officeDocument/2006/custom-properties" xmlns:vt="http://schemas.openxmlformats.org/officeDocument/2006/docPropsVTypes"/>
</file>