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47975D06" w:rsidR="004D7022" w:rsidRPr="00C76E1B" w:rsidRDefault="009D17ED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9D17ED">
        <w:rPr>
          <w:rFonts w:ascii="Times New Roman" w:hAnsi="Times New Roman" w:cs="Times New Roman"/>
          <w:b/>
          <w:bCs/>
          <w:u w:val="single"/>
        </w:rPr>
        <w:t>PSYCHOMETRY</w:t>
      </w:r>
    </w:p>
    <w:p w14:paraId="1B696329" w14:textId="77777777" w:rsidR="00C0256B" w:rsidRDefault="00925D78" w:rsidP="00CC4C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PSYCHOMETRY</w:t>
      </w:r>
      <w:r w:rsidR="00C76E1B" w:rsidRPr="00C76E1B">
        <w:rPr>
          <w:rFonts w:ascii="Times New Roman" w:hAnsi="Times New Roman" w:cs="Times New Roman"/>
          <w:b/>
          <w:bCs/>
        </w:rPr>
        <w:t xml:space="preserve">: </w:t>
      </w:r>
    </w:p>
    <w:p w14:paraId="5F1E5EDA" w14:textId="33B755F5" w:rsidR="00C76E1B" w:rsidRDefault="00B96A72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a simultaneous control of temperature of air humidity of air, air velocity and purity of air for human comfort.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C7F14" w14:paraId="40CB90E7" w14:textId="77777777" w:rsidTr="00EC7F14">
        <w:tc>
          <w:tcPr>
            <w:tcW w:w="10456" w:type="dxa"/>
            <w:gridSpan w:val="2"/>
          </w:tcPr>
          <w:p w14:paraId="435F79AC" w14:textId="3F6B8B1C" w:rsidR="00EC7F14" w:rsidRPr="00987FAA" w:rsidRDefault="00987FAA" w:rsidP="00987F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7FAA">
              <w:rPr>
                <w:rFonts w:ascii="Times New Roman" w:hAnsi="Times New Roman" w:cs="Times New Roman"/>
                <w:b/>
                <w:bCs/>
              </w:rPr>
              <w:t>MOIST AIR</w:t>
            </w:r>
          </w:p>
        </w:tc>
      </w:tr>
      <w:tr w:rsidR="003F515D" w14:paraId="22D98828" w14:textId="77777777" w:rsidTr="00575E58">
        <w:tc>
          <w:tcPr>
            <w:tcW w:w="5228" w:type="dxa"/>
          </w:tcPr>
          <w:p w14:paraId="6C328C64" w14:textId="3273C422" w:rsidR="003F515D" w:rsidRPr="00987FAA" w:rsidRDefault="00987FAA" w:rsidP="00987F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7FAA">
              <w:rPr>
                <w:rFonts w:ascii="Times New Roman" w:hAnsi="Times New Roman" w:cs="Times New Roman"/>
                <w:b/>
                <w:bCs/>
              </w:rPr>
              <w:t>DRY AIR</w:t>
            </w:r>
          </w:p>
        </w:tc>
        <w:tc>
          <w:tcPr>
            <w:tcW w:w="5228" w:type="dxa"/>
          </w:tcPr>
          <w:p w14:paraId="0DF248A5" w14:textId="6B8B328E" w:rsidR="003F515D" w:rsidRPr="00987FAA" w:rsidRDefault="00987FAA" w:rsidP="00987F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7FAA">
              <w:rPr>
                <w:rFonts w:ascii="Times New Roman" w:hAnsi="Times New Roman" w:cs="Times New Roman"/>
                <w:b/>
                <w:bCs/>
              </w:rPr>
              <w:t>WATER VAPOUR</w:t>
            </w:r>
          </w:p>
        </w:tc>
      </w:tr>
      <w:tr w:rsidR="001E33F5" w14:paraId="6A72230A" w14:textId="77777777" w:rsidTr="00575E58">
        <w:tc>
          <w:tcPr>
            <w:tcW w:w="5228" w:type="dxa"/>
          </w:tcPr>
          <w:p w14:paraId="0CF491FD" w14:textId="65CAE804" w:rsidR="001E33F5" w:rsidRDefault="002522B2" w:rsidP="00CC4CA0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6F511A">
              <w:rPr>
                <w:rFonts w:ascii="Times New Roman" w:eastAsiaTheme="minorEastAsia" w:hAnsi="Times New Roman" w:cs="Times New Roman"/>
              </w:rPr>
              <w:t>, Etc…</w:t>
            </w:r>
            <w:r w:rsidR="001C7135">
              <w:rPr>
                <w:rFonts w:ascii="Times New Roman" w:eastAsiaTheme="minorEastAsia" w:hAnsi="Times New Roman" w:cs="Times New Roman"/>
              </w:rPr>
              <w:t xml:space="preserve"> </w:t>
            </w:r>
            <w:r w:rsidR="006F511A">
              <w:rPr>
                <w:rFonts w:ascii="Times New Roman" w:eastAsiaTheme="minorEastAsia" w:hAnsi="Times New Roman" w:cs="Times New Roman"/>
              </w:rPr>
              <w:t>(Fixed Part)</w:t>
            </w:r>
          </w:p>
        </w:tc>
        <w:tc>
          <w:tcPr>
            <w:tcW w:w="5228" w:type="dxa"/>
          </w:tcPr>
          <w:p w14:paraId="1D914E36" w14:textId="3F3FCDCC" w:rsidR="001E33F5" w:rsidRDefault="002522B2" w:rsidP="00CC4CA0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O </m:t>
              </m:r>
            </m:oMath>
            <w:r w:rsidR="006F511A">
              <w:rPr>
                <w:rFonts w:ascii="Times New Roman" w:eastAsiaTheme="minorEastAsia" w:hAnsi="Times New Roman" w:cs="Times New Roman"/>
              </w:rPr>
              <w:t>(Fixed Part)</w:t>
            </w:r>
          </w:p>
        </w:tc>
      </w:tr>
    </w:tbl>
    <w:p w14:paraId="01E15BDB" w14:textId="6A16973E" w:rsidR="00EC7F14" w:rsidRDefault="00F907F4" w:rsidP="00CC4CA0">
      <w:pPr>
        <w:spacing w:after="0"/>
        <w:rPr>
          <w:rFonts w:ascii="Times New Roman" w:hAnsi="Times New Roman" w:cs="Times New Roman"/>
          <w:b/>
          <w:bCs/>
        </w:rPr>
      </w:pPr>
      <w:r w:rsidRPr="00AE562F">
        <w:rPr>
          <w:rFonts w:ascii="Times New Roman" w:hAnsi="Times New Roman" w:cs="Times New Roman"/>
          <w:b/>
          <w:bCs/>
        </w:rPr>
        <w:t>ANALYSIS OF MIXING OF TWO GASES:</w:t>
      </w:r>
    </w:p>
    <w:p w14:paraId="7FB504E7" w14:textId="62B82263" w:rsidR="005E0C56" w:rsidRDefault="00AE269C" w:rsidP="006122AF">
      <w:pPr>
        <w:pStyle w:val="ListParagraph"/>
        <w:numPr>
          <w:ilvl w:val="0"/>
          <w:numId w:val="1"/>
        </w:numPr>
        <w:tabs>
          <w:tab w:val="left" w:pos="102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AMAGAT Law </w:t>
      </w:r>
      <w:r w:rsidR="00092757">
        <w:rPr>
          <w:rFonts w:ascii="Times New Roman" w:hAnsi="Times New Roman" w:cs="Times New Roman"/>
        </w:rPr>
        <w:t>of Additive Volume</w:t>
      </w:r>
      <w:r>
        <w:rPr>
          <w:rFonts w:ascii="Times New Roman" w:hAnsi="Times New Roman" w:cs="Times New Roman"/>
        </w:rPr>
        <w:t>:</w:t>
      </w:r>
      <w:r w:rsidR="00927C7A">
        <w:rPr>
          <w:rFonts w:ascii="Times New Roman" w:hAnsi="Times New Roman" w:cs="Times New Roman"/>
        </w:rPr>
        <w:t xml:space="preserve"> The volume of an ideal gas mixture is equal to the sum of the volume that each individual component of gas would occupy if each gas is ex</w:t>
      </w:r>
      <w:r w:rsidR="004F02BC">
        <w:rPr>
          <w:rFonts w:ascii="Times New Roman" w:hAnsi="Times New Roman" w:cs="Times New Roman"/>
        </w:rPr>
        <w:t>is</w:t>
      </w:r>
      <w:r w:rsidR="00927C7A">
        <w:rPr>
          <w:rFonts w:ascii="Times New Roman" w:hAnsi="Times New Roman" w:cs="Times New Roman"/>
        </w:rPr>
        <w:t>ted alone at the mixture temperature and pressure.</w:t>
      </w:r>
    </w:p>
    <w:p w14:paraId="4D0C1BA3" w14:textId="609E73D9" w:rsidR="00375A87" w:rsidRDefault="005625DB" w:rsidP="001C60C4">
      <w:pPr>
        <w:pStyle w:val="ListParagraph"/>
        <w:numPr>
          <w:ilvl w:val="0"/>
          <w:numId w:val="1"/>
        </w:numPr>
        <w:tabs>
          <w:tab w:val="left" w:pos="1027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DALTON’S</w:t>
      </w:r>
      <w:r w:rsidR="00CE7961">
        <w:rPr>
          <w:rFonts w:ascii="Times New Roman" w:hAnsi="Times New Roman" w:cs="Times New Roman"/>
        </w:rPr>
        <w:t xml:space="preserve"> Law of Additive Volume:</w:t>
      </w:r>
      <w:r w:rsidR="00801E1B">
        <w:rPr>
          <w:rFonts w:ascii="Times New Roman" w:hAnsi="Times New Roman" w:cs="Times New Roman"/>
        </w:rPr>
        <w:t xml:space="preserve"> </w:t>
      </w:r>
      <w:r w:rsidR="001E5B71">
        <w:rPr>
          <w:rFonts w:ascii="Times New Roman" w:hAnsi="Times New Roman" w:cs="Times New Roman"/>
        </w:rPr>
        <w:t>“Pressure of an ideal gas mixture is equal to the sum of the pressure of i</w:t>
      </w:r>
      <w:r w:rsidR="001C60C4">
        <w:rPr>
          <w:rFonts w:ascii="Times New Roman" w:hAnsi="Times New Roman" w:cs="Times New Roman"/>
        </w:rPr>
        <w:t>t</w:t>
      </w:r>
      <w:r w:rsidR="001E5B71">
        <w:rPr>
          <w:rFonts w:ascii="Times New Roman" w:hAnsi="Times New Roman" w:cs="Times New Roman"/>
        </w:rPr>
        <w:t xml:space="preserve">s individual </w:t>
      </w:r>
      <w:r w:rsidR="00673827">
        <w:rPr>
          <w:rFonts w:ascii="Times New Roman" w:hAnsi="Times New Roman" w:cs="Times New Roman"/>
        </w:rPr>
        <w:t>components</w:t>
      </w:r>
      <w:r w:rsidR="001E5B71">
        <w:rPr>
          <w:rFonts w:ascii="Times New Roman" w:hAnsi="Times New Roman" w:cs="Times New Roman"/>
        </w:rPr>
        <w:t xml:space="preserve"> would exert if each is existed alone at the same volume and temperature of the mixture”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693"/>
        <w:gridCol w:w="1843"/>
        <w:gridCol w:w="1672"/>
      </w:tblGrid>
      <w:tr w:rsidR="00BD26F7" w14:paraId="512FD243" w14:textId="6A79EF4E" w:rsidTr="005F1E22">
        <w:tc>
          <w:tcPr>
            <w:tcW w:w="1696" w:type="dxa"/>
          </w:tcPr>
          <w:p w14:paraId="7D225FF1" w14:textId="0F63FEE7" w:rsidR="00BD26F7" w:rsidRDefault="002522B2" w:rsidP="001C60C4">
            <w:pPr>
              <w:tabs>
                <w:tab w:val="left" w:pos="1027"/>
              </w:tabs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552" w:type="dxa"/>
          </w:tcPr>
          <w:p w14:paraId="2AC7930B" w14:textId="146861C1" w:rsidR="00BD26F7" w:rsidRDefault="002522B2" w:rsidP="001C60C4">
            <w:pPr>
              <w:tabs>
                <w:tab w:val="left" w:pos="1027"/>
              </w:tabs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Mass Fraction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693" w:type="dxa"/>
          </w:tcPr>
          <w:p w14:paraId="4560D574" w14:textId="56E6A4C5" w:rsidR="00BD26F7" w:rsidRDefault="002522B2" w:rsidP="001C60C4">
            <w:pPr>
              <w:tabs>
                <w:tab w:val="left" w:pos="1027"/>
              </w:tabs>
              <w:jc w:val="both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1843" w:type="dxa"/>
          </w:tcPr>
          <w:p w14:paraId="2EE98F6B" w14:textId="483C5CEC" w:rsidR="00BD26F7" w:rsidRDefault="002522B2" w:rsidP="001C60C4">
            <w:pPr>
              <w:tabs>
                <w:tab w:val="left" w:pos="1027"/>
              </w:tabs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1672" w:type="dxa"/>
          </w:tcPr>
          <w:p w14:paraId="62DE627E" w14:textId="71979459" w:rsidR="00BD26F7" w:rsidRPr="006E29FA" w:rsidRDefault="002522B2" w:rsidP="001C60C4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  <w:tr w:rsidR="00F40C5C" w14:paraId="5404909C" w14:textId="77777777" w:rsidTr="005F1E22">
        <w:tc>
          <w:tcPr>
            <w:tcW w:w="1696" w:type="dxa"/>
          </w:tcPr>
          <w:p w14:paraId="3481813F" w14:textId="77777777" w:rsidR="00F40C5C" w:rsidRPr="00C70416" w:rsidRDefault="00330998" w:rsidP="001C60C4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4E5D64E8" w14:textId="67481BBC" w:rsidR="00C70416" w:rsidRPr="006E29FA" w:rsidRDefault="00C70416" w:rsidP="001C60C4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2" w:type="dxa"/>
          </w:tcPr>
          <w:p w14:paraId="6FF503BA" w14:textId="059EEB07" w:rsidR="00F40C5C" w:rsidRPr="006E29FA" w:rsidRDefault="00E7599B" w:rsidP="001C60C4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Calibri" w:hAnsi="Cambria Math" w:cs="Times New Roman"/>
                  </w:rPr>
                  <m:t xml:space="preserve"> &amp; n=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693" w:type="dxa"/>
          </w:tcPr>
          <w:p w14:paraId="259CE28B" w14:textId="15E59498" w:rsidR="00F40C5C" w:rsidRPr="00C53A8D" w:rsidRDefault="002522B2" w:rsidP="001C60C4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1843" w:type="dxa"/>
          </w:tcPr>
          <w:p w14:paraId="0EABBE99" w14:textId="7E01E7AC" w:rsidR="00F40C5C" w:rsidRPr="006E29FA" w:rsidRDefault="00D650CF" w:rsidP="001C60C4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mu=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672" w:type="dxa"/>
          </w:tcPr>
          <w:p w14:paraId="6DBBADB9" w14:textId="7ECBD2BF" w:rsidR="00F40C5C" w:rsidRPr="006E29FA" w:rsidRDefault="00FC2C09" w:rsidP="001C60C4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674CBE" w14:paraId="4D055C93" w14:textId="77777777" w:rsidTr="005F1E22">
        <w:tc>
          <w:tcPr>
            <w:tcW w:w="1696" w:type="dxa"/>
          </w:tcPr>
          <w:p w14:paraId="5D0B68F0" w14:textId="6B618896" w:rsidR="00674CBE" w:rsidRDefault="005B1677" w:rsidP="001C60C4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mh=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52" w:type="dxa"/>
          </w:tcPr>
          <w:p w14:paraId="0FE2434F" w14:textId="77777777" w:rsidR="00674CBE" w:rsidRPr="00DF2F8F" w:rsidRDefault="002522B2" w:rsidP="001C60C4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=R</m:t>
                </m:r>
              </m:oMath>
            </m:oMathPara>
          </w:p>
          <w:p w14:paraId="19C5A877" w14:textId="3A6BF4C7" w:rsidR="00DF2F8F" w:rsidRDefault="002522B2" w:rsidP="001C60C4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=γ</m:t>
                </m:r>
              </m:oMath>
            </m:oMathPara>
          </w:p>
        </w:tc>
        <w:tc>
          <w:tcPr>
            <w:tcW w:w="2693" w:type="dxa"/>
          </w:tcPr>
          <w:p w14:paraId="4EDC9893" w14:textId="2BF9834B" w:rsidR="00674CBE" w:rsidRDefault="002522B2" w:rsidP="001C60C4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R 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M(γ-1)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Where</m:t>
                      </m:r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R </m:t>
                          </m:r>
                        </m:e>
                      </m:acc>
                      <m:r>
                        <w:rPr>
                          <w:rFonts w:ascii="Cambria Math" w:eastAsia="Calibri" w:hAnsi="Cambria Math" w:cs="Times New Roman"/>
                        </w:rPr>
                        <m:t>=MR</m:t>
                      </m:r>
                    </m:e>
                  </m:mr>
                </m:m>
              </m:oMath>
            </m:oMathPara>
          </w:p>
        </w:tc>
        <w:tc>
          <w:tcPr>
            <w:tcW w:w="3515" w:type="dxa"/>
            <w:gridSpan w:val="2"/>
          </w:tcPr>
          <w:p w14:paraId="7A5A3960" w14:textId="3BBED11F" w:rsidR="00674CBE" w:rsidRDefault="009E4B37" w:rsidP="001C60C4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For Ideal Gas,</w:t>
            </w:r>
            <w:r w:rsidR="00711C0C">
              <w:rPr>
                <w:rFonts w:ascii="Times New Roman" w:eastAsia="Calibri" w:hAnsi="Times New Roman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u=f(T) Only</m:t>
              </m:r>
            </m:oMath>
            <w:r w:rsidR="00711C0C">
              <w:rPr>
                <w:rFonts w:ascii="Times New Roman" w:eastAsia="Calibri" w:hAnsi="Times New Roman" w:cs="Times New Roman"/>
              </w:rPr>
              <w:t>,</w:t>
            </w:r>
          </w:p>
          <w:p w14:paraId="52C43A82" w14:textId="5970D93C" w:rsidR="00711C0C" w:rsidRDefault="00A31494" w:rsidP="001C60C4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dU=m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dT &amp; dH=m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dT</m:t>
                </m:r>
              </m:oMath>
            </m:oMathPara>
          </w:p>
        </w:tc>
      </w:tr>
    </w:tbl>
    <w:p w14:paraId="010B14FA" w14:textId="6A1132C9" w:rsidR="001C60C4" w:rsidRDefault="00BB4FC0" w:rsidP="00A941C0">
      <w:pPr>
        <w:tabs>
          <w:tab w:val="left" w:pos="1027"/>
        </w:tabs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BB4FC0">
        <w:rPr>
          <w:rFonts w:ascii="Times New Roman" w:hAnsi="Times New Roman" w:cs="Times New Roman"/>
          <w:b/>
          <w:bCs/>
        </w:rPr>
        <w:t>PSYCHOMETRY TERM:</w:t>
      </w:r>
    </w:p>
    <w:p w14:paraId="30D63285" w14:textId="7EBD9480" w:rsidR="00A930BC" w:rsidRPr="00BA4177" w:rsidRDefault="009E29E7" w:rsidP="00A930BC">
      <w:pPr>
        <w:pStyle w:val="ListParagraph"/>
        <w:numPr>
          <w:ilvl w:val="0"/>
          <w:numId w:val="2"/>
        </w:numPr>
        <w:tabs>
          <w:tab w:val="left" w:pos="1027"/>
        </w:tabs>
        <w:spacing w:after="0"/>
        <w:jc w:val="both"/>
        <w:rPr>
          <w:rFonts w:ascii="Times New Roman" w:hAnsi="Times New Roman" w:cs="Times New Roman"/>
          <w:b/>
          <w:bCs/>
        </w:rPr>
      </w:pPr>
      <w:r w:rsidRPr="005951A5">
        <w:rPr>
          <w:rFonts w:ascii="Times New Roman" w:hAnsi="Times New Roman" w:cs="Times New Roman"/>
          <w:b/>
          <w:bCs/>
        </w:rPr>
        <w:t>Specific Humidity:</w:t>
      </w:r>
      <w:r>
        <w:rPr>
          <w:rFonts w:ascii="Times New Roman" w:hAnsi="Times New Roman" w:cs="Times New Roman"/>
        </w:rPr>
        <w:t xml:space="preserve"> </w:t>
      </w:r>
      <w:r w:rsidR="00004C90">
        <w:rPr>
          <w:rFonts w:ascii="Times New Roman" w:hAnsi="Times New Roman" w:cs="Times New Roman"/>
        </w:rPr>
        <w:t>It’s defined as the ratio of mass of vapour to the mass of dry air in mixture</w:t>
      </w:r>
      <w:r w:rsidR="00D00DA1">
        <w:rPr>
          <w:rFonts w:ascii="Times New Roman" w:hAnsi="Times New Roman" w:cs="Times New Roman"/>
        </w:rPr>
        <w:t xml:space="preserve"> (moist air).</w:t>
      </w:r>
      <w:r w:rsidR="00BC0DF4">
        <w:rPr>
          <w:rFonts w:ascii="Times New Roman" w:hAnsi="Times New Roman" w:cs="Times New Roman"/>
        </w:rPr>
        <w:t xml:space="preserve"> Or it can be defined as mass of vapour</w:t>
      </w:r>
      <w:r w:rsidR="00A269DC">
        <w:rPr>
          <w:rFonts w:ascii="Times New Roman" w:hAnsi="Times New Roman" w:cs="Times New Roman"/>
        </w:rPr>
        <w:t xml:space="preserve"> present in a single kg of dry air in </w:t>
      </w:r>
      <w:r w:rsidR="008F504C">
        <w:rPr>
          <w:rFonts w:ascii="Times New Roman" w:hAnsi="Times New Roman" w:cs="Times New Roman"/>
        </w:rPr>
        <w:t>mixture (moist air)</w:t>
      </w:r>
      <w:r w:rsidR="00E969F1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552"/>
        <w:gridCol w:w="2806"/>
      </w:tblGrid>
      <w:tr w:rsidR="00DC66A3" w14:paraId="4E4CB046" w14:textId="1D109BB9" w:rsidTr="005D10A5">
        <w:tc>
          <w:tcPr>
            <w:tcW w:w="2689" w:type="dxa"/>
          </w:tcPr>
          <w:p w14:paraId="701BC1DC" w14:textId="0733BF95" w:rsidR="00DC66A3" w:rsidRDefault="00DC66A3" w:rsidP="00732BF5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ω=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kg of Vapour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kg of Dry Air</m:t>
                    </m:r>
                  </m:den>
                </m:f>
              </m:oMath>
            </m:oMathPara>
          </w:p>
        </w:tc>
        <w:tc>
          <w:tcPr>
            <w:tcW w:w="2409" w:type="dxa"/>
          </w:tcPr>
          <w:p w14:paraId="308AFBAC" w14:textId="22B97790" w:rsidR="00DC66A3" w:rsidRDefault="00DC66A3" w:rsidP="00732BF5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For Dry Air (Ideal Gas),</w:t>
            </w:r>
          </w:p>
          <w:p w14:paraId="73E90AB5" w14:textId="1BFE7C2B" w:rsidR="00DC66A3" w:rsidRDefault="002522B2" w:rsidP="00732BF5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T</m:t>
                </m:r>
              </m:oMath>
            </m:oMathPara>
          </w:p>
        </w:tc>
        <w:tc>
          <w:tcPr>
            <w:tcW w:w="2552" w:type="dxa"/>
          </w:tcPr>
          <w:p w14:paraId="3E93084B" w14:textId="3525028E" w:rsidR="00DC66A3" w:rsidRDefault="00316862" w:rsidP="00316862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For </w:t>
            </w:r>
            <w:r w:rsidR="0089751F">
              <w:rPr>
                <w:rFonts w:ascii="Times New Roman" w:eastAsia="Calibri" w:hAnsi="Times New Roman" w:cs="Times New Roman"/>
              </w:rPr>
              <w:t>Water Vapour</w:t>
            </w:r>
            <w:r>
              <w:rPr>
                <w:rFonts w:ascii="Times New Roman" w:eastAsia="Calibri" w:hAnsi="Times New Roman" w:cs="Times New Roman"/>
              </w:rPr>
              <w:t xml:space="preserve"> (Ideal Gas),</w:t>
            </w:r>
            <w:r w:rsidR="00763F4D">
              <w:rPr>
                <w:rFonts w:ascii="Times New Roman" w:eastAsia="Calibri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V=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T</m:t>
              </m:r>
            </m:oMath>
          </w:p>
        </w:tc>
        <w:tc>
          <w:tcPr>
            <w:tcW w:w="2806" w:type="dxa"/>
          </w:tcPr>
          <w:p w14:paraId="2132D9E2" w14:textId="460D8BF7" w:rsidR="00DC66A3" w:rsidRDefault="00880135" w:rsidP="00732BF5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ω=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</w:tbl>
    <w:p w14:paraId="6123A373" w14:textId="611D8703" w:rsidR="00BA4177" w:rsidRPr="009A75DF" w:rsidRDefault="005D10A5" w:rsidP="00732BF5">
      <w:pPr>
        <w:tabs>
          <w:tab w:val="left" w:pos="1027"/>
        </w:tabs>
        <w:spacing w:after="0"/>
        <w:jc w:val="both"/>
        <w:rPr>
          <w:rFonts w:ascii="Times New Roman" w:hAnsi="Times New Roman" w:cs="Times New Roman"/>
        </w:rPr>
      </w:pPr>
      <w:r w:rsidRPr="009A75DF">
        <w:rPr>
          <w:rFonts w:ascii="Times New Roman" w:hAnsi="Times New Roman" w:cs="Times New Roman"/>
        </w:rPr>
        <w:t xml:space="preserve">Where,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18</m:t>
            </m:r>
          </m:num>
          <m:den>
            <m:r>
              <w:rPr>
                <w:rFonts w:ascii="Cambria Math" w:hAnsi="Cambria Math" w:cs="Times New Roman"/>
              </w:rPr>
              <m:t>29</m:t>
            </m:r>
          </m:den>
        </m:f>
        <m:r>
          <w:rPr>
            <w:rFonts w:ascii="Cambria Math" w:eastAsiaTheme="minorEastAsia" w:hAnsi="Cambria Math" w:cs="Times New Roman"/>
          </w:rPr>
          <m:t>=0.622</m:t>
        </m:r>
      </m:oMath>
      <w:r w:rsidR="00BF51CF">
        <w:rPr>
          <w:rFonts w:ascii="Times New Roman" w:eastAsiaTheme="minorEastAsia" w:hAnsi="Times New Roman" w:cs="Times New Roman"/>
        </w:rPr>
        <w:t xml:space="preserve">. hence, </w:t>
      </w:r>
      <m:oMath>
        <m:r>
          <w:rPr>
            <w:rFonts w:ascii="Cambria Math" w:hAnsi="Cambria Math" w:cs="Times New Roman"/>
          </w:rPr>
          <m:t>ω=f(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785853">
        <w:rPr>
          <w:rFonts w:ascii="Times New Roman" w:eastAsiaTheme="minorEastAsia" w:hAnsi="Times New Roman" w:cs="Times New Roman"/>
        </w:rPr>
        <w:t xml:space="preserve"> But in actual case,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≫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</w:p>
    <w:p w14:paraId="3D9F8FD7" w14:textId="3773295C" w:rsidR="00D00DA1" w:rsidRPr="00F640FB" w:rsidRDefault="00E969F1" w:rsidP="00A930BC">
      <w:pPr>
        <w:pStyle w:val="ListParagraph"/>
        <w:numPr>
          <w:ilvl w:val="0"/>
          <w:numId w:val="2"/>
        </w:numPr>
        <w:tabs>
          <w:tab w:val="left" w:pos="1027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Relative </w:t>
      </w:r>
      <w:r w:rsidR="00213BD5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  <w:b/>
          <w:bCs/>
        </w:rPr>
        <w:t xml:space="preserve">umidity: </w:t>
      </w:r>
      <w:r w:rsidR="00301574">
        <w:rPr>
          <w:rFonts w:ascii="Times New Roman" w:hAnsi="Times New Roman" w:cs="Times New Roman"/>
        </w:rPr>
        <w:t>It’s defined as the ratio of mass of vapour to the mass of vapour under saturation condition at same temperature &amp; Volume.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2614"/>
        <w:gridCol w:w="2614"/>
      </w:tblGrid>
      <w:tr w:rsidR="003823D7" w14:paraId="39A23B4F" w14:textId="77777777" w:rsidTr="003823D7">
        <w:tc>
          <w:tcPr>
            <w:tcW w:w="5228" w:type="dxa"/>
          </w:tcPr>
          <w:p w14:paraId="1674C6B2" w14:textId="77777777" w:rsidR="003823D7" w:rsidRPr="000611BF" w:rsidRDefault="00E73B04" w:rsidP="00F640FB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 Unsaturated State,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, T,V</m:t>
              </m:r>
            </m:oMath>
          </w:p>
          <w:p w14:paraId="394AEB7B" w14:textId="6241CF56" w:rsidR="000611BF" w:rsidRPr="000611BF" w:rsidRDefault="00F74DC0" w:rsidP="00F640FB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Vapour,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V=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T</m:t>
              </m:r>
            </m:oMath>
          </w:p>
        </w:tc>
        <w:tc>
          <w:tcPr>
            <w:tcW w:w="5228" w:type="dxa"/>
            <w:gridSpan w:val="2"/>
          </w:tcPr>
          <w:p w14:paraId="20884FC1" w14:textId="43887A30" w:rsidR="00174E7D" w:rsidRPr="000611BF" w:rsidRDefault="00C44F31" w:rsidP="00174E7D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174E7D">
              <w:rPr>
                <w:rFonts w:ascii="Times New Roman" w:hAnsi="Times New Roman" w:cs="Times New Roman"/>
              </w:rPr>
              <w:t xml:space="preserve">aturated State,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VS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VS</m:t>
                  </m:r>
                </m:sub>
              </m:sSub>
              <m:r>
                <w:rPr>
                  <w:rFonts w:ascii="Cambria Math" w:hAnsi="Cambria Math" w:cs="Times New Roman"/>
                </w:rPr>
                <m:t>, T,V</m:t>
              </m:r>
            </m:oMath>
          </w:p>
          <w:p w14:paraId="0A38A1C2" w14:textId="02DC14FA" w:rsidR="003823D7" w:rsidRPr="00D75190" w:rsidRDefault="00174E7D" w:rsidP="00174E7D">
            <w:pPr>
              <w:tabs>
                <w:tab w:val="left" w:pos="102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</w:t>
            </w:r>
            <w:r w:rsidR="004D3292">
              <w:rPr>
                <w:rFonts w:ascii="Times New Roman" w:hAnsi="Times New Roman" w:cs="Times New Roman"/>
              </w:rPr>
              <w:t xml:space="preserve">Saturated </w:t>
            </w:r>
            <w:r>
              <w:rPr>
                <w:rFonts w:ascii="Times New Roman" w:eastAsiaTheme="minorEastAsia" w:hAnsi="Times New Roman" w:cs="Times New Roman"/>
              </w:rPr>
              <w:t xml:space="preserve">Vapour,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VS</m:t>
                  </m:r>
                </m:sub>
              </m:sSub>
              <m:r>
                <w:rPr>
                  <w:rFonts w:ascii="Cambria Math" w:hAnsi="Cambria Math" w:cs="Times New Roman"/>
                </w:rPr>
                <m:t>V=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T</m:t>
              </m:r>
            </m:oMath>
          </w:p>
        </w:tc>
      </w:tr>
      <w:tr w:rsidR="001A595E" w14:paraId="68CB354E" w14:textId="77777777" w:rsidTr="003823D7">
        <w:tc>
          <w:tcPr>
            <w:tcW w:w="5228" w:type="dxa"/>
            <w:vMerge w:val="restart"/>
          </w:tcPr>
          <w:p w14:paraId="24E95D82" w14:textId="047F3214" w:rsidR="001A595E" w:rsidRPr="00D75190" w:rsidRDefault="001A595E" w:rsidP="00F640FB">
            <w:pPr>
              <w:tabs>
                <w:tab w:val="left" w:pos="1027"/>
              </w:tabs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∅=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VS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  <w:gridSpan w:val="2"/>
          </w:tcPr>
          <w:p w14:paraId="27B513F4" w14:textId="1A32E722" w:rsidR="001A595E" w:rsidRPr="00E512D8" w:rsidRDefault="002522B2" w:rsidP="00F640FB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sat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@ T</m:t>
                </m:r>
              </m:oMath>
            </m:oMathPara>
          </w:p>
        </w:tc>
      </w:tr>
      <w:tr w:rsidR="00E512D8" w14:paraId="1DC11DEF" w14:textId="77777777" w:rsidTr="00575E58">
        <w:tc>
          <w:tcPr>
            <w:tcW w:w="5228" w:type="dxa"/>
            <w:vMerge/>
          </w:tcPr>
          <w:p w14:paraId="1B115A73" w14:textId="77777777" w:rsidR="00E512D8" w:rsidRDefault="00E512D8" w:rsidP="00F640FB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14" w:type="dxa"/>
          </w:tcPr>
          <w:p w14:paraId="4FC1D53F" w14:textId="33F1A67C" w:rsidR="00E512D8" w:rsidRPr="006E29FA" w:rsidRDefault="004665B5" w:rsidP="00F640FB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For </w:t>
            </w:r>
            <w:r w:rsidR="003900CE">
              <w:rPr>
                <w:rFonts w:ascii="Times New Roman" w:hAnsi="Times New Roman" w:cs="Times New Roman"/>
              </w:rPr>
              <w:t xml:space="preserve">Saturation, </w:t>
            </w:r>
            <m:oMath>
              <m:r>
                <w:rPr>
                  <w:rFonts w:ascii="Cambria Math" w:hAnsi="Cambria Math" w:cs="Times New Roman"/>
                </w:rPr>
                <m:t>∅=1</m:t>
              </m:r>
            </m:oMath>
          </w:p>
        </w:tc>
        <w:tc>
          <w:tcPr>
            <w:tcW w:w="2614" w:type="dxa"/>
          </w:tcPr>
          <w:p w14:paraId="03C7A993" w14:textId="30084438" w:rsidR="00E512D8" w:rsidRPr="006E29FA" w:rsidRDefault="003D5817" w:rsidP="00F640FB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For </w:t>
            </w:r>
            <w:r>
              <w:rPr>
                <w:rFonts w:ascii="Times New Roman" w:hAnsi="Times New Roman" w:cs="Times New Roman"/>
              </w:rPr>
              <w:t xml:space="preserve">Unsaturation, </w:t>
            </w:r>
            <m:oMath>
              <m:r>
                <w:rPr>
                  <w:rFonts w:ascii="Cambria Math" w:hAnsi="Cambria Math" w:cs="Times New Roman"/>
                </w:rPr>
                <m:t>∅&lt;1</m:t>
              </m:r>
            </m:oMath>
          </w:p>
        </w:tc>
      </w:tr>
    </w:tbl>
    <w:p w14:paraId="58067CA5" w14:textId="73F15299" w:rsidR="00F640FB" w:rsidRPr="009B3CE3" w:rsidRDefault="009B3CE3" w:rsidP="00F640FB">
      <w:pPr>
        <w:tabs>
          <w:tab w:val="left" w:pos="1027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Note: </w:t>
      </w:r>
      <w:r w:rsidR="00DE33DC">
        <w:rPr>
          <w:rFonts w:ascii="Times New Roman" w:hAnsi="Times New Roman" w:cs="Times New Roman"/>
        </w:rPr>
        <w:t>Specific humidity represent the amount of water vapour present in moist air whereas relative</w:t>
      </w:r>
      <w:r w:rsidR="00CF3E23">
        <w:rPr>
          <w:rFonts w:ascii="Times New Roman" w:hAnsi="Times New Roman" w:cs="Times New Roman"/>
        </w:rPr>
        <w:t xml:space="preserve"> humidity represent moisture absorbing capacity.</w:t>
      </w:r>
    </w:p>
    <w:p w14:paraId="31EBA058" w14:textId="0ED57B73" w:rsidR="00F640FB" w:rsidRPr="00547284" w:rsidRDefault="00CF3E23" w:rsidP="00A930BC">
      <w:pPr>
        <w:pStyle w:val="ListParagraph"/>
        <w:numPr>
          <w:ilvl w:val="0"/>
          <w:numId w:val="2"/>
        </w:numPr>
        <w:tabs>
          <w:tab w:val="left" w:pos="1027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Degree of Saturation: </w:t>
      </w:r>
      <w:r w:rsidR="005A0BF1">
        <w:rPr>
          <w:rFonts w:ascii="Times New Roman" w:hAnsi="Times New Roman" w:cs="Times New Roman"/>
        </w:rPr>
        <w:t xml:space="preserve">It’s defined as the ratio of specific humidity to the specific humidity under saturation </w:t>
      </w:r>
      <w:r w:rsidR="004C03B5">
        <w:rPr>
          <w:rFonts w:ascii="Times New Roman" w:hAnsi="Times New Roman" w:cs="Times New Roman"/>
        </w:rPr>
        <w:t>state</w:t>
      </w:r>
      <w:r w:rsidR="005A0BF1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B6BD0" w14:paraId="72C67055" w14:textId="77777777" w:rsidTr="007B6BD0">
        <w:tc>
          <w:tcPr>
            <w:tcW w:w="5228" w:type="dxa"/>
          </w:tcPr>
          <w:p w14:paraId="66C8B7D0" w14:textId="2B8DF3D0" w:rsidR="007B6BD0" w:rsidRDefault="007F4328" w:rsidP="007B6BD0">
            <w:pPr>
              <w:tabs>
                <w:tab w:val="left" w:pos="1027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μ=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VS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228" w:type="dxa"/>
          </w:tcPr>
          <w:p w14:paraId="5B5501B1" w14:textId="77777777" w:rsidR="007B6BD0" w:rsidRDefault="00B84B27" w:rsidP="007B6BD0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For </w:t>
            </w:r>
            <w:r>
              <w:rPr>
                <w:rFonts w:ascii="Times New Roman" w:hAnsi="Times New Roman" w:cs="Times New Roman"/>
              </w:rPr>
              <w:t xml:space="preserve">Saturation, </w:t>
            </w:r>
            <m:oMath>
              <m:r>
                <w:rPr>
                  <w:rFonts w:ascii="Cambria Math" w:hAnsi="Cambria Math" w:cs="Times New Roman"/>
                </w:rPr>
                <m:t>μ=1</m:t>
              </m:r>
            </m:oMath>
          </w:p>
          <w:p w14:paraId="3D409CA6" w14:textId="65EEA470" w:rsidR="00E301A0" w:rsidRDefault="00757239" w:rsidP="007B6BD0">
            <w:pPr>
              <w:tabs>
                <w:tab w:val="left" w:pos="1027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</w:rPr>
              <w:t xml:space="preserve">For </w:t>
            </w:r>
            <w:r>
              <w:rPr>
                <w:rFonts w:ascii="Times New Roman" w:hAnsi="Times New Roman" w:cs="Times New Roman"/>
              </w:rPr>
              <w:t xml:space="preserve">Unsaturation, </w:t>
            </w:r>
            <m:oMath>
              <m:r>
                <w:rPr>
                  <w:rFonts w:ascii="Cambria Math" w:hAnsi="Cambria Math" w:cs="Times New Roman"/>
                </w:rPr>
                <m:t>μ&lt;1</m:t>
              </m:r>
            </m:oMath>
          </w:p>
        </w:tc>
      </w:tr>
    </w:tbl>
    <w:p w14:paraId="5DA7F100" w14:textId="528D8D18" w:rsidR="00547284" w:rsidRPr="00D5427A" w:rsidRDefault="009A3F5A" w:rsidP="00A930BC">
      <w:pPr>
        <w:pStyle w:val="ListParagraph"/>
        <w:numPr>
          <w:ilvl w:val="0"/>
          <w:numId w:val="2"/>
        </w:numPr>
        <w:tabs>
          <w:tab w:val="left" w:pos="1027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Dry Bulb Temperature: </w:t>
      </w:r>
      <w:r w:rsidR="00D5427A">
        <w:rPr>
          <w:rFonts w:ascii="Times New Roman" w:hAnsi="Times New Roman" w:cs="Times New Roman"/>
        </w:rPr>
        <w:t>It’s the temperature measured by ordinary thermometer.</w:t>
      </w:r>
    </w:p>
    <w:p w14:paraId="1B6AB66D" w14:textId="573B64C1" w:rsidR="00D5427A" w:rsidRPr="00B73864" w:rsidRDefault="003750AD" w:rsidP="00A930BC">
      <w:pPr>
        <w:pStyle w:val="ListParagraph"/>
        <w:numPr>
          <w:ilvl w:val="0"/>
          <w:numId w:val="2"/>
        </w:numPr>
        <w:tabs>
          <w:tab w:val="left" w:pos="1027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Wet Bulb Temperature: </w:t>
      </w:r>
      <w:r w:rsidR="006871D0">
        <w:rPr>
          <w:rFonts w:ascii="Times New Roman" w:hAnsi="Times New Roman" w:cs="Times New Roman"/>
        </w:rPr>
        <w:t>It’s the temperature measured by thermometer</w:t>
      </w:r>
      <w:r w:rsidR="00C12AC4">
        <w:rPr>
          <w:rFonts w:ascii="Times New Roman" w:hAnsi="Times New Roman" w:cs="Times New Roman"/>
        </w:rPr>
        <w:t xml:space="preserve"> When its bulb is covered with wet cloth.</w:t>
      </w:r>
    </w:p>
    <w:p w14:paraId="1C951921" w14:textId="21E9EFA7" w:rsidR="00B73864" w:rsidRPr="00B73864" w:rsidRDefault="00B73864" w:rsidP="00B73864">
      <w:pPr>
        <w:tabs>
          <w:tab w:val="left" w:pos="1027"/>
        </w:tabs>
        <w:spacing w:after="0"/>
        <w:jc w:val="both"/>
        <w:rPr>
          <w:rFonts w:ascii="Times New Roman" w:hAnsi="Times New Roman" w:cs="Times New Roman"/>
        </w:rPr>
      </w:pPr>
      <w:r w:rsidRPr="00E23CE6">
        <w:rPr>
          <w:rFonts w:ascii="Times New Roman" w:hAnsi="Times New Roman" w:cs="Times New Roman"/>
        </w:rPr>
        <w:t>WBT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is achieved by adiabatic saturation.</w:t>
      </w:r>
      <w:r w:rsidR="00213F50">
        <w:rPr>
          <w:rFonts w:ascii="Times New Roman" w:hAnsi="Times New Roman" w:cs="Times New Roman"/>
        </w:rPr>
        <w:t xml:space="preserve"> And Sling Psychrometer is use to observe WBD &amp; DBT.</w:t>
      </w:r>
      <w:r w:rsidR="00BD752E">
        <w:rPr>
          <w:rFonts w:ascii="Times New Roman" w:hAnsi="Times New Roman" w:cs="Times New Roman"/>
        </w:rPr>
        <w:t xml:space="preserve"> E.g. Matka effect.</w:t>
      </w:r>
    </w:p>
    <w:p w14:paraId="3A3438D5" w14:textId="0454B57F" w:rsidR="008A2174" w:rsidRPr="001F1F11" w:rsidRDefault="0015270F" w:rsidP="008A2174">
      <w:pPr>
        <w:pStyle w:val="ListParagraph"/>
        <w:numPr>
          <w:ilvl w:val="0"/>
          <w:numId w:val="2"/>
        </w:numPr>
        <w:tabs>
          <w:tab w:val="left" w:pos="1027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Dew Point Temperature: </w:t>
      </w:r>
      <w:r w:rsidR="00B976C0">
        <w:rPr>
          <w:rFonts w:ascii="Times New Roman" w:hAnsi="Times New Roman" w:cs="Times New Roman"/>
        </w:rPr>
        <w:t xml:space="preserve">It’s the temperature at which water </w:t>
      </w:r>
      <w:r w:rsidR="00D07F91">
        <w:rPr>
          <w:rFonts w:ascii="Times New Roman" w:hAnsi="Times New Roman" w:cs="Times New Roman"/>
        </w:rPr>
        <w:t>v</w:t>
      </w:r>
      <w:r w:rsidR="00B976C0">
        <w:rPr>
          <w:rFonts w:ascii="Times New Roman" w:hAnsi="Times New Roman" w:cs="Times New Roman"/>
        </w:rPr>
        <w:t>apour present into atmosphere start condensing.</w:t>
      </w:r>
      <w:r w:rsidR="007D4156">
        <w:rPr>
          <w:rFonts w:ascii="Times New Roman" w:hAnsi="Times New Roman" w:cs="Times New Roman"/>
        </w:rPr>
        <w:t xml:space="preserve"> OR</w:t>
      </w:r>
      <w:r w:rsidR="002637D1">
        <w:rPr>
          <w:rFonts w:ascii="Times New Roman" w:hAnsi="Times New Roman" w:cs="Times New Roman"/>
        </w:rPr>
        <w:t xml:space="preserve"> </w:t>
      </w:r>
      <w:r w:rsidR="00EA1A3E">
        <w:rPr>
          <w:rFonts w:ascii="Times New Roman" w:hAnsi="Times New Roman" w:cs="Times New Roman"/>
        </w:rPr>
        <w:t xml:space="preserve">It’s a temperature at which droplet of moisture is </w:t>
      </w:r>
      <w:r w:rsidR="00974031">
        <w:rPr>
          <w:rFonts w:ascii="Times New Roman" w:hAnsi="Times New Roman" w:cs="Times New Roman"/>
        </w:rPr>
        <w:t>condensed</w:t>
      </w:r>
      <w:r w:rsidR="00EA1A3E">
        <w:rPr>
          <w:rFonts w:ascii="Times New Roman" w:hAnsi="Times New Roman" w:cs="Times New Roman"/>
        </w:rPr>
        <w:t>.</w:t>
      </w:r>
      <w:r w:rsidR="00FF52B3">
        <w:rPr>
          <w:rFonts w:ascii="Times New Roman" w:hAnsi="Times New Roman" w:cs="Times New Roman"/>
        </w:rPr>
        <w:t xml:space="preserve"> E.g. Droplet on the cooled surface.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F1F11" w14:paraId="6AD22FB6" w14:textId="77777777" w:rsidTr="001F1F11">
        <w:tc>
          <w:tcPr>
            <w:tcW w:w="5228" w:type="dxa"/>
          </w:tcPr>
          <w:p w14:paraId="5A86343E" w14:textId="77777777" w:rsidR="001F1F11" w:rsidRDefault="005A6660" w:rsidP="001F1F11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Due point temperature is a saturation temperature corresponding to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oMath>
            <w:r w:rsidR="00A26D4C">
              <w:rPr>
                <w:rFonts w:ascii="Times New Roman" w:eastAsiaTheme="minorEastAsia" w:hAnsi="Times New Roman" w:cs="Times New Roman"/>
              </w:rPr>
              <w:t xml:space="preserve"> where saturation is achieved isobarically.</w:t>
            </w:r>
          </w:p>
          <w:p w14:paraId="04928FB1" w14:textId="610E6AF1" w:rsidR="003729DC" w:rsidRDefault="003729DC" w:rsidP="001F1F11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Wet bulb temperature is a saturation temperature corresponding to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where saturation is achieved</w:t>
            </w:r>
            <w:r w:rsidR="005A0CD1">
              <w:rPr>
                <w:rFonts w:ascii="Times New Roman" w:eastAsiaTheme="minorEastAsia" w:hAnsi="Times New Roman" w:cs="Times New Roman"/>
              </w:rPr>
              <w:t xml:space="preserve"> </w:t>
            </w:r>
            <w:r w:rsidR="003E3A43">
              <w:rPr>
                <w:rFonts w:ascii="Times New Roman" w:eastAsiaTheme="minorEastAsia" w:hAnsi="Times New Roman" w:cs="Times New Roman"/>
              </w:rPr>
              <w:t>adiabatically</w:t>
            </w:r>
            <w:r w:rsidR="005A0CD1">
              <w:rPr>
                <w:rFonts w:ascii="Times New Roman" w:eastAsiaTheme="minorEastAsia" w:hAnsi="Times New Roman" w:cs="Times New Roman"/>
              </w:rPr>
              <w:t>.</w:t>
            </w:r>
          </w:p>
          <w:p w14:paraId="72E67767" w14:textId="07700373" w:rsidR="005A0CD1" w:rsidRDefault="008B3056" w:rsidP="001F1F11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calculation of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 w:rsidR="000D07BE">
              <w:rPr>
                <w:rFonts w:ascii="Times New Roman" w:eastAsiaTheme="minorEastAsia" w:hAnsi="Times New Roman" w:cs="Times New Roman"/>
              </w:rPr>
              <w:t>,</w:t>
            </w:r>
            <w:r w:rsidR="000829EB">
              <w:rPr>
                <w:rFonts w:ascii="Times New Roman" w:eastAsiaTheme="minorEastAsia" w:hAnsi="Times New Roman" w:cs="Times New Roman"/>
              </w:rPr>
              <w:t xml:space="preserve"> the saturation used is achieved isothermally.</w:t>
            </w:r>
          </w:p>
          <w:p w14:paraId="48BA567A" w14:textId="5B1E875C" w:rsidR="00194499" w:rsidRPr="005A6660" w:rsidRDefault="000D07BE" w:rsidP="001F1F11">
            <w:pPr>
              <w:tabs>
                <w:tab w:val="left" w:pos="102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At saturated State, </w:t>
            </w:r>
            <m:oMath>
              <m:r>
                <w:rPr>
                  <w:rFonts w:ascii="Cambria Math" w:hAnsi="Cambria Math" w:cs="Times New Roman"/>
                </w:rPr>
                <m:t>DBT=DPT=WBT</m:t>
              </m:r>
            </m:oMath>
          </w:p>
        </w:tc>
        <w:tc>
          <w:tcPr>
            <w:tcW w:w="5228" w:type="dxa"/>
          </w:tcPr>
          <w:p w14:paraId="2F946422" w14:textId="4039365A" w:rsidR="001F1F11" w:rsidRDefault="001F1F11" w:rsidP="001F1F11">
            <w:pPr>
              <w:tabs>
                <w:tab w:val="left" w:pos="1027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DE7041E" wp14:editId="7AC5FE1A">
                  <wp:extent cx="3172571" cy="1422400"/>
                  <wp:effectExtent l="0" t="0" r="8890" b="6350"/>
                  <wp:docPr id="2" name="Picture 2" descr="C:\Users\Shiva\AppData\Local\Microsoft\Windows\Temporary Internet Files\Content.MSO\7C1793F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iva\AppData\Local\Microsoft\Windows\Temporary Internet Files\Content.MSO\7C1793F4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10"/>
                          <a:stretch/>
                        </pic:blipFill>
                        <pic:spPr bwMode="auto">
                          <a:xfrm>
                            <a:off x="0" y="0"/>
                            <a:ext cx="3172571" cy="14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0A4C2F" w14:textId="3BE2278B" w:rsidR="00267FDD" w:rsidRPr="00267FDD" w:rsidRDefault="001B7A21" w:rsidP="00267FDD">
      <w:pPr>
        <w:pStyle w:val="ListParagraph"/>
        <w:numPr>
          <w:ilvl w:val="0"/>
          <w:numId w:val="2"/>
        </w:numPr>
        <w:tabs>
          <w:tab w:val="left" w:pos="1027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Enthalpy of Moist Air: </w:t>
      </w:r>
      <m:oMath>
        <m:r>
          <w:rPr>
            <w:rFonts w:ascii="Cambria Math" w:hAnsi="Cambria Math" w:cs="Times New Roman"/>
          </w:rPr>
          <m:t>H=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⇒h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KJ</m:t>
                </m:r>
              </m:num>
              <m:den>
                <m:r>
                  <w:rPr>
                    <w:rFonts w:ascii="Cambria Math" w:hAnsi="Cambria Math" w:cs="Times New Roman"/>
                  </w:rPr>
                  <m:t>kg of dry air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+ω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</w:p>
    <w:p w14:paraId="00422677" w14:textId="618B260F" w:rsidR="007308DF" w:rsidRPr="00267FDD" w:rsidRDefault="00284948" w:rsidP="00267FDD">
      <w:pPr>
        <w:pStyle w:val="ListParagraph"/>
        <w:tabs>
          <w:tab w:val="left" w:pos="1027"/>
        </w:tabs>
        <w:spacing w:after="0"/>
        <w:ind w:left="360"/>
        <w:jc w:val="both"/>
        <w:rPr>
          <w:rFonts w:ascii="Times New Roman" w:hAnsi="Times New Roman" w:cs="Times New Roman"/>
          <w:b/>
          <w:bCs/>
        </w:rPr>
      </w:pPr>
      <w:r w:rsidRPr="00284948">
        <w:rPr>
          <w:rFonts w:ascii="Times New Roman" w:eastAsiaTheme="minorEastAsia" w:hAnsi="Times New Roman" w:cs="Times New Roman"/>
        </w:rPr>
        <w:t>Where</w:t>
      </w:r>
      <w:r w:rsidR="00A039DF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h=</m:t>
        </m:r>
      </m:oMath>
      <w:r w:rsidR="001C505A">
        <w:rPr>
          <w:rFonts w:ascii="Times New Roman" w:eastAsiaTheme="minorEastAsia" w:hAnsi="Times New Roman" w:cs="Times New Roman"/>
        </w:rPr>
        <w:t xml:space="preserve"> </w:t>
      </w:r>
      <w:r w:rsidR="00A039DF">
        <w:rPr>
          <w:rFonts w:ascii="Times New Roman" w:eastAsiaTheme="minorEastAsia" w:hAnsi="Times New Roman" w:cs="Times New Roman"/>
        </w:rPr>
        <w:t xml:space="preserve">Specific Enthalpy of </w:t>
      </w:r>
      <w:r w:rsidR="00816100">
        <w:rPr>
          <w:rFonts w:ascii="Times New Roman" w:eastAsiaTheme="minorEastAsia" w:hAnsi="Times New Roman" w:cs="Times New Roman"/>
        </w:rPr>
        <w:t>Monist</w:t>
      </w:r>
      <w:r w:rsidR="00A039DF">
        <w:rPr>
          <w:rFonts w:ascii="Times New Roman" w:eastAsiaTheme="minorEastAsia" w:hAnsi="Times New Roman" w:cs="Times New Roman"/>
        </w:rPr>
        <w:t xml:space="preserve"> Air</w:t>
      </w:r>
      <w:r w:rsidR="00816100">
        <w:rPr>
          <w:rFonts w:ascii="Times New Roman" w:eastAsiaTheme="minorEastAsia" w:hAnsi="Times New Roman" w:cs="Times New Roman"/>
        </w:rPr>
        <w:t xml:space="preserve"> per kg of dry Air</w:t>
      </w:r>
      <w:r w:rsidR="00AF4266">
        <w:rPr>
          <w:rFonts w:ascii="Times New Roman" w:eastAsiaTheme="minorEastAsia" w:hAnsi="Times New Roman" w:cs="Times New Roman"/>
        </w:rPr>
        <w:t>,</w:t>
      </w:r>
      <w:r w:rsidR="00267FDD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</m:oMath>
      <w:r>
        <w:rPr>
          <w:rFonts w:ascii="Times New Roman" w:eastAsiaTheme="minorEastAsia" w:hAnsi="Times New Roman" w:cs="Times New Roman"/>
        </w:rPr>
        <w:t xml:space="preserve"> Specific Enthalpy of Dry Air &amp;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</m:t>
        </m:r>
      </m:oMath>
      <w:r w:rsidR="004F1285" w:rsidRPr="004F1285">
        <w:rPr>
          <w:rFonts w:ascii="Times New Roman" w:eastAsiaTheme="minorEastAsia" w:hAnsi="Times New Roman" w:cs="Times New Roman"/>
        </w:rPr>
        <w:t xml:space="preserve"> </w:t>
      </w:r>
      <w:r w:rsidR="004F1285">
        <w:rPr>
          <w:rFonts w:ascii="Times New Roman" w:eastAsiaTheme="minorEastAsia" w:hAnsi="Times New Roman" w:cs="Times New Roman"/>
        </w:rPr>
        <w:t xml:space="preserve">Specific Enthalpy of </w:t>
      </w:r>
      <w:r w:rsidR="008C3633">
        <w:rPr>
          <w:rFonts w:ascii="Times New Roman" w:eastAsiaTheme="minorEastAsia" w:hAnsi="Times New Roman" w:cs="Times New Roman"/>
        </w:rPr>
        <w:t>Water Vapour</w:t>
      </w:r>
    </w:p>
    <w:p w14:paraId="20485EFD" w14:textId="3FD9A901" w:rsidR="00A25464" w:rsidRDefault="00A302CD" w:rsidP="00F7176B">
      <w:pPr>
        <w:tabs>
          <w:tab w:val="left" w:pos="1027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F7176B">
        <w:rPr>
          <w:rFonts w:ascii="Times New Roman" w:hAnsi="Times New Roman" w:cs="Times New Roman"/>
          <w:b/>
          <w:bCs/>
        </w:rPr>
        <w:t xml:space="preserve">Specific </w:t>
      </w:r>
      <w:r w:rsidR="00A25464" w:rsidRPr="00F7176B">
        <w:rPr>
          <w:rFonts w:ascii="Times New Roman" w:hAnsi="Times New Roman" w:cs="Times New Roman"/>
          <w:b/>
          <w:bCs/>
        </w:rPr>
        <w:t xml:space="preserve">Enthalpy of </w:t>
      </w:r>
      <w:r w:rsidR="00107734" w:rsidRPr="00F7176B">
        <w:rPr>
          <w:rFonts w:ascii="Times New Roman" w:hAnsi="Times New Roman" w:cs="Times New Roman"/>
          <w:b/>
          <w:bCs/>
        </w:rPr>
        <w:t xml:space="preserve">Dry </w:t>
      </w:r>
      <w:r w:rsidR="00A25464" w:rsidRPr="00F7176B">
        <w:rPr>
          <w:rFonts w:ascii="Times New Roman" w:hAnsi="Times New Roman" w:cs="Times New Roman"/>
          <w:b/>
          <w:bCs/>
        </w:rPr>
        <w:t>Air</w:t>
      </w:r>
      <w:r w:rsidR="001C02BC" w:rsidRPr="00F7176B">
        <w:rPr>
          <w:rFonts w:ascii="Times New Roman" w:hAnsi="Times New Roman" w:cs="Times New Roman"/>
          <w:b/>
          <w:bCs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sub>
            </m:sSub>
          </m:e>
        </m:d>
      </m:oMath>
      <w:r w:rsidR="00894FCE" w:rsidRPr="00F7176B">
        <w:rPr>
          <w:rFonts w:ascii="Times New Roman" w:eastAsiaTheme="minorEastAsia" w:hAnsi="Times New Roman" w:cs="Times New Roman"/>
          <w:b/>
          <w:bCs/>
        </w:rPr>
        <w:t xml:space="preserve">: </w:t>
      </w:r>
      <w:r w:rsidR="00E5339B" w:rsidRPr="00F7176B">
        <w:rPr>
          <w:rFonts w:ascii="Times New Roman" w:eastAsiaTheme="minorEastAsia" w:hAnsi="Times New Roman" w:cs="Times New Roman"/>
        </w:rPr>
        <w:t xml:space="preserve">Enthalpy of dry air at </w:t>
      </w:r>
      <m:oMath>
        <m:r>
          <w:rPr>
            <w:rFonts w:ascii="Cambria Math" w:eastAsiaTheme="minorEastAsia" w:hAnsi="Cambria Math" w:cs="Times New Roman"/>
          </w:rPr>
          <m:t>0°C</m:t>
        </m:r>
      </m:oMath>
      <w:r w:rsidR="00DE1269" w:rsidRPr="00F7176B">
        <w:rPr>
          <w:rFonts w:ascii="Times New Roman" w:eastAsiaTheme="minorEastAsia" w:hAnsi="Times New Roman" w:cs="Times New Roman"/>
        </w:rPr>
        <w:t xml:space="preserve"> </w:t>
      </w:r>
      <w:r w:rsidR="00E5339B" w:rsidRPr="00F7176B">
        <w:rPr>
          <w:rFonts w:ascii="Times New Roman" w:eastAsiaTheme="minorEastAsia" w:hAnsi="Times New Roman" w:cs="Times New Roman"/>
        </w:rPr>
        <w:t>is arbitrarily taken as zero</w:t>
      </w:r>
      <w:r w:rsidR="00DE1269" w:rsidRPr="00F7176B">
        <w:rPr>
          <w:rFonts w:ascii="Times New Roman" w:eastAsiaTheme="minorEastAsia" w:hAnsi="Times New Roman" w:cs="Times New Roman"/>
        </w:rPr>
        <w:t xml:space="preserve"> to denote reference</w:t>
      </w:r>
      <w:r w:rsidR="00E5339B" w:rsidRPr="00F7176B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A2283" w14:paraId="56C4C79D" w14:textId="77777777" w:rsidTr="006A2283">
        <w:tc>
          <w:tcPr>
            <w:tcW w:w="5228" w:type="dxa"/>
          </w:tcPr>
          <w:p w14:paraId="0B22E4F4" w14:textId="77777777" w:rsidR="007F43D4" w:rsidRDefault="007F43D4" w:rsidP="007F43D4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For Ideal Gas as air,</w:t>
            </w:r>
          </w:p>
          <w:p w14:paraId="140E47EA" w14:textId="608984DB" w:rsidR="006A2283" w:rsidRDefault="009D3E17" w:rsidP="00F7176B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dh=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oMath>
            </m:oMathPara>
          </w:p>
        </w:tc>
        <w:tc>
          <w:tcPr>
            <w:tcW w:w="5228" w:type="dxa"/>
          </w:tcPr>
          <w:p w14:paraId="05F55551" w14:textId="74EC7ED3" w:rsidR="006A2283" w:rsidRPr="004F5D97" w:rsidRDefault="006C0DC6" w:rsidP="00F7176B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  <w:p w14:paraId="02E999FA" w14:textId="5BC69892" w:rsidR="004F5D97" w:rsidRDefault="004F5D97" w:rsidP="00F7176B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Where,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-0=1.005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T-0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&amp; T (in </m:t>
              </m:r>
              <m:r>
                <w:rPr>
                  <w:rFonts w:ascii="Cambria Math" w:eastAsiaTheme="minorEastAsia" w:hAnsi="Cambria Math" w:cs="Times New Roman"/>
                </w:rPr>
                <m:t>°C</m:t>
              </m:r>
              <m:r>
                <w:rPr>
                  <w:rFonts w:ascii="Cambria Math" w:hAnsi="Cambria Math" w:cs="Times New Roman"/>
                </w:rPr>
                <m:t>)</m:t>
              </m:r>
            </m:oMath>
          </w:p>
        </w:tc>
      </w:tr>
    </w:tbl>
    <w:p w14:paraId="1F770832" w14:textId="51EFDDDB" w:rsidR="007B493A" w:rsidRDefault="00641F27" w:rsidP="00F7176B">
      <w:pPr>
        <w:tabs>
          <w:tab w:val="left" w:pos="1027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F7176B">
        <w:rPr>
          <w:rFonts w:ascii="Times New Roman" w:hAnsi="Times New Roman" w:cs="Times New Roman"/>
          <w:b/>
          <w:bCs/>
        </w:rPr>
        <w:lastRenderedPageBreak/>
        <w:t>Specific</w:t>
      </w:r>
      <w:r w:rsidR="00291781">
        <w:rPr>
          <w:rFonts w:ascii="Times New Roman" w:hAnsi="Times New Roman" w:cs="Times New Roman"/>
          <w:b/>
          <w:bCs/>
        </w:rPr>
        <w:t xml:space="preserve"> </w:t>
      </w:r>
      <w:r w:rsidRPr="00F7176B">
        <w:rPr>
          <w:rFonts w:ascii="Times New Roman" w:hAnsi="Times New Roman" w:cs="Times New Roman"/>
          <w:b/>
          <w:bCs/>
        </w:rPr>
        <w:t xml:space="preserve">Enthalpy of </w:t>
      </w:r>
      <w:r w:rsidR="009B70BB" w:rsidRPr="009B4A5E">
        <w:rPr>
          <w:rFonts w:ascii="Times New Roman" w:eastAsiaTheme="minorEastAsia" w:hAnsi="Times New Roman" w:cs="Times New Roman"/>
          <w:b/>
          <w:bCs/>
        </w:rPr>
        <w:t>Water Vapour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</m:oMath>
      <w:r w:rsidRPr="00F7176B">
        <w:rPr>
          <w:rFonts w:ascii="Times New Roman" w:eastAsiaTheme="minorEastAsia" w:hAnsi="Times New Roman" w:cs="Times New Roman"/>
          <w:b/>
          <w:bCs/>
        </w:rPr>
        <w:t>:</w:t>
      </w:r>
      <w:r w:rsidR="007033EF" w:rsidRPr="007033EF">
        <w:rPr>
          <w:rFonts w:ascii="Times New Roman" w:eastAsiaTheme="minorEastAsia" w:hAnsi="Times New Roman" w:cs="Times New Roman"/>
        </w:rPr>
        <w:t xml:space="preserve"> </w:t>
      </w:r>
      <w:r w:rsidR="00AB5FCB" w:rsidRPr="00F7176B">
        <w:rPr>
          <w:rFonts w:ascii="Times New Roman" w:eastAsiaTheme="minorEastAsia" w:hAnsi="Times New Roman" w:cs="Times New Roman"/>
        </w:rPr>
        <w:t xml:space="preserve">Enthalpy of </w:t>
      </w:r>
      <w:r w:rsidR="007033EF">
        <w:rPr>
          <w:rFonts w:ascii="Times New Roman" w:eastAsiaTheme="minorEastAsia" w:hAnsi="Times New Roman" w:cs="Times New Roman"/>
        </w:rPr>
        <w:t>Water Vapour</w:t>
      </w:r>
      <w:r w:rsidR="00692DE1">
        <w:rPr>
          <w:rFonts w:ascii="Times New Roman" w:eastAsiaTheme="minorEastAsia" w:hAnsi="Times New Roman" w:cs="Times New Roman"/>
        </w:rPr>
        <w:t xml:space="preserve"> at </w:t>
      </w:r>
      <m:oMath>
        <m:r>
          <w:rPr>
            <w:rFonts w:ascii="Cambria Math" w:eastAsiaTheme="minorEastAsia" w:hAnsi="Cambria Math" w:cs="Times New Roman"/>
          </w:rPr>
          <m:t>0°C</m:t>
        </m:r>
      </m:oMath>
      <w:r w:rsidR="00AB5FCB" w:rsidRPr="00F7176B">
        <w:rPr>
          <w:rFonts w:ascii="Times New Roman" w:eastAsiaTheme="minorEastAsia" w:hAnsi="Times New Roman" w:cs="Times New Roman"/>
        </w:rPr>
        <w:t xml:space="preserve"> is arbitrarily taken as zero to denote reference.</w:t>
      </w:r>
      <w:r w:rsidR="00135D5E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+LH+∆h=</m:t>
        </m:r>
        <m:r>
          <w:rPr>
            <w:rFonts w:ascii="Cambria Math" w:hAnsi="Cambria Math" w:cs="Times New Roman"/>
          </w:rPr>
          <m:t>0+2500+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PV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T-0</m:t>
            </m:r>
          </m:e>
        </m:d>
      </m:oMath>
      <w:r w:rsidR="0052150C">
        <w:rPr>
          <w:rFonts w:ascii="Times New Roman" w:eastAsiaTheme="minorEastAsia" w:hAnsi="Times New Roman" w:cs="Times New Roman"/>
        </w:rPr>
        <w:t>,</w:t>
      </w:r>
      <w:r w:rsidR="00FC222C" w:rsidRPr="00FC222C">
        <w:rPr>
          <w:rFonts w:ascii="Times New Roman" w:eastAsiaTheme="minorEastAsia" w:hAnsi="Times New Roman" w:cs="Times New Roman"/>
        </w:rPr>
        <w:t xml:space="preserve"> </w:t>
      </w:r>
      <w:r w:rsidR="00FC222C">
        <w:rPr>
          <w:rFonts w:ascii="Times New Roman" w:eastAsiaTheme="minorEastAsia" w:hAnsi="Times New Roman" w:cs="Times New Roman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PV</m:t>
            </m:r>
          </m:sub>
        </m:sSub>
        <m:r>
          <w:rPr>
            <w:rFonts w:ascii="Cambria Math" w:hAnsi="Cambria Math" w:cs="Times New Roman"/>
          </w:rPr>
          <m:t xml:space="preserve">=1.88 &amp; T (in </m:t>
        </m:r>
        <m:r>
          <w:rPr>
            <w:rFonts w:ascii="Cambria Math" w:eastAsiaTheme="minorEastAsia" w:hAnsi="Cambria Math" w:cs="Times New Roman"/>
          </w:rPr>
          <m:t>°C</m:t>
        </m:r>
        <m:r>
          <w:rPr>
            <w:rFonts w:ascii="Cambria Math" w:hAnsi="Cambria Math" w:cs="Times New Roman"/>
          </w:rPr>
          <m:t>)</m:t>
        </m:r>
      </m:oMath>
    </w:p>
    <w:p w14:paraId="49E02D6E" w14:textId="6EF3405A" w:rsidR="001E7AEC" w:rsidRPr="00F7176B" w:rsidRDefault="00A1182F" w:rsidP="00F7176B">
      <w:pPr>
        <w:tabs>
          <w:tab w:val="left" w:pos="1027"/>
        </w:tabs>
        <w:spacing w:after="0"/>
        <w:jc w:val="both"/>
        <w:rPr>
          <w:rFonts w:ascii="Times New Roman" w:hAnsi="Times New Roman" w:cs="Times New Roman"/>
          <w:b/>
          <w:bCs/>
        </w:rPr>
      </w:pPr>
      <m:oMathPara>
        <m:oMath>
          <m:r>
            <w:rPr>
              <w:rFonts w:ascii="Cambria Math" w:hAnsi="Cambria Math" w:cs="Times New Roman"/>
            </w:rPr>
            <m:t xml:space="preserve">h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KJ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kg of dry air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=1.005T+ω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2500+1.88T</m:t>
              </m:r>
            </m:e>
          </m:d>
        </m:oMath>
      </m:oMathPara>
    </w:p>
    <w:p w14:paraId="4E563E2E" w14:textId="16EDA924" w:rsidR="00A25464" w:rsidRDefault="00A05CD5" w:rsidP="00FA5C4F">
      <w:pPr>
        <w:tabs>
          <w:tab w:val="left" w:pos="1027"/>
        </w:tabs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F532DC">
        <w:rPr>
          <w:rFonts w:ascii="Times New Roman" w:hAnsi="Times New Roman" w:cs="Times New Roman"/>
          <w:b/>
          <w:bCs/>
        </w:rPr>
        <w:t>DEVELOPMENT OF PSYCHOMETRY CHART:</w:t>
      </w:r>
    </w:p>
    <w:p w14:paraId="367E93BC" w14:textId="30F65BFB" w:rsidR="00FA5C4F" w:rsidRPr="00F532DC" w:rsidRDefault="00FA5C4F" w:rsidP="00FA5C4F">
      <w:pPr>
        <w:tabs>
          <w:tab w:val="left" w:pos="1027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6336700" wp14:editId="639341C1">
            <wp:extent cx="6590727" cy="4109499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8" t="2900" r="3803" b="3441"/>
                    <a:stretch/>
                  </pic:blipFill>
                  <pic:spPr bwMode="auto">
                    <a:xfrm>
                      <a:off x="0" y="0"/>
                      <a:ext cx="6602741" cy="41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FA5C4F" w14:paraId="58BFF944" w14:textId="77777777" w:rsidTr="00BC4B3A">
        <w:tc>
          <w:tcPr>
            <w:tcW w:w="3539" w:type="dxa"/>
          </w:tcPr>
          <w:p w14:paraId="5FFB45A9" w14:textId="37C680D9" w:rsidR="00105CE2" w:rsidRPr="0067239E" w:rsidRDefault="00105CE2" w:rsidP="0067239E">
            <w:pPr>
              <w:pStyle w:val="ListParagraph"/>
              <w:numPr>
                <w:ilvl w:val="0"/>
                <w:numId w:val="4"/>
              </w:num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 w:rsidRPr="0067239E">
              <w:rPr>
                <w:rFonts w:ascii="Times New Roman" w:eastAsiaTheme="minorEastAsia" w:hAnsi="Times New Roman" w:cs="Times New Roman"/>
              </w:rPr>
              <w:t>Consider,</w:t>
            </w:r>
            <m:oMath>
              <m:r>
                <w:rPr>
                  <w:rFonts w:ascii="Cambria Math" w:hAnsi="Cambria Math" w:cs="Times New Roman"/>
                </w:rPr>
                <m:t xml:space="preserve"> ∅=x</m:t>
              </m:r>
            </m:oMath>
          </w:p>
          <w:p w14:paraId="11CB23B1" w14:textId="0B35BD96" w:rsidR="00FA5C4F" w:rsidRPr="00105CE2" w:rsidRDefault="00E91226" w:rsidP="00105CE2">
            <w:pPr>
              <w:pStyle w:val="ListParagraph"/>
              <w:tabs>
                <w:tab w:val="left" w:pos="1027"/>
              </w:tabs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∅=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VS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VS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=x</m:t>
                </m:r>
              </m:oMath>
            </m:oMathPara>
          </w:p>
        </w:tc>
        <w:tc>
          <w:tcPr>
            <w:tcW w:w="6917" w:type="dxa"/>
          </w:tcPr>
          <w:p w14:paraId="74B8402A" w14:textId="6F090B59" w:rsidR="007B757E" w:rsidRPr="00A224F0" w:rsidRDefault="00BC4B3A" w:rsidP="00A224F0">
            <w:pPr>
              <w:pStyle w:val="ListParagraph"/>
              <w:numPr>
                <w:ilvl w:val="0"/>
                <w:numId w:val="4"/>
              </w:num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From property table</w:t>
            </w:r>
            <w:r w:rsidR="005D7EA1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B77650" w:rsidRPr="00A224F0">
              <w:rPr>
                <w:rFonts w:ascii="Times New Roman" w:eastAsiaTheme="minorEastAsia" w:hAnsi="Times New Roman" w:cs="Times New Roman"/>
              </w:rPr>
              <w:t>At</w:t>
            </w:r>
            <w:r w:rsidR="00017BE1" w:rsidRPr="00A224F0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0°C,</m:t>
              </m:r>
            </m:oMath>
            <w:r w:rsidR="00CF66D8" w:rsidRPr="00A224F0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=1 atm</m:t>
              </m:r>
              <m:r>
                <w:rPr>
                  <w:rFonts w:ascii="Cambria Math" w:eastAsiaTheme="minorEastAsia" w:hAnsi="Cambria Math" w:cs="Times New Roman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=x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VS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&amp;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VS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sat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@ T</m:t>
              </m:r>
            </m:oMath>
          </w:p>
          <w:p w14:paraId="3924EDB5" w14:textId="44F04CA2" w:rsidR="00B77650" w:rsidRPr="00B77650" w:rsidRDefault="001F7EC2" w:rsidP="002617C4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ω=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0.622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1E0FFF" w14:paraId="67DD31CA" w14:textId="77777777" w:rsidTr="00BC4B3A">
        <w:tc>
          <w:tcPr>
            <w:tcW w:w="3539" w:type="dxa"/>
          </w:tcPr>
          <w:p w14:paraId="1FFD4900" w14:textId="19D91CF3" w:rsidR="001E0FFF" w:rsidRPr="0067239E" w:rsidRDefault="00B27659" w:rsidP="0067239E">
            <w:pPr>
              <w:pStyle w:val="ListParagraph"/>
              <w:numPr>
                <w:ilvl w:val="0"/>
                <w:numId w:val="4"/>
              </w:num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By changing </w:t>
            </w:r>
            <w:r w:rsidR="00101D36">
              <w:rPr>
                <w:rFonts w:ascii="Times New Roman" w:eastAsiaTheme="minorEastAsia" w:hAnsi="Times New Roman" w:cs="Times New Roman"/>
              </w:rPr>
              <w:t>Temperature,</w:t>
            </w:r>
            <w:r>
              <w:rPr>
                <w:rFonts w:ascii="Times New Roman" w:eastAsiaTheme="minorEastAsia" w:hAnsi="Times New Roman" w:cs="Times New Roman"/>
              </w:rPr>
              <w:t xml:space="preserve"> we can find </w:t>
            </w:r>
            <w:r w:rsidR="00CC32A5">
              <w:rPr>
                <w:rFonts w:ascii="Times New Roman" w:eastAsiaTheme="minorEastAsia" w:hAnsi="Times New Roman" w:cs="Times New Roman"/>
              </w:rPr>
              <w:t xml:space="preserve">Curve line for constant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 w:rsidR="00C62889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6917" w:type="dxa"/>
          </w:tcPr>
          <w:p w14:paraId="64C5B6BA" w14:textId="4E5D743C" w:rsidR="00B41B7C" w:rsidRPr="00B41B7C" w:rsidRDefault="0097696B" w:rsidP="00B41B7C">
            <w:pPr>
              <w:pStyle w:val="ListParagraph"/>
              <w:numPr>
                <w:ilvl w:val="0"/>
                <w:numId w:val="4"/>
              </w:numPr>
              <w:tabs>
                <w:tab w:val="left" w:pos="1027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From below mentioned equation</w:t>
            </w:r>
            <w:r w:rsidR="00B41B7C">
              <w:rPr>
                <w:rFonts w:ascii="Times New Roman" w:hAnsi="Times New Roman" w:cs="Times New Roman"/>
              </w:rPr>
              <w:t>, constant</w:t>
            </w:r>
            <w:r w:rsidR="00563285">
              <w:rPr>
                <w:rFonts w:ascii="Times New Roman" w:hAnsi="Times New Roman" w:cs="Times New Roman"/>
              </w:rPr>
              <w:t xml:space="preserve"> enthalpy line at constant temperature</w:t>
            </w:r>
            <w:r w:rsidR="003921E0">
              <w:rPr>
                <w:rFonts w:ascii="Times New Roman" w:hAnsi="Times New Roman" w:cs="Times New Roman"/>
              </w:rPr>
              <w:t xml:space="preserve"> is obtained</w:t>
            </w:r>
            <w:r w:rsidR="00563285">
              <w:rPr>
                <w:rFonts w:ascii="Times New Roman" w:hAnsi="Times New Roman" w:cs="Times New Roman"/>
              </w:rPr>
              <w:t>.</w:t>
            </w:r>
          </w:p>
          <w:p w14:paraId="52E64B22" w14:textId="0A890670" w:rsidR="001E0FFF" w:rsidRPr="0097696B" w:rsidRDefault="00E20DBA" w:rsidP="00B41B7C">
            <w:pPr>
              <w:pStyle w:val="ListParagraph"/>
              <w:tabs>
                <w:tab w:val="left" w:pos="1027"/>
              </w:tabs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h=1.005T+ω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2500+1.88T</m:t>
                    </m:r>
                  </m:e>
                </m:d>
              </m:oMath>
            </m:oMathPara>
          </w:p>
        </w:tc>
      </w:tr>
    </w:tbl>
    <w:p w14:paraId="147E2909" w14:textId="7070DAC0" w:rsidR="00EC455E" w:rsidRDefault="00EC455E" w:rsidP="00EC455E">
      <w:pPr>
        <w:pStyle w:val="ListParagraph"/>
        <w:numPr>
          <w:ilvl w:val="0"/>
          <w:numId w:val="4"/>
        </w:numPr>
        <w:tabs>
          <w:tab w:val="left" w:pos="1027"/>
        </w:tabs>
        <w:spacing w:after="0"/>
        <w:jc w:val="both"/>
        <w:rPr>
          <w:rFonts w:ascii="Times New Roman" w:hAnsi="Times New Roman" w:cs="Times New Roman"/>
        </w:rPr>
      </w:pPr>
      <w:r w:rsidRPr="00EC455E">
        <w:rPr>
          <w:rFonts w:ascii="Times New Roman" w:hAnsi="Times New Roman" w:cs="Times New Roman"/>
        </w:rPr>
        <w:t>Constant Wet Bulb Line:</w:t>
      </w:r>
      <w:r w:rsidR="00EC409D">
        <w:rPr>
          <w:rFonts w:ascii="Times New Roman" w:hAnsi="Times New Roman" w:cs="Times New Roman"/>
        </w:rPr>
        <w:t xml:space="preserve"> </w:t>
      </w:r>
      <w:r w:rsidR="001F19C0">
        <w:rPr>
          <w:rFonts w:ascii="Times New Roman" w:hAnsi="Times New Roman" w:cs="Times New Roman"/>
        </w:rPr>
        <w:t>Though there is small deviation between constant WBT line &amp; constant Enthalpy line but for all calculation purpose this deviation is neglected and constant WBT line follows constant enthalpy line.</w:t>
      </w:r>
    </w:p>
    <w:p w14:paraId="3484E8E5" w14:textId="2241EAFF" w:rsidR="00771616" w:rsidRPr="00771616" w:rsidRDefault="00771616" w:rsidP="00771616">
      <w:pPr>
        <w:tabs>
          <w:tab w:val="left" w:pos="1027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Adiabatic process in psychometric chart follows isentropic process.</w:t>
      </w:r>
    </w:p>
    <w:p w14:paraId="0D8940E8" w14:textId="1730289B" w:rsidR="009C435B" w:rsidRPr="00605744" w:rsidRDefault="00014B85" w:rsidP="00EC455E">
      <w:pPr>
        <w:pStyle w:val="ListParagraph"/>
        <w:numPr>
          <w:ilvl w:val="0"/>
          <w:numId w:val="4"/>
        </w:numPr>
        <w:tabs>
          <w:tab w:val="left" w:pos="1027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Constant </w:t>
      </w:r>
      <w:r w:rsidR="007636BE">
        <w:rPr>
          <w:rFonts w:ascii="Times New Roman" w:hAnsi="Times New Roman" w:cs="Times New Roman"/>
        </w:rPr>
        <w:t>D</w:t>
      </w:r>
      <w:r w:rsidR="00E62BA6">
        <w:rPr>
          <w:rFonts w:ascii="Times New Roman" w:hAnsi="Times New Roman" w:cs="Times New Roman"/>
        </w:rPr>
        <w:t xml:space="preserve">ew Point </w:t>
      </w:r>
      <w:r>
        <w:rPr>
          <w:rFonts w:ascii="Times New Roman" w:hAnsi="Times New Roman" w:cs="Times New Roman"/>
        </w:rPr>
        <w:t>T</w:t>
      </w:r>
      <w:r w:rsidR="00E62BA6">
        <w:rPr>
          <w:rFonts w:ascii="Times New Roman" w:hAnsi="Times New Roman" w:cs="Times New Roman"/>
        </w:rPr>
        <w:t>emp.</w:t>
      </w:r>
      <w:r>
        <w:rPr>
          <w:rFonts w:ascii="Times New Roman" w:hAnsi="Times New Roman" w:cs="Times New Roman"/>
        </w:rPr>
        <w:t xml:space="preserve"> Line: </w:t>
      </w:r>
      <w:r w:rsidR="000C1B95">
        <w:rPr>
          <w:rFonts w:ascii="Times New Roman" w:hAnsi="Times New Roman" w:cs="Times New Roman"/>
        </w:rPr>
        <w:t xml:space="preserve">DPT is a saturation temperature corresponding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CD0902">
        <w:rPr>
          <w:rFonts w:ascii="Times New Roman" w:eastAsiaTheme="minorEastAsia" w:hAnsi="Times New Roman" w:cs="Times New Roman"/>
        </w:rPr>
        <w:t xml:space="preserve">. 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CD0902">
        <w:rPr>
          <w:rFonts w:ascii="Times New Roman" w:eastAsiaTheme="minorEastAsia" w:hAnsi="Times New Roman" w:cs="Times New Roman"/>
        </w:rPr>
        <w:t xml:space="preserve"> is constant them DPT is </w:t>
      </w:r>
      <w:r w:rsidR="007636BE">
        <w:rPr>
          <w:rFonts w:ascii="Times New Roman" w:eastAsiaTheme="minorEastAsia" w:hAnsi="Times New Roman" w:cs="Times New Roman"/>
        </w:rPr>
        <w:t>also</w:t>
      </w:r>
      <w:r w:rsidR="00CD0902">
        <w:rPr>
          <w:rFonts w:ascii="Times New Roman" w:eastAsiaTheme="minorEastAsia" w:hAnsi="Times New Roman" w:cs="Times New Roman"/>
        </w:rPr>
        <w:t xml:space="preserve"> constant. We know that specific humidity is function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7636BE">
        <w:rPr>
          <w:rFonts w:ascii="Times New Roman" w:eastAsiaTheme="minorEastAsia" w:hAnsi="Times New Roman" w:cs="Times New Roman"/>
        </w:rPr>
        <w:t xml:space="preserve"> </w:t>
      </w:r>
      <w:r w:rsidR="001255D3"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>ω=f(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1255D3">
        <w:rPr>
          <w:rFonts w:ascii="Times New Roman" w:eastAsiaTheme="minorEastAsia" w:hAnsi="Times New Roman" w:cs="Times New Roman"/>
        </w:rPr>
        <w:t>)</w:t>
      </w:r>
      <w:r w:rsidR="007636BE">
        <w:rPr>
          <w:rFonts w:ascii="Times New Roman" w:eastAsiaTheme="minorEastAsia" w:hAnsi="Times New Roman" w:cs="Times New Roman"/>
        </w:rPr>
        <w:t>.</w:t>
      </w:r>
    </w:p>
    <w:p w14:paraId="2F071E42" w14:textId="7F980A5E" w:rsidR="00605744" w:rsidRPr="008B1529" w:rsidRDefault="006430CB" w:rsidP="00605744">
      <w:pPr>
        <w:pStyle w:val="ListParagraph"/>
        <w:numPr>
          <w:ilvl w:val="0"/>
          <w:numId w:val="5"/>
        </w:numPr>
        <w:tabs>
          <w:tab w:val="left" w:pos="1027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DD5681">
        <w:rPr>
          <w:rFonts w:ascii="Times New Roman" w:eastAsiaTheme="minorEastAsia" w:hAnsi="Times New Roman" w:cs="Times New Roman"/>
        </w:rPr>
        <w:t xml:space="preserve"> is constant then specific humidity is also constant. Therefore, constant DPT line follow constant specific humidity lines which are horizontal</w:t>
      </w:r>
      <w:r w:rsidR="00CE5393">
        <w:rPr>
          <w:rFonts w:ascii="Times New Roman" w:eastAsiaTheme="minorEastAsia" w:hAnsi="Times New Roman" w:cs="Times New Roman"/>
        </w:rPr>
        <w:t>.</w:t>
      </w:r>
    </w:p>
    <w:p w14:paraId="06D2A240" w14:textId="030805B2" w:rsidR="008B1529" w:rsidRPr="008B1529" w:rsidRDefault="008B1529" w:rsidP="008B1529">
      <w:pPr>
        <w:tabs>
          <w:tab w:val="left" w:pos="1027"/>
        </w:tabs>
        <w:spacing w:after="0"/>
        <w:jc w:val="both"/>
        <w:rPr>
          <w:rFonts w:ascii="Times New Roman" w:hAnsi="Times New Roman" w:cs="Times New Roman"/>
        </w:rPr>
      </w:pPr>
      <w:r w:rsidRPr="00436FB3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DPT is isobaric saturation process.</w:t>
      </w:r>
    </w:p>
    <w:p w14:paraId="4BB63030" w14:textId="7EAFDC1A" w:rsidR="00605744" w:rsidRDefault="00B21601" w:rsidP="00EC455E">
      <w:pPr>
        <w:pStyle w:val="ListParagraph"/>
        <w:numPr>
          <w:ilvl w:val="0"/>
          <w:numId w:val="4"/>
        </w:numPr>
        <w:tabs>
          <w:tab w:val="left" w:pos="1027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Constant Specific Volume line: From ideal Gas Equation.</w:t>
      </w:r>
    </w:p>
    <w:p w14:paraId="58A3A284" w14:textId="2BE72C7A" w:rsidR="00B7173B" w:rsidRPr="001346BA" w:rsidRDefault="00D90946" w:rsidP="001346BA">
      <w:pPr>
        <w:tabs>
          <w:tab w:val="left" w:pos="1027"/>
        </w:tabs>
        <w:spacing w:after="0"/>
        <w:jc w:val="both"/>
        <w:rPr>
          <w:rFonts w:ascii="Times New Roman" w:hAnsi="Times New Roman" w:cs="Times New Roman"/>
        </w:rPr>
      </w:pPr>
      <w:r w:rsidRPr="00950097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</w:t>
      </w:r>
      <w:r w:rsidR="0003151D" w:rsidRPr="001346BA">
        <w:rPr>
          <w:rFonts w:ascii="Times New Roman" w:hAnsi="Times New Roman" w:cs="Times New Roman"/>
        </w:rPr>
        <w:t>To fix the state in psychometry chart two properties are needed but according to Gibb’s Phase Rule</w:t>
      </w:r>
      <w:r w:rsidR="00321956" w:rsidRPr="001346BA">
        <w:rPr>
          <w:rFonts w:ascii="Times New Roman" w:hAnsi="Times New Roman" w:cs="Times New Roman"/>
        </w:rPr>
        <w:t xml:space="preserve">. Because 1 Property for psychometry chart is already fix. </w:t>
      </w:r>
      <m:oMath>
        <m:r>
          <w:rPr>
            <w:rFonts w:ascii="Cambria Math" w:hAnsi="Cambria Math" w:cs="Times New Roman"/>
          </w:rPr>
          <m:t>P+F=C+2</m:t>
        </m:r>
        <m:r>
          <w:rPr>
            <w:rFonts w:ascii="Cambria Math" w:eastAsiaTheme="minorEastAsia" w:hAnsi="Cambria Math" w:cs="Times New Roman"/>
          </w:rPr>
          <m:t>⇒1+F=2+2</m:t>
        </m:r>
      </m:oMath>
    </w:p>
    <w:p w14:paraId="399209FE" w14:textId="1CB02A4C" w:rsidR="00C12153" w:rsidRDefault="001346BA" w:rsidP="001346BA">
      <w:pPr>
        <w:tabs>
          <w:tab w:val="left" w:pos="1027"/>
        </w:tabs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Hence, Psychometry chart is drawn for a fixed total pressure.</w:t>
      </w:r>
    </w:p>
    <w:p w14:paraId="2D5374E3" w14:textId="05DA70D4" w:rsidR="001346BA" w:rsidRPr="004E7F43" w:rsidRDefault="00F373A6" w:rsidP="00A529BF">
      <w:pPr>
        <w:tabs>
          <w:tab w:val="left" w:pos="1027"/>
        </w:tabs>
        <w:spacing w:before="240"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4E7F43">
        <w:rPr>
          <w:rFonts w:ascii="Times New Roman" w:eastAsiaTheme="minorEastAsia" w:hAnsi="Times New Roman" w:cs="Times New Roman"/>
          <w:b/>
          <w:bCs/>
        </w:rPr>
        <w:t>BASIC PSYCHOMETRIC PROCESS:</w:t>
      </w:r>
    </w:p>
    <w:p w14:paraId="28FD8F22" w14:textId="28123DE0" w:rsidR="00F3195F" w:rsidRDefault="003D7B5F" w:rsidP="003D7B5F">
      <w:pPr>
        <w:pStyle w:val="ListParagraph"/>
        <w:numPr>
          <w:ilvl w:val="0"/>
          <w:numId w:val="7"/>
        </w:numPr>
        <w:tabs>
          <w:tab w:val="left" w:pos="1027"/>
        </w:tabs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Sensible Heating: </w:t>
      </w:r>
      <w:r w:rsidR="009406A7">
        <w:rPr>
          <w:rFonts w:ascii="Times New Roman" w:eastAsiaTheme="minorEastAsia" w:hAnsi="Times New Roman" w:cs="Times New Roman"/>
        </w:rPr>
        <w:t>It’s a process of increasing the DBT of air at constant specific humidity.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82249" w14:paraId="2CF7CFBF" w14:textId="77777777" w:rsidTr="00682249">
        <w:tc>
          <w:tcPr>
            <w:tcW w:w="3485" w:type="dxa"/>
          </w:tcPr>
          <w:p w14:paraId="1B1EB094" w14:textId="5BE3390D" w:rsidR="00682249" w:rsidRDefault="002522B2" w:rsidP="00682249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85" w:type="dxa"/>
          </w:tcPr>
          <w:p w14:paraId="0368D48B" w14:textId="52713668" w:rsidR="00682249" w:rsidRDefault="002522B2" w:rsidP="00682249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14:paraId="67AE8381" w14:textId="0AA9983A" w:rsidR="00682249" w:rsidRDefault="002522B2" w:rsidP="00682249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WBT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WBT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873A7A" w14:paraId="4DCB76B4" w14:textId="77777777" w:rsidTr="00682249">
        <w:tc>
          <w:tcPr>
            <w:tcW w:w="3485" w:type="dxa"/>
          </w:tcPr>
          <w:p w14:paraId="12BE92D1" w14:textId="476EB914" w:rsidR="00873A7A" w:rsidRPr="0043510A" w:rsidRDefault="002522B2" w:rsidP="00873A7A">
            <w:pPr>
              <w:tabs>
                <w:tab w:val="left" w:pos="1027"/>
              </w:tabs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DPT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DPT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85" w:type="dxa"/>
          </w:tcPr>
          <w:p w14:paraId="341316F8" w14:textId="308C910A" w:rsidR="00873A7A" w:rsidRPr="0043510A" w:rsidRDefault="002522B2" w:rsidP="00873A7A">
            <w:pPr>
              <w:tabs>
                <w:tab w:val="left" w:pos="1027"/>
              </w:tabs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14:paraId="5B650707" w14:textId="49DBB36D" w:rsidR="00873A7A" w:rsidRPr="0043510A" w:rsidRDefault="002522B2" w:rsidP="00873A7A">
            <w:pPr>
              <w:tabs>
                <w:tab w:val="left" w:pos="1027"/>
              </w:tabs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9470F6" w14:paraId="359CE7AC" w14:textId="77777777" w:rsidTr="00575961">
        <w:tc>
          <w:tcPr>
            <w:tcW w:w="10456" w:type="dxa"/>
            <w:gridSpan w:val="3"/>
          </w:tcPr>
          <w:p w14:paraId="7939B335" w14:textId="4BE3BDD0" w:rsidR="009470F6" w:rsidRDefault="009470F6" w:rsidP="00873A7A">
            <w:pPr>
              <w:tabs>
                <w:tab w:val="left" w:pos="1027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By Providing heater in the flow of air. Adiabatic line follows constant enthalpy Line.</w:t>
            </w:r>
          </w:p>
        </w:tc>
      </w:tr>
    </w:tbl>
    <w:p w14:paraId="07A3E015" w14:textId="59955BC3" w:rsidR="00D53BEB" w:rsidRDefault="00684902" w:rsidP="00684902">
      <w:pPr>
        <w:tabs>
          <w:tab w:val="left" w:pos="1027"/>
        </w:tabs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684902">
        <w:rPr>
          <w:rFonts w:ascii="Times New Roman" w:eastAsiaTheme="minorEastAsia" w:hAnsi="Times New Roman" w:cs="Times New Roman"/>
          <w:b/>
          <w:bCs/>
        </w:rPr>
        <w:t>Bypass factor/ Uncontacted factor/ Loss Factor: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E1311" w14:paraId="35BC476D" w14:textId="77777777" w:rsidTr="001E1311">
        <w:tc>
          <w:tcPr>
            <w:tcW w:w="5228" w:type="dxa"/>
          </w:tcPr>
          <w:p w14:paraId="64B63415" w14:textId="3F5214A0" w:rsidR="001E1311" w:rsidRDefault="001E1311" w:rsidP="00684902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BPF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∆T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Loss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∆T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3CF8F42D" w14:textId="59AA15B6" w:rsidR="001E1311" w:rsidRDefault="004056E3" w:rsidP="00684902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BPF+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Coil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oMath>
            </m:oMathPara>
          </w:p>
        </w:tc>
      </w:tr>
    </w:tbl>
    <w:p w14:paraId="51EE3B3B" w14:textId="7AF14BC5" w:rsidR="001E1311" w:rsidRDefault="00E3149F" w:rsidP="000D2FC4">
      <w:pPr>
        <w:pStyle w:val="ListParagraph"/>
        <w:numPr>
          <w:ilvl w:val="0"/>
          <w:numId w:val="7"/>
        </w:numPr>
        <w:tabs>
          <w:tab w:val="left" w:pos="1027"/>
        </w:tabs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Sensible Cooling: </w:t>
      </w:r>
      <w:r w:rsidR="002C51F5">
        <w:rPr>
          <w:rFonts w:ascii="Times New Roman" w:eastAsiaTheme="minorEastAsia" w:hAnsi="Times New Roman" w:cs="Times New Roman"/>
        </w:rPr>
        <w:t>It’s a process of decreasing the DBT of air at constant specific humidity.</w:t>
      </w:r>
    </w:p>
    <w:p w14:paraId="15F4BEC7" w14:textId="3019B891" w:rsidR="00B06A4E" w:rsidRDefault="00E92321" w:rsidP="00B06A4E">
      <w:pPr>
        <w:tabs>
          <w:tab w:val="left" w:pos="1027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156F2D">
        <w:rPr>
          <w:rFonts w:ascii="Times New Roman" w:eastAsiaTheme="minorEastAsia" w:hAnsi="Times New Roman" w:cs="Times New Roman"/>
          <w:b/>
          <w:bCs/>
        </w:rPr>
        <w:t>NOTE:</w:t>
      </w:r>
      <w:r>
        <w:rPr>
          <w:rFonts w:ascii="Times New Roman" w:eastAsiaTheme="minorEastAsia" w:hAnsi="Times New Roman" w:cs="Times New Roman"/>
        </w:rPr>
        <w:t xml:space="preserve"> </w:t>
      </w:r>
      <w:r w:rsidR="00121821">
        <w:rPr>
          <w:rFonts w:ascii="Times New Roman" w:eastAsiaTheme="minorEastAsia" w:hAnsi="Times New Roman" w:cs="Times New Roman"/>
        </w:rPr>
        <w:t xml:space="preserve">To achieve sensible cooling the coil </w:t>
      </w:r>
      <w:r w:rsidR="00626917">
        <w:rPr>
          <w:rFonts w:ascii="Times New Roman" w:eastAsiaTheme="minorEastAsia" w:hAnsi="Times New Roman" w:cs="Times New Roman"/>
        </w:rPr>
        <w:t>temperature must be greater than DPT.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100B9" w14:paraId="1D613537" w14:textId="77777777" w:rsidTr="005D3D34">
        <w:tc>
          <w:tcPr>
            <w:tcW w:w="3485" w:type="dxa"/>
          </w:tcPr>
          <w:p w14:paraId="671B76E2" w14:textId="6D10BC50" w:rsidR="003100B9" w:rsidRDefault="002522B2" w:rsidP="005D3D34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85" w:type="dxa"/>
          </w:tcPr>
          <w:p w14:paraId="23ACA441" w14:textId="77777777" w:rsidR="003100B9" w:rsidRDefault="002522B2" w:rsidP="005D3D34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14:paraId="31261786" w14:textId="47E9D89D" w:rsidR="003100B9" w:rsidRDefault="002522B2" w:rsidP="005D3D34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WBT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WBT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3100B9" w14:paraId="2831DA5C" w14:textId="77777777" w:rsidTr="005D3D34">
        <w:tc>
          <w:tcPr>
            <w:tcW w:w="3485" w:type="dxa"/>
          </w:tcPr>
          <w:p w14:paraId="35434809" w14:textId="77777777" w:rsidR="003100B9" w:rsidRPr="0043510A" w:rsidRDefault="002522B2" w:rsidP="005D3D34">
            <w:pPr>
              <w:tabs>
                <w:tab w:val="left" w:pos="1027"/>
              </w:tabs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DPT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DPT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85" w:type="dxa"/>
          </w:tcPr>
          <w:p w14:paraId="712F5EED" w14:textId="7863F8F1" w:rsidR="003100B9" w:rsidRPr="0043510A" w:rsidRDefault="002522B2" w:rsidP="005D3D34">
            <w:pPr>
              <w:tabs>
                <w:tab w:val="left" w:pos="1027"/>
              </w:tabs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14:paraId="4159AC40" w14:textId="57823D25" w:rsidR="003100B9" w:rsidRPr="0043510A" w:rsidRDefault="002522B2" w:rsidP="005D3D34">
            <w:pPr>
              <w:tabs>
                <w:tab w:val="left" w:pos="1027"/>
              </w:tabs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3100B9" w14:paraId="67774644" w14:textId="77777777" w:rsidTr="005D3D34">
        <w:tc>
          <w:tcPr>
            <w:tcW w:w="10456" w:type="dxa"/>
            <w:gridSpan w:val="3"/>
          </w:tcPr>
          <w:p w14:paraId="1B92BD5C" w14:textId="70A733A4" w:rsidR="003100B9" w:rsidRDefault="003100B9" w:rsidP="005D3D34">
            <w:pPr>
              <w:tabs>
                <w:tab w:val="left" w:pos="1027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By Providing </w:t>
            </w:r>
            <w:r w:rsidR="00334F83">
              <w:rPr>
                <w:rFonts w:ascii="Times New Roman" w:eastAsia="Times New Roman" w:hAnsi="Times New Roman" w:cs="Times New Roman"/>
              </w:rPr>
              <w:t>cooling coil</w:t>
            </w:r>
            <w:r>
              <w:rPr>
                <w:rFonts w:ascii="Times New Roman" w:eastAsia="Times New Roman" w:hAnsi="Times New Roman" w:cs="Times New Roman"/>
              </w:rPr>
              <w:t xml:space="preserve"> in the flow of air. Adiabatic </w:t>
            </w:r>
            <w:r w:rsidR="00AA7620">
              <w:rPr>
                <w:rFonts w:ascii="Times New Roman" w:eastAsia="Times New Roman" w:hAnsi="Times New Roman" w:cs="Times New Roman"/>
              </w:rPr>
              <w:t>cool</w:t>
            </w:r>
            <w:r w:rsidR="004673A6">
              <w:rPr>
                <w:rFonts w:ascii="Times New Roman" w:eastAsia="Times New Roman" w:hAnsi="Times New Roman" w:cs="Times New Roman"/>
              </w:rPr>
              <w:t>i</w:t>
            </w:r>
            <w:r w:rsidR="00AA7620">
              <w:rPr>
                <w:rFonts w:ascii="Times New Roman" w:eastAsia="Times New Roman" w:hAnsi="Times New Roman" w:cs="Times New Roman"/>
              </w:rPr>
              <w:t xml:space="preserve">ng </w:t>
            </w:r>
            <w:r>
              <w:rPr>
                <w:rFonts w:ascii="Times New Roman" w:eastAsia="Times New Roman" w:hAnsi="Times New Roman" w:cs="Times New Roman"/>
              </w:rPr>
              <w:t>line follows constant enthalpy Line.</w:t>
            </w:r>
          </w:p>
        </w:tc>
      </w:tr>
    </w:tbl>
    <w:p w14:paraId="74A1B6DE" w14:textId="0DFB2413" w:rsidR="00B06A4E" w:rsidRDefault="008D3CA3" w:rsidP="000D2FC4">
      <w:pPr>
        <w:pStyle w:val="ListParagraph"/>
        <w:numPr>
          <w:ilvl w:val="0"/>
          <w:numId w:val="7"/>
        </w:numPr>
        <w:tabs>
          <w:tab w:val="left" w:pos="1027"/>
        </w:tabs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Humidification: It’s a process of increasing the specific humidity of air at constant DBT.</w:t>
      </w:r>
    </w:p>
    <w:p w14:paraId="76A3ACBD" w14:textId="0C0A0456" w:rsidR="002335E0" w:rsidRDefault="002335E0" w:rsidP="000D2FC4">
      <w:pPr>
        <w:pStyle w:val="ListParagraph"/>
        <w:numPr>
          <w:ilvl w:val="0"/>
          <w:numId w:val="7"/>
        </w:numPr>
        <w:tabs>
          <w:tab w:val="left" w:pos="1027"/>
        </w:tabs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</w:t>
      </w:r>
      <w:r w:rsidR="00902699">
        <w:rPr>
          <w:rFonts w:ascii="Times New Roman" w:eastAsiaTheme="minorEastAsia" w:hAnsi="Times New Roman" w:cs="Times New Roman"/>
        </w:rPr>
        <w:t>h</w:t>
      </w:r>
      <w:r>
        <w:rPr>
          <w:rFonts w:ascii="Times New Roman" w:eastAsiaTheme="minorEastAsia" w:hAnsi="Times New Roman" w:cs="Times New Roman"/>
        </w:rPr>
        <w:t>umidification</w:t>
      </w:r>
      <w:r w:rsidR="00B00DD3">
        <w:rPr>
          <w:rFonts w:ascii="Times New Roman" w:eastAsiaTheme="minorEastAsia" w:hAnsi="Times New Roman" w:cs="Times New Roman"/>
        </w:rPr>
        <w:t xml:space="preserve">: It’s a process of </w:t>
      </w:r>
      <w:r w:rsidR="00757AA7">
        <w:rPr>
          <w:rFonts w:ascii="Times New Roman" w:eastAsiaTheme="minorEastAsia" w:hAnsi="Times New Roman" w:cs="Times New Roman"/>
        </w:rPr>
        <w:t xml:space="preserve">decreasing </w:t>
      </w:r>
      <w:r w:rsidR="00B00DD3">
        <w:rPr>
          <w:rFonts w:ascii="Times New Roman" w:eastAsiaTheme="minorEastAsia" w:hAnsi="Times New Roman" w:cs="Times New Roman"/>
        </w:rPr>
        <w:t>the specific humidity of air at constant DBT.</w:t>
      </w:r>
    </w:p>
    <w:p w14:paraId="77550146" w14:textId="76ABCEFF" w:rsidR="004526C5" w:rsidRPr="00F20973" w:rsidRDefault="004526C5" w:rsidP="004526C5">
      <w:pPr>
        <w:tabs>
          <w:tab w:val="left" w:pos="1027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4526C5">
        <w:rPr>
          <w:rFonts w:ascii="Times New Roman" w:eastAsiaTheme="minorEastAsia" w:hAnsi="Times New Roman" w:cs="Times New Roman"/>
          <w:b/>
          <w:bCs/>
        </w:rPr>
        <w:t>NOTE:</w:t>
      </w:r>
      <w:r w:rsidR="00945502">
        <w:rPr>
          <w:rFonts w:ascii="Times New Roman" w:eastAsiaTheme="minorEastAsia" w:hAnsi="Times New Roman" w:cs="Times New Roman"/>
          <w:b/>
          <w:bCs/>
        </w:rPr>
        <w:t xml:space="preserve"> </w:t>
      </w:r>
      <w:r w:rsidR="00F20973">
        <w:rPr>
          <w:rFonts w:ascii="Times New Roman" w:eastAsiaTheme="minorEastAsia" w:hAnsi="Times New Roman" w:cs="Times New Roman"/>
        </w:rPr>
        <w:t>Pure humidification and pure dehumidification is not possible to achieve practically these processes are always associated with temperature changes.</w:t>
      </w:r>
    </w:p>
    <w:p w14:paraId="61A18221" w14:textId="1276C57F" w:rsidR="004526C5" w:rsidRDefault="006A4BE4" w:rsidP="000D2FC4">
      <w:pPr>
        <w:pStyle w:val="ListParagraph"/>
        <w:numPr>
          <w:ilvl w:val="0"/>
          <w:numId w:val="7"/>
        </w:numPr>
        <w:tabs>
          <w:tab w:val="left" w:pos="1027"/>
        </w:tabs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Heating &amp; Humidification:</w:t>
      </w:r>
      <w:r w:rsidR="00BB44A1">
        <w:rPr>
          <w:rFonts w:ascii="Times New Roman" w:eastAsiaTheme="minorEastAsia" w:hAnsi="Times New Roman" w:cs="Times New Roman"/>
        </w:rPr>
        <w:t xml:space="preserve"> </w:t>
      </w:r>
      <w:r w:rsidR="008E2E85">
        <w:rPr>
          <w:rFonts w:ascii="Times New Roman" w:eastAsiaTheme="minorEastAsia" w:hAnsi="Times New Roman" w:cs="Times New Roman"/>
        </w:rPr>
        <w:t>By adding steam in the air flow this process is achieved.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6066"/>
      </w:tblGrid>
      <w:tr w:rsidR="008F4CF5" w14:paraId="7898E94C" w14:textId="77777777" w:rsidTr="00A34C33">
        <w:tc>
          <w:tcPr>
            <w:tcW w:w="2263" w:type="dxa"/>
          </w:tcPr>
          <w:p w14:paraId="35B5BD1A" w14:textId="7D957BD9" w:rsidR="008F4CF5" w:rsidRDefault="008F4CF5" w:rsidP="00D31B86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18246836" w14:textId="641803D2" w:rsidR="008F4CF5" w:rsidRDefault="008F4CF5" w:rsidP="00D31B86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66" w:type="dxa"/>
            <w:vMerge w:val="restart"/>
          </w:tcPr>
          <w:p w14:paraId="47BEAA52" w14:textId="6DD16705" w:rsidR="008F4CF5" w:rsidRDefault="00ED613E" w:rsidP="00D31B86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Sensible Heat Factor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 xml:space="preserve">Sensible Heat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 xml:space="preserve">Sensible Heat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+L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atent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Heat </m:t>
                    </m:r>
                  </m:den>
                </m:f>
              </m:oMath>
            </m:oMathPara>
          </w:p>
        </w:tc>
      </w:tr>
      <w:tr w:rsidR="008F4CF5" w14:paraId="6D358074" w14:textId="77777777" w:rsidTr="00A34C33">
        <w:tc>
          <w:tcPr>
            <w:tcW w:w="4390" w:type="dxa"/>
            <w:gridSpan w:val="2"/>
          </w:tcPr>
          <w:p w14:paraId="6A2D8C75" w14:textId="46C20409" w:rsidR="008F4CF5" w:rsidRDefault="008F4CF5" w:rsidP="0087451E">
            <w:pPr>
              <w:tabs>
                <w:tab w:val="left" w:pos="1027"/>
              </w:tabs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⇒</m:t>
                </m:r>
                <m:r>
                  <w:rPr>
                    <w:rFonts w:ascii="Cambria Math" w:eastAsiaTheme="minorEastAsia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066" w:type="dxa"/>
            <w:vMerge/>
          </w:tcPr>
          <w:p w14:paraId="7072550B" w14:textId="77777777" w:rsidR="008F4CF5" w:rsidRDefault="008F4CF5" w:rsidP="00D31B86">
            <w:pPr>
              <w:tabs>
                <w:tab w:val="left" w:pos="1027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4126B5" w14:textId="3EAD689F" w:rsidR="008204C7" w:rsidRDefault="00A46C60" w:rsidP="000D2FC4">
      <w:pPr>
        <w:pStyle w:val="ListParagraph"/>
        <w:numPr>
          <w:ilvl w:val="0"/>
          <w:numId w:val="7"/>
        </w:numPr>
        <w:tabs>
          <w:tab w:val="left" w:pos="1027"/>
        </w:tabs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Cooling &amp; Dehumidification: </w:t>
      </w:r>
      <w:r w:rsidR="001B7BDC">
        <w:rPr>
          <w:rFonts w:ascii="Times New Roman" w:eastAsiaTheme="minorEastAsia" w:hAnsi="Times New Roman" w:cs="Times New Roman"/>
        </w:rPr>
        <w:t>This process followed by summer air conditioner</w:t>
      </w:r>
      <w:r w:rsidR="00F55CC8">
        <w:rPr>
          <w:rFonts w:ascii="Times New Roman" w:eastAsiaTheme="minorEastAsia" w:hAnsi="Times New Roman" w:cs="Times New Roman"/>
        </w:rPr>
        <w:t>. T</w:t>
      </w:r>
      <w:r w:rsidR="001B7BDC">
        <w:rPr>
          <w:rFonts w:ascii="Times New Roman" w:eastAsiaTheme="minorEastAsia" w:hAnsi="Times New Roman" w:cs="Times New Roman"/>
        </w:rPr>
        <w:t>o achieve cooling and dehumidification coil temperature must be less than DPT.</w:t>
      </w:r>
      <w:r w:rsidR="00600DF6">
        <w:rPr>
          <w:rFonts w:ascii="Times New Roman" w:eastAsiaTheme="minorEastAsia" w:hAnsi="Times New Roman" w:cs="Times New Roman"/>
        </w:rPr>
        <w:t xml:space="preserve"> Here,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1E0F4E">
        <w:rPr>
          <w:rFonts w:ascii="Times New Roman" w:eastAsiaTheme="minorEastAsia" w:hAnsi="Times New Roman" w:cs="Times New Roman"/>
        </w:rPr>
        <w:t xml:space="preserve"> &amp;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</w:p>
    <w:p w14:paraId="47AEC5EF" w14:textId="142A6EF0" w:rsidR="0080660C" w:rsidRDefault="006F3719" w:rsidP="000D2FC4">
      <w:pPr>
        <w:pStyle w:val="ListParagraph"/>
        <w:numPr>
          <w:ilvl w:val="0"/>
          <w:numId w:val="7"/>
        </w:numPr>
        <w:tabs>
          <w:tab w:val="left" w:pos="1027"/>
        </w:tabs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Cooling &amp; humidification: </w:t>
      </w:r>
      <w:r w:rsidR="005F6874">
        <w:rPr>
          <w:rFonts w:ascii="Times New Roman" w:eastAsiaTheme="minorEastAsia" w:hAnsi="Times New Roman" w:cs="Times New Roman"/>
        </w:rPr>
        <w:t xml:space="preserve">This kind of </w:t>
      </w:r>
      <w:r w:rsidR="00F55CC8">
        <w:rPr>
          <w:rFonts w:ascii="Times New Roman" w:eastAsiaTheme="minorEastAsia" w:hAnsi="Times New Roman" w:cs="Times New Roman"/>
        </w:rPr>
        <w:t>process is followed by Desert cooler</w:t>
      </w:r>
      <w:r w:rsidR="00E57059">
        <w:rPr>
          <w:rFonts w:ascii="Times New Roman" w:eastAsiaTheme="minorEastAsia" w:hAnsi="Times New Roman" w:cs="Times New Roman"/>
        </w:rPr>
        <w:t xml:space="preserve"> or</w:t>
      </w:r>
      <w:r w:rsidR="00A45198">
        <w:rPr>
          <w:rFonts w:ascii="Times New Roman" w:eastAsiaTheme="minorEastAsia" w:hAnsi="Times New Roman" w:cs="Times New Roman"/>
        </w:rPr>
        <w:t xml:space="preserve"> Cooling Tower</w:t>
      </w:r>
      <w:r w:rsidR="00E94DFA">
        <w:rPr>
          <w:rFonts w:ascii="Times New Roman" w:eastAsiaTheme="minorEastAsia" w:hAnsi="Times New Roman" w:cs="Times New Roman"/>
        </w:rPr>
        <w:t xml:space="preserve">. </w:t>
      </w:r>
      <w:r w:rsidR="00614B92">
        <w:rPr>
          <w:rFonts w:ascii="Times New Roman" w:eastAsiaTheme="minorEastAsia" w:hAnsi="Times New Roman" w:cs="Times New Roman"/>
        </w:rPr>
        <w:t>To achieve cooling and humidification</w:t>
      </w:r>
      <w:r w:rsidR="00E94DFA">
        <w:rPr>
          <w:rFonts w:ascii="Times New Roman" w:eastAsiaTheme="minorEastAsia" w:hAnsi="Times New Roman" w:cs="Times New Roman"/>
        </w:rPr>
        <w:t>, air sprinkle</w:t>
      </w:r>
      <w:r w:rsidR="00C45015">
        <w:rPr>
          <w:rFonts w:ascii="Times New Roman" w:eastAsiaTheme="minorEastAsia" w:hAnsi="Times New Roman" w:cs="Times New Roman"/>
        </w:rPr>
        <w:t>/ Cold Storage of water</w:t>
      </w:r>
      <w:r w:rsidR="00E94DFA">
        <w:rPr>
          <w:rFonts w:ascii="Times New Roman" w:eastAsiaTheme="minorEastAsia" w:hAnsi="Times New Roman" w:cs="Times New Roman"/>
        </w:rPr>
        <w:t xml:space="preserve"> is provided in the direction of air flow.</w:t>
      </w:r>
      <w:r w:rsidR="00181A4A">
        <w:rPr>
          <w:rFonts w:ascii="Times New Roman" w:eastAsiaTheme="minorEastAsia" w:hAnsi="Times New Roman" w:cs="Times New Roman"/>
        </w:rPr>
        <w:t xml:space="preserve"> And due to vaporization cooling effect is observed.</w:t>
      </w:r>
      <w:r w:rsidR="0080660C">
        <w:rPr>
          <w:rFonts w:ascii="Times New Roman" w:eastAsiaTheme="minorEastAsia" w:hAnsi="Times New Roman" w:cs="Times New Roman"/>
        </w:rPr>
        <w:t xml:space="preserve"> </w:t>
      </w:r>
      <w:r w:rsidR="00390582">
        <w:rPr>
          <w:rFonts w:ascii="Times New Roman" w:eastAsiaTheme="minorEastAsia" w:hAnsi="Times New Roman" w:cs="Times New Roman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4E4A98">
        <w:rPr>
          <w:rFonts w:ascii="Times New Roman" w:eastAsiaTheme="minorEastAsia" w:hAnsi="Times New Roman" w:cs="Times New Roman"/>
        </w:rPr>
        <w:t xml:space="preserve"> &amp;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</w:p>
    <w:p w14:paraId="20FC6C07" w14:textId="22610C4F" w:rsidR="00506EC0" w:rsidRPr="00C45015" w:rsidRDefault="00CA7DF9" w:rsidP="00C45015">
      <w:pPr>
        <w:tabs>
          <w:tab w:val="left" w:pos="1027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4526C5">
        <w:rPr>
          <w:rFonts w:ascii="Times New Roman" w:eastAsiaTheme="minorEastAsia" w:hAnsi="Times New Roman" w:cs="Times New Roman"/>
          <w:b/>
          <w:bCs/>
        </w:rPr>
        <w:t>NOTE: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="00C45015">
        <w:rPr>
          <w:rFonts w:ascii="Times New Roman" w:eastAsiaTheme="minorEastAsia" w:hAnsi="Times New Roman" w:cs="Times New Roman"/>
        </w:rPr>
        <w:t>This process is called adiabatic saturation process and it follows constant enthalpy line.</w:t>
      </w:r>
      <w:r w:rsidR="00152CED">
        <w:rPr>
          <w:rFonts w:ascii="Times New Roman" w:eastAsiaTheme="minorEastAsia" w:hAnsi="Times New Roman" w:cs="Times New Roman"/>
        </w:rPr>
        <w:t xml:space="preserve"> At </w:t>
      </w:r>
      <w:r w:rsidR="00437790">
        <w:rPr>
          <w:rFonts w:ascii="Times New Roman" w:eastAsiaTheme="minorEastAsia" w:hAnsi="Times New Roman" w:cs="Times New Roman"/>
        </w:rPr>
        <w:t>t</w:t>
      </w:r>
      <w:r w:rsidR="00152CED">
        <w:rPr>
          <w:rFonts w:ascii="Times New Roman" w:eastAsiaTheme="minorEastAsia" w:hAnsi="Times New Roman" w:cs="Times New Roman"/>
        </w:rPr>
        <w:t xml:space="preserve">he end of </w:t>
      </w:r>
      <w:r w:rsidR="00E111D7">
        <w:rPr>
          <w:rFonts w:ascii="Times New Roman" w:eastAsiaTheme="minorEastAsia" w:hAnsi="Times New Roman" w:cs="Times New Roman"/>
        </w:rPr>
        <w:t>adiabatic saturation process</w:t>
      </w:r>
      <w:r w:rsidR="00647CF7">
        <w:rPr>
          <w:rFonts w:ascii="Times New Roman" w:eastAsiaTheme="minorEastAsia" w:hAnsi="Times New Roman" w:cs="Times New Roman"/>
        </w:rPr>
        <w:t xml:space="preserve"> minimum </w:t>
      </w:r>
      <w:r w:rsidR="0048129A">
        <w:rPr>
          <w:rFonts w:ascii="Times New Roman" w:eastAsiaTheme="minorEastAsia" w:hAnsi="Times New Roman" w:cs="Times New Roman"/>
        </w:rPr>
        <w:t>temperature</w:t>
      </w:r>
      <w:r w:rsidR="00193FA7">
        <w:rPr>
          <w:rFonts w:ascii="Times New Roman" w:eastAsiaTheme="minorEastAsia" w:hAnsi="Times New Roman" w:cs="Times New Roman"/>
        </w:rPr>
        <w:t xml:space="preserve"> </w:t>
      </w:r>
      <w:r w:rsidR="00B14BDB">
        <w:rPr>
          <w:rFonts w:ascii="Times New Roman" w:eastAsiaTheme="minorEastAsia" w:hAnsi="Times New Roman" w:cs="Times New Roman"/>
        </w:rPr>
        <w:t>obtained</w:t>
      </w:r>
      <w:r w:rsidR="00193FA7">
        <w:rPr>
          <w:rFonts w:ascii="Times New Roman" w:eastAsiaTheme="minorEastAsia" w:hAnsi="Times New Roman" w:cs="Times New Roman"/>
        </w:rPr>
        <w:t xml:space="preserve"> </w:t>
      </w:r>
      <w:r w:rsidR="00647CF7">
        <w:rPr>
          <w:rFonts w:ascii="Times New Roman" w:eastAsiaTheme="minorEastAsia" w:hAnsi="Times New Roman" w:cs="Times New Roman"/>
        </w:rPr>
        <w:t>is WBT.</w:t>
      </w:r>
    </w:p>
    <w:p w14:paraId="28DF1093" w14:textId="1E595D5D" w:rsidR="0080660C" w:rsidRDefault="00CA7DF9" w:rsidP="000D2FC4">
      <w:pPr>
        <w:pStyle w:val="ListParagraph"/>
        <w:numPr>
          <w:ilvl w:val="0"/>
          <w:numId w:val="7"/>
        </w:numPr>
        <w:tabs>
          <w:tab w:val="left" w:pos="1027"/>
        </w:tabs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Heating </w:t>
      </w:r>
      <w:r w:rsidR="00154EF9">
        <w:rPr>
          <w:rFonts w:ascii="Times New Roman" w:eastAsiaTheme="minorEastAsia" w:hAnsi="Times New Roman" w:cs="Times New Roman"/>
        </w:rPr>
        <w:t xml:space="preserve">&amp; Dehumidification: </w:t>
      </w:r>
      <w:r w:rsidR="004756ED">
        <w:rPr>
          <w:rFonts w:ascii="Times New Roman" w:eastAsiaTheme="minorEastAsia" w:hAnsi="Times New Roman" w:cs="Times New Roman"/>
        </w:rPr>
        <w:t>It’s also known as adiabatic chemical dehumidification</w:t>
      </w:r>
      <w:r w:rsidR="008E408A">
        <w:rPr>
          <w:rFonts w:ascii="Times New Roman" w:eastAsiaTheme="minorEastAsia" w:hAnsi="Times New Roman" w:cs="Times New Roman"/>
        </w:rPr>
        <w:t>.</w:t>
      </w:r>
    </w:p>
    <w:p w14:paraId="7033E088" w14:textId="1447BC78" w:rsidR="00CB16BC" w:rsidRDefault="00F52DA6" w:rsidP="004756ED">
      <w:pPr>
        <w:pStyle w:val="ListParagraph"/>
        <w:numPr>
          <w:ilvl w:val="0"/>
          <w:numId w:val="5"/>
        </w:numPr>
        <w:tabs>
          <w:tab w:val="left" w:pos="1027"/>
        </w:tabs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Certain chemical like silica gel, alumina gel </w:t>
      </w:r>
      <w:r w:rsidR="007A37CF">
        <w:rPr>
          <w:rFonts w:ascii="Times New Roman" w:eastAsiaTheme="minorEastAsia" w:hAnsi="Times New Roman" w:cs="Times New Roman"/>
        </w:rPr>
        <w:t>is</w:t>
      </w:r>
      <w:r>
        <w:rPr>
          <w:rFonts w:ascii="Times New Roman" w:eastAsiaTheme="minorEastAsia" w:hAnsi="Times New Roman" w:cs="Times New Roman"/>
        </w:rPr>
        <w:t xml:space="preserve"> used to absorb the moisture.</w:t>
      </w:r>
    </w:p>
    <w:p w14:paraId="50E8A4DC" w14:textId="0B16CF3D" w:rsidR="007A37CF" w:rsidRDefault="007A37CF" w:rsidP="004756ED">
      <w:pPr>
        <w:pStyle w:val="ListParagraph"/>
        <w:numPr>
          <w:ilvl w:val="0"/>
          <w:numId w:val="5"/>
        </w:numPr>
        <w:tabs>
          <w:tab w:val="left" w:pos="1027"/>
        </w:tabs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When </w:t>
      </w:r>
      <w:r w:rsidR="008F2B85">
        <w:rPr>
          <w:rFonts w:ascii="Times New Roman" w:eastAsiaTheme="minorEastAsia" w:hAnsi="Times New Roman" w:cs="Times New Roman"/>
        </w:rPr>
        <w:t>moisture absorbed by the chemicals</w:t>
      </w:r>
      <w:r w:rsidR="00D3402B">
        <w:rPr>
          <w:rFonts w:ascii="Times New Roman" w:eastAsiaTheme="minorEastAsia" w:hAnsi="Times New Roman" w:cs="Times New Roman"/>
        </w:rPr>
        <w:t>. Latent heat</w:t>
      </w:r>
      <w:r w:rsidR="008F2B85">
        <w:rPr>
          <w:rFonts w:ascii="Times New Roman" w:eastAsiaTheme="minorEastAsia" w:hAnsi="Times New Roman" w:cs="Times New Roman"/>
        </w:rPr>
        <w:t xml:space="preserve"> of condensation is released which increases the temperature of air.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943"/>
        <w:gridCol w:w="1720"/>
        <w:gridCol w:w="3112"/>
      </w:tblGrid>
      <w:tr w:rsidR="007464E2" w14:paraId="7FC54FA7" w14:textId="77777777" w:rsidTr="004E0F97">
        <w:tc>
          <w:tcPr>
            <w:tcW w:w="3485" w:type="dxa"/>
          </w:tcPr>
          <w:p w14:paraId="2ED775FE" w14:textId="4D24D697" w:rsidR="003E4C08" w:rsidRDefault="003E4C08" w:rsidP="004E0F97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85" w:type="dxa"/>
            <w:gridSpan w:val="2"/>
          </w:tcPr>
          <w:p w14:paraId="1AD666FE" w14:textId="2E606DE1" w:rsidR="003E4C08" w:rsidRDefault="003E4C08" w:rsidP="004E0F97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14:paraId="2E39F052" w14:textId="77777777" w:rsidR="003E4C08" w:rsidRDefault="003E4C08" w:rsidP="004E0F97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WBT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WBT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7464E2" w14:paraId="628DE184" w14:textId="77777777" w:rsidTr="00C60D6C">
        <w:tc>
          <w:tcPr>
            <w:tcW w:w="5228" w:type="dxa"/>
            <w:gridSpan w:val="2"/>
          </w:tcPr>
          <w:p w14:paraId="15B55D43" w14:textId="7452B5B8" w:rsidR="007464E2" w:rsidRDefault="007464E2" w:rsidP="004E0F97">
            <w:pPr>
              <w:tabs>
                <w:tab w:val="left" w:pos="1027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4124BCE" wp14:editId="1146B481">
                  <wp:extent cx="3482672" cy="22180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077"/>
                          <a:stretch/>
                        </pic:blipFill>
                        <pic:spPr bwMode="auto">
                          <a:xfrm>
                            <a:off x="0" y="0"/>
                            <a:ext cx="3503760" cy="2231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gridSpan w:val="2"/>
          </w:tcPr>
          <w:p w14:paraId="2BF49F3E" w14:textId="07C67177" w:rsidR="007464E2" w:rsidRDefault="007464E2" w:rsidP="004E0F97">
            <w:pPr>
              <w:tabs>
                <w:tab w:val="left" w:pos="1027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BBFFF28" wp14:editId="39C75245">
                  <wp:extent cx="2962910" cy="2218055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93" t="28404" r="14128" b="8879"/>
                          <a:stretch/>
                        </pic:blipFill>
                        <pic:spPr bwMode="auto">
                          <a:xfrm>
                            <a:off x="0" y="0"/>
                            <a:ext cx="2971336" cy="2224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EAF69" w14:textId="525BAF10" w:rsidR="00974031" w:rsidRDefault="003937AC" w:rsidP="00FA52F2">
      <w:pPr>
        <w:tabs>
          <w:tab w:val="left" w:pos="1027"/>
        </w:tabs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4D3931">
        <w:rPr>
          <w:rFonts w:ascii="Times New Roman" w:hAnsi="Times New Roman" w:cs="Times New Roman"/>
          <w:b/>
          <w:bCs/>
        </w:rPr>
        <w:t>MIXING OF TWO AIR STEAMS: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A52F2" w14:paraId="56300D39" w14:textId="77777777" w:rsidTr="00FA52F2">
        <w:tc>
          <w:tcPr>
            <w:tcW w:w="10456" w:type="dxa"/>
            <w:gridSpan w:val="3"/>
          </w:tcPr>
          <w:p w14:paraId="192FB499" w14:textId="66578175" w:rsidR="00FA52F2" w:rsidRDefault="00012432" w:rsidP="00FA52F2">
            <w:pPr>
              <w:tabs>
                <w:tab w:val="left" w:pos="1027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e>
                  </m:mr>
                </m: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e>
                  </m:mr>
                </m: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</m:e>
                  </m:mr>
                </m:m>
              </m:oMath>
            </m:oMathPara>
          </w:p>
        </w:tc>
      </w:tr>
      <w:tr w:rsidR="00E915D4" w14:paraId="24B69F2A" w14:textId="77777777" w:rsidTr="005602F7">
        <w:tc>
          <w:tcPr>
            <w:tcW w:w="3485" w:type="dxa"/>
          </w:tcPr>
          <w:p w14:paraId="7BBA5F1C" w14:textId="77777777" w:rsidR="00E915D4" w:rsidRPr="005C32A3" w:rsidRDefault="00A04A2D" w:rsidP="00FA52F2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</m:oMath>
            </m:oMathPara>
          </w:p>
          <w:p w14:paraId="3FBA3A95" w14:textId="7E3D7E10" w:rsidR="005C32A3" w:rsidRPr="005C32A3" w:rsidRDefault="0042345A" w:rsidP="00FA52F2">
            <w:pPr>
              <w:tabs>
                <w:tab w:val="left" w:pos="1027"/>
              </w:tabs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485" w:type="dxa"/>
          </w:tcPr>
          <w:p w14:paraId="2D6AA2DB" w14:textId="2F6AB439" w:rsidR="00E915D4" w:rsidRPr="00B04F5C" w:rsidRDefault="00C61AAC" w:rsidP="00FA52F2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a3</m:t>
                    </m:r>
                  </m:sub>
                </m:sSub>
              </m:oMath>
            </m:oMathPara>
          </w:p>
          <w:p w14:paraId="66664ECD" w14:textId="08E92522" w:rsidR="00B04F5C" w:rsidRPr="00501A5D" w:rsidRDefault="00B04F5C" w:rsidP="00FA52F2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3486" w:type="dxa"/>
          </w:tcPr>
          <w:p w14:paraId="4233A5AC" w14:textId="77777777" w:rsidR="00D859A9" w:rsidRDefault="00D859A9" w:rsidP="00D859A9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From Energy Balance,</w:t>
            </w:r>
          </w:p>
          <w:p w14:paraId="0F5AAD4A" w14:textId="096F7663" w:rsidR="00E915D4" w:rsidRPr="002040ED" w:rsidRDefault="00D859A9" w:rsidP="00D859A9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</w:tr>
      <w:tr w:rsidR="00A70A20" w14:paraId="1FDEB630" w14:textId="77777777" w:rsidTr="005602F7">
        <w:tc>
          <w:tcPr>
            <w:tcW w:w="3485" w:type="dxa"/>
          </w:tcPr>
          <w:p w14:paraId="003233FC" w14:textId="59E872A8" w:rsidR="00A70A20" w:rsidRPr="00D56681" w:rsidRDefault="00935C96" w:rsidP="00FA52F2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a3</m:t>
                    </m:r>
                  </m:sub>
                </m:sSub>
              </m:oMath>
            </m:oMathPara>
          </w:p>
        </w:tc>
        <w:tc>
          <w:tcPr>
            <w:tcW w:w="3485" w:type="dxa"/>
          </w:tcPr>
          <w:p w14:paraId="2100F449" w14:textId="7342461E" w:rsidR="00A70A20" w:rsidRDefault="00BC48C3" w:rsidP="00FA52F2">
            <w:pPr>
              <w:tabs>
                <w:tab w:val="left" w:pos="1027"/>
              </w:tabs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∴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a1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a2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86" w:type="dxa"/>
          </w:tcPr>
          <w:p w14:paraId="3CA84EAA" w14:textId="5CD185A4" w:rsidR="00A70A20" w:rsidRPr="00501A5D" w:rsidRDefault="00F91DE2" w:rsidP="00FA52F2">
            <w:pPr>
              <w:tabs>
                <w:tab w:val="left" w:pos="1027"/>
              </w:tabs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∴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a1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a2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  <w:bookmarkStart w:id="0" w:name="_GoBack"/>
                        <w:bookmarkEnd w:id="0"/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257E948" w14:textId="77777777" w:rsidR="00FA52F2" w:rsidRPr="004D3931" w:rsidRDefault="00FA52F2" w:rsidP="00FA52F2">
      <w:pPr>
        <w:tabs>
          <w:tab w:val="left" w:pos="1027"/>
        </w:tabs>
        <w:spacing w:after="0"/>
        <w:jc w:val="both"/>
        <w:rPr>
          <w:rFonts w:ascii="Times New Roman" w:hAnsi="Times New Roman" w:cs="Times New Roman"/>
          <w:b/>
          <w:bCs/>
        </w:rPr>
      </w:pPr>
    </w:p>
    <w:sectPr w:rsidR="00FA52F2" w:rsidRPr="004D3931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B97C3" w14:textId="77777777" w:rsidR="002522B2" w:rsidRDefault="002522B2" w:rsidP="00291781">
      <w:pPr>
        <w:spacing w:after="0" w:line="240" w:lineRule="auto"/>
      </w:pPr>
      <w:r>
        <w:separator/>
      </w:r>
    </w:p>
  </w:endnote>
  <w:endnote w:type="continuationSeparator" w:id="0">
    <w:p w14:paraId="48B20447" w14:textId="77777777" w:rsidR="002522B2" w:rsidRDefault="002522B2" w:rsidP="00291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79B17" w14:textId="77777777" w:rsidR="002522B2" w:rsidRDefault="002522B2" w:rsidP="00291781">
      <w:pPr>
        <w:spacing w:after="0" w:line="240" w:lineRule="auto"/>
      </w:pPr>
      <w:r>
        <w:separator/>
      </w:r>
    </w:p>
  </w:footnote>
  <w:footnote w:type="continuationSeparator" w:id="0">
    <w:p w14:paraId="5ED283DE" w14:textId="77777777" w:rsidR="002522B2" w:rsidRDefault="002522B2" w:rsidP="00291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C1137"/>
    <w:multiLevelType w:val="hybridMultilevel"/>
    <w:tmpl w:val="CF5EE454"/>
    <w:lvl w:ilvl="0" w:tplc="CBFE523A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B84694"/>
    <w:multiLevelType w:val="hybridMultilevel"/>
    <w:tmpl w:val="299491C4"/>
    <w:lvl w:ilvl="0" w:tplc="7F3808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1944CB"/>
    <w:multiLevelType w:val="hybridMultilevel"/>
    <w:tmpl w:val="1D6285F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0824B0"/>
    <w:multiLevelType w:val="hybridMultilevel"/>
    <w:tmpl w:val="ECEEFE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9329B8"/>
    <w:multiLevelType w:val="hybridMultilevel"/>
    <w:tmpl w:val="472018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FB2213"/>
    <w:multiLevelType w:val="hybridMultilevel"/>
    <w:tmpl w:val="D032AD22"/>
    <w:lvl w:ilvl="0" w:tplc="1714A77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7554B"/>
    <w:multiLevelType w:val="hybridMultilevel"/>
    <w:tmpl w:val="CDEEB472"/>
    <w:lvl w:ilvl="0" w:tplc="FB9C1DC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4C90"/>
    <w:rsid w:val="00012432"/>
    <w:rsid w:val="00012D90"/>
    <w:rsid w:val="000135A8"/>
    <w:rsid w:val="000137C0"/>
    <w:rsid w:val="00014B85"/>
    <w:rsid w:val="00017BE1"/>
    <w:rsid w:val="00026357"/>
    <w:rsid w:val="00030AB9"/>
    <w:rsid w:val="0003151D"/>
    <w:rsid w:val="000322F4"/>
    <w:rsid w:val="000368BB"/>
    <w:rsid w:val="00037B29"/>
    <w:rsid w:val="00052462"/>
    <w:rsid w:val="00053FCF"/>
    <w:rsid w:val="00060893"/>
    <w:rsid w:val="000611BF"/>
    <w:rsid w:val="00062393"/>
    <w:rsid w:val="00071368"/>
    <w:rsid w:val="00072322"/>
    <w:rsid w:val="00072FF3"/>
    <w:rsid w:val="000829EB"/>
    <w:rsid w:val="00092757"/>
    <w:rsid w:val="000B0CD0"/>
    <w:rsid w:val="000B72EA"/>
    <w:rsid w:val="000C1426"/>
    <w:rsid w:val="000C1B95"/>
    <w:rsid w:val="000D07BE"/>
    <w:rsid w:val="000D126F"/>
    <w:rsid w:val="000D2FC4"/>
    <w:rsid w:val="000D44E7"/>
    <w:rsid w:val="000D670D"/>
    <w:rsid w:val="000E1C24"/>
    <w:rsid w:val="000E677B"/>
    <w:rsid w:val="000F3016"/>
    <w:rsid w:val="000F48D2"/>
    <w:rsid w:val="00101D36"/>
    <w:rsid w:val="00105CE2"/>
    <w:rsid w:val="00105D8D"/>
    <w:rsid w:val="00107734"/>
    <w:rsid w:val="001122CE"/>
    <w:rsid w:val="001159C3"/>
    <w:rsid w:val="00121821"/>
    <w:rsid w:val="00122F92"/>
    <w:rsid w:val="001255D3"/>
    <w:rsid w:val="001346BA"/>
    <w:rsid w:val="0013575C"/>
    <w:rsid w:val="00135866"/>
    <w:rsid w:val="001359FA"/>
    <w:rsid w:val="00135D5E"/>
    <w:rsid w:val="00137171"/>
    <w:rsid w:val="001421C5"/>
    <w:rsid w:val="001423ED"/>
    <w:rsid w:val="00145F7D"/>
    <w:rsid w:val="0015181B"/>
    <w:rsid w:val="0015270F"/>
    <w:rsid w:val="00152CED"/>
    <w:rsid w:val="001537A8"/>
    <w:rsid w:val="00154EF9"/>
    <w:rsid w:val="00156F2D"/>
    <w:rsid w:val="00162968"/>
    <w:rsid w:val="001631FB"/>
    <w:rsid w:val="001671E7"/>
    <w:rsid w:val="00170915"/>
    <w:rsid w:val="00174E7D"/>
    <w:rsid w:val="0017563E"/>
    <w:rsid w:val="00180EF3"/>
    <w:rsid w:val="00181A4A"/>
    <w:rsid w:val="00183585"/>
    <w:rsid w:val="00191450"/>
    <w:rsid w:val="00193FA7"/>
    <w:rsid w:val="00194499"/>
    <w:rsid w:val="001A595E"/>
    <w:rsid w:val="001A6E88"/>
    <w:rsid w:val="001B7A21"/>
    <w:rsid w:val="001B7BDC"/>
    <w:rsid w:val="001C02BC"/>
    <w:rsid w:val="001C0D12"/>
    <w:rsid w:val="001C505A"/>
    <w:rsid w:val="001C60C4"/>
    <w:rsid w:val="001C7135"/>
    <w:rsid w:val="001D7C7D"/>
    <w:rsid w:val="001D7D4A"/>
    <w:rsid w:val="001E08C8"/>
    <w:rsid w:val="001E0F4E"/>
    <w:rsid w:val="001E0FFF"/>
    <w:rsid w:val="001E1311"/>
    <w:rsid w:val="001E2336"/>
    <w:rsid w:val="001E33F5"/>
    <w:rsid w:val="001E34EB"/>
    <w:rsid w:val="001E5B71"/>
    <w:rsid w:val="001E6555"/>
    <w:rsid w:val="001E697B"/>
    <w:rsid w:val="001E7AEC"/>
    <w:rsid w:val="001F19C0"/>
    <w:rsid w:val="001F1F11"/>
    <w:rsid w:val="001F7EC2"/>
    <w:rsid w:val="002040ED"/>
    <w:rsid w:val="0020441E"/>
    <w:rsid w:val="00210E50"/>
    <w:rsid w:val="00213BD5"/>
    <w:rsid w:val="00213F50"/>
    <w:rsid w:val="00217D87"/>
    <w:rsid w:val="00227A8B"/>
    <w:rsid w:val="002317DE"/>
    <w:rsid w:val="00231A8C"/>
    <w:rsid w:val="002335E0"/>
    <w:rsid w:val="00233AFE"/>
    <w:rsid w:val="00234C6A"/>
    <w:rsid w:val="00235117"/>
    <w:rsid w:val="00236E3D"/>
    <w:rsid w:val="00242156"/>
    <w:rsid w:val="002479A0"/>
    <w:rsid w:val="002522B2"/>
    <w:rsid w:val="00255003"/>
    <w:rsid w:val="002569DA"/>
    <w:rsid w:val="00257092"/>
    <w:rsid w:val="002603EA"/>
    <w:rsid w:val="00261213"/>
    <w:rsid w:val="002617C4"/>
    <w:rsid w:val="002637D1"/>
    <w:rsid w:val="002661EA"/>
    <w:rsid w:val="00267FDD"/>
    <w:rsid w:val="00274073"/>
    <w:rsid w:val="00284948"/>
    <w:rsid w:val="00284A73"/>
    <w:rsid w:val="00284F6B"/>
    <w:rsid w:val="002859AF"/>
    <w:rsid w:val="00285E64"/>
    <w:rsid w:val="00291781"/>
    <w:rsid w:val="002935D9"/>
    <w:rsid w:val="002A2106"/>
    <w:rsid w:val="002B41D2"/>
    <w:rsid w:val="002B44C8"/>
    <w:rsid w:val="002B638A"/>
    <w:rsid w:val="002C51F5"/>
    <w:rsid w:val="002D122E"/>
    <w:rsid w:val="002D624A"/>
    <w:rsid w:val="002F3F8F"/>
    <w:rsid w:val="003005C7"/>
    <w:rsid w:val="00301574"/>
    <w:rsid w:val="00304DE9"/>
    <w:rsid w:val="003100B9"/>
    <w:rsid w:val="00310F4B"/>
    <w:rsid w:val="003162F1"/>
    <w:rsid w:val="00316862"/>
    <w:rsid w:val="00321956"/>
    <w:rsid w:val="00325FB2"/>
    <w:rsid w:val="00330998"/>
    <w:rsid w:val="00334F83"/>
    <w:rsid w:val="00344F07"/>
    <w:rsid w:val="00346CA1"/>
    <w:rsid w:val="00352371"/>
    <w:rsid w:val="003661B0"/>
    <w:rsid w:val="003666CC"/>
    <w:rsid w:val="00371ECE"/>
    <w:rsid w:val="003729DC"/>
    <w:rsid w:val="00374A67"/>
    <w:rsid w:val="003750AD"/>
    <w:rsid w:val="00375A87"/>
    <w:rsid w:val="00377943"/>
    <w:rsid w:val="003823D7"/>
    <w:rsid w:val="00382C4A"/>
    <w:rsid w:val="00386F59"/>
    <w:rsid w:val="003900CE"/>
    <w:rsid w:val="00390582"/>
    <w:rsid w:val="003921E0"/>
    <w:rsid w:val="003937AC"/>
    <w:rsid w:val="00394C9F"/>
    <w:rsid w:val="003A20E0"/>
    <w:rsid w:val="003A629C"/>
    <w:rsid w:val="003A6F48"/>
    <w:rsid w:val="003B013A"/>
    <w:rsid w:val="003C6D2D"/>
    <w:rsid w:val="003C7199"/>
    <w:rsid w:val="003D2E12"/>
    <w:rsid w:val="003D2E59"/>
    <w:rsid w:val="003D3C57"/>
    <w:rsid w:val="003D5817"/>
    <w:rsid w:val="003D7B5F"/>
    <w:rsid w:val="003E3A43"/>
    <w:rsid w:val="003E4C08"/>
    <w:rsid w:val="003F0BB8"/>
    <w:rsid w:val="003F369F"/>
    <w:rsid w:val="003F4772"/>
    <w:rsid w:val="003F515D"/>
    <w:rsid w:val="003F56DD"/>
    <w:rsid w:val="004047FF"/>
    <w:rsid w:val="004056E3"/>
    <w:rsid w:val="00414411"/>
    <w:rsid w:val="0042345A"/>
    <w:rsid w:val="00426C6A"/>
    <w:rsid w:val="00436FB3"/>
    <w:rsid w:val="0043702C"/>
    <w:rsid w:val="00437790"/>
    <w:rsid w:val="0044379A"/>
    <w:rsid w:val="00447D4D"/>
    <w:rsid w:val="004526C5"/>
    <w:rsid w:val="004526F5"/>
    <w:rsid w:val="004606E1"/>
    <w:rsid w:val="004665B5"/>
    <w:rsid w:val="004673A6"/>
    <w:rsid w:val="00472FA9"/>
    <w:rsid w:val="004756ED"/>
    <w:rsid w:val="0048129A"/>
    <w:rsid w:val="0049457C"/>
    <w:rsid w:val="004A7588"/>
    <w:rsid w:val="004A7BFD"/>
    <w:rsid w:val="004C03B5"/>
    <w:rsid w:val="004C122A"/>
    <w:rsid w:val="004D316E"/>
    <w:rsid w:val="004D3292"/>
    <w:rsid w:val="004D3931"/>
    <w:rsid w:val="004D7022"/>
    <w:rsid w:val="004E0723"/>
    <w:rsid w:val="004E17AF"/>
    <w:rsid w:val="004E35B8"/>
    <w:rsid w:val="004E3937"/>
    <w:rsid w:val="004E4A98"/>
    <w:rsid w:val="004E5C98"/>
    <w:rsid w:val="004E623C"/>
    <w:rsid w:val="004E7AF1"/>
    <w:rsid w:val="004E7F43"/>
    <w:rsid w:val="004F02BC"/>
    <w:rsid w:val="004F1285"/>
    <w:rsid w:val="004F1F19"/>
    <w:rsid w:val="004F4C96"/>
    <w:rsid w:val="004F5D97"/>
    <w:rsid w:val="004F5DAD"/>
    <w:rsid w:val="004F6404"/>
    <w:rsid w:val="004F6901"/>
    <w:rsid w:val="00506E73"/>
    <w:rsid w:val="00506EC0"/>
    <w:rsid w:val="00511714"/>
    <w:rsid w:val="00512CA6"/>
    <w:rsid w:val="005205A1"/>
    <w:rsid w:val="0052150C"/>
    <w:rsid w:val="00521D68"/>
    <w:rsid w:val="00523E8C"/>
    <w:rsid w:val="00525361"/>
    <w:rsid w:val="00525A23"/>
    <w:rsid w:val="00526F45"/>
    <w:rsid w:val="00527B89"/>
    <w:rsid w:val="005347E4"/>
    <w:rsid w:val="005372E1"/>
    <w:rsid w:val="00537893"/>
    <w:rsid w:val="00541D43"/>
    <w:rsid w:val="00541F65"/>
    <w:rsid w:val="005447F2"/>
    <w:rsid w:val="00547284"/>
    <w:rsid w:val="005562CA"/>
    <w:rsid w:val="00560145"/>
    <w:rsid w:val="005625DB"/>
    <w:rsid w:val="00563285"/>
    <w:rsid w:val="005647E8"/>
    <w:rsid w:val="005705AF"/>
    <w:rsid w:val="00575E58"/>
    <w:rsid w:val="005909F4"/>
    <w:rsid w:val="0059470D"/>
    <w:rsid w:val="00594ABC"/>
    <w:rsid w:val="005951A5"/>
    <w:rsid w:val="00597781"/>
    <w:rsid w:val="005A0BF1"/>
    <w:rsid w:val="005A0CD1"/>
    <w:rsid w:val="005A17BB"/>
    <w:rsid w:val="005A6660"/>
    <w:rsid w:val="005A6705"/>
    <w:rsid w:val="005B1677"/>
    <w:rsid w:val="005B42AC"/>
    <w:rsid w:val="005C32A3"/>
    <w:rsid w:val="005C57F6"/>
    <w:rsid w:val="005D10A5"/>
    <w:rsid w:val="005D2D6C"/>
    <w:rsid w:val="005D51F1"/>
    <w:rsid w:val="005D7EA1"/>
    <w:rsid w:val="005E0C56"/>
    <w:rsid w:val="005F1E22"/>
    <w:rsid w:val="005F35EC"/>
    <w:rsid w:val="005F3FBB"/>
    <w:rsid w:val="005F6874"/>
    <w:rsid w:val="00600DF6"/>
    <w:rsid w:val="00604ED6"/>
    <w:rsid w:val="00605744"/>
    <w:rsid w:val="006122AF"/>
    <w:rsid w:val="00614B92"/>
    <w:rsid w:val="00622D66"/>
    <w:rsid w:val="00622E53"/>
    <w:rsid w:val="0062382D"/>
    <w:rsid w:val="00626917"/>
    <w:rsid w:val="00630F4F"/>
    <w:rsid w:val="0063201C"/>
    <w:rsid w:val="0063442A"/>
    <w:rsid w:val="00634ACF"/>
    <w:rsid w:val="00635C82"/>
    <w:rsid w:val="00641F27"/>
    <w:rsid w:val="00641F9A"/>
    <w:rsid w:val="0064308E"/>
    <w:rsid w:val="006430CB"/>
    <w:rsid w:val="006452D0"/>
    <w:rsid w:val="00646F27"/>
    <w:rsid w:val="00647CF7"/>
    <w:rsid w:val="006536DE"/>
    <w:rsid w:val="00654821"/>
    <w:rsid w:val="00655678"/>
    <w:rsid w:val="00662C23"/>
    <w:rsid w:val="00666129"/>
    <w:rsid w:val="0067239E"/>
    <w:rsid w:val="00673827"/>
    <w:rsid w:val="006744BC"/>
    <w:rsid w:val="00674CBE"/>
    <w:rsid w:val="00675042"/>
    <w:rsid w:val="006773BC"/>
    <w:rsid w:val="00682249"/>
    <w:rsid w:val="00684902"/>
    <w:rsid w:val="006871D0"/>
    <w:rsid w:val="00692DE1"/>
    <w:rsid w:val="0069619E"/>
    <w:rsid w:val="006966A4"/>
    <w:rsid w:val="006A07A5"/>
    <w:rsid w:val="006A128C"/>
    <w:rsid w:val="006A14CC"/>
    <w:rsid w:val="006A2283"/>
    <w:rsid w:val="006A4BE4"/>
    <w:rsid w:val="006B0A7C"/>
    <w:rsid w:val="006B711D"/>
    <w:rsid w:val="006C0DC6"/>
    <w:rsid w:val="006C7E9B"/>
    <w:rsid w:val="006D237E"/>
    <w:rsid w:val="006E7A00"/>
    <w:rsid w:val="006F3719"/>
    <w:rsid w:val="006F511A"/>
    <w:rsid w:val="006F7AC3"/>
    <w:rsid w:val="007033EF"/>
    <w:rsid w:val="00707BB4"/>
    <w:rsid w:val="00711C0C"/>
    <w:rsid w:val="00712F56"/>
    <w:rsid w:val="007134ED"/>
    <w:rsid w:val="00716CA3"/>
    <w:rsid w:val="00725D9D"/>
    <w:rsid w:val="007262D9"/>
    <w:rsid w:val="007308DF"/>
    <w:rsid w:val="00732BF5"/>
    <w:rsid w:val="00733BD5"/>
    <w:rsid w:val="00734459"/>
    <w:rsid w:val="007464E2"/>
    <w:rsid w:val="00747B3D"/>
    <w:rsid w:val="00756656"/>
    <w:rsid w:val="00757239"/>
    <w:rsid w:val="00757AA7"/>
    <w:rsid w:val="007636BE"/>
    <w:rsid w:val="00763F4D"/>
    <w:rsid w:val="00771616"/>
    <w:rsid w:val="0077682D"/>
    <w:rsid w:val="00782302"/>
    <w:rsid w:val="00784E9D"/>
    <w:rsid w:val="00785853"/>
    <w:rsid w:val="00787A6B"/>
    <w:rsid w:val="0079418D"/>
    <w:rsid w:val="007A1D02"/>
    <w:rsid w:val="007A37CF"/>
    <w:rsid w:val="007A7E8A"/>
    <w:rsid w:val="007B0536"/>
    <w:rsid w:val="007B493A"/>
    <w:rsid w:val="007B4E1C"/>
    <w:rsid w:val="007B6BD0"/>
    <w:rsid w:val="007B6CFA"/>
    <w:rsid w:val="007B757E"/>
    <w:rsid w:val="007C4C72"/>
    <w:rsid w:val="007D4156"/>
    <w:rsid w:val="007E1C37"/>
    <w:rsid w:val="007F4328"/>
    <w:rsid w:val="007F43D4"/>
    <w:rsid w:val="007F4484"/>
    <w:rsid w:val="007F6D49"/>
    <w:rsid w:val="0080073E"/>
    <w:rsid w:val="00801E1B"/>
    <w:rsid w:val="0080393B"/>
    <w:rsid w:val="0080615D"/>
    <w:rsid w:val="0080660C"/>
    <w:rsid w:val="00810880"/>
    <w:rsid w:val="00811BEC"/>
    <w:rsid w:val="008160AF"/>
    <w:rsid w:val="00816100"/>
    <w:rsid w:val="008204C7"/>
    <w:rsid w:val="008204E1"/>
    <w:rsid w:val="00820DFB"/>
    <w:rsid w:val="00821353"/>
    <w:rsid w:val="008245C6"/>
    <w:rsid w:val="008253EF"/>
    <w:rsid w:val="00831014"/>
    <w:rsid w:val="00831079"/>
    <w:rsid w:val="0083193B"/>
    <w:rsid w:val="00831A8B"/>
    <w:rsid w:val="00833E29"/>
    <w:rsid w:val="00835EE3"/>
    <w:rsid w:val="008365A0"/>
    <w:rsid w:val="0084123B"/>
    <w:rsid w:val="0084311E"/>
    <w:rsid w:val="008470B8"/>
    <w:rsid w:val="00851D30"/>
    <w:rsid w:val="00861E9E"/>
    <w:rsid w:val="008652D2"/>
    <w:rsid w:val="00873A7A"/>
    <w:rsid w:val="00873D4A"/>
    <w:rsid w:val="0087451E"/>
    <w:rsid w:val="00874526"/>
    <w:rsid w:val="00880135"/>
    <w:rsid w:val="00883B8C"/>
    <w:rsid w:val="00884DD3"/>
    <w:rsid w:val="008924CA"/>
    <w:rsid w:val="00894FCE"/>
    <w:rsid w:val="0089751F"/>
    <w:rsid w:val="008A2174"/>
    <w:rsid w:val="008A630B"/>
    <w:rsid w:val="008B1529"/>
    <w:rsid w:val="008B3056"/>
    <w:rsid w:val="008B5AE5"/>
    <w:rsid w:val="008B6E32"/>
    <w:rsid w:val="008C3633"/>
    <w:rsid w:val="008C4575"/>
    <w:rsid w:val="008D3CA3"/>
    <w:rsid w:val="008D5218"/>
    <w:rsid w:val="008D546D"/>
    <w:rsid w:val="008D6170"/>
    <w:rsid w:val="008D73A0"/>
    <w:rsid w:val="008E2561"/>
    <w:rsid w:val="008E2E85"/>
    <w:rsid w:val="008E408A"/>
    <w:rsid w:val="008E619F"/>
    <w:rsid w:val="008F2B85"/>
    <w:rsid w:val="008F4CF5"/>
    <w:rsid w:val="008F504C"/>
    <w:rsid w:val="008F5107"/>
    <w:rsid w:val="008F6152"/>
    <w:rsid w:val="008F7E0D"/>
    <w:rsid w:val="00902699"/>
    <w:rsid w:val="00906999"/>
    <w:rsid w:val="00907448"/>
    <w:rsid w:val="009106CE"/>
    <w:rsid w:val="009113A7"/>
    <w:rsid w:val="0092000C"/>
    <w:rsid w:val="00922D01"/>
    <w:rsid w:val="00925D78"/>
    <w:rsid w:val="00927C7A"/>
    <w:rsid w:val="00933417"/>
    <w:rsid w:val="00934C45"/>
    <w:rsid w:val="009358C1"/>
    <w:rsid w:val="00935C96"/>
    <w:rsid w:val="009406A7"/>
    <w:rsid w:val="009435DB"/>
    <w:rsid w:val="009442C3"/>
    <w:rsid w:val="00945502"/>
    <w:rsid w:val="009470F6"/>
    <w:rsid w:val="00950097"/>
    <w:rsid w:val="00952E85"/>
    <w:rsid w:val="00954B68"/>
    <w:rsid w:val="009562D8"/>
    <w:rsid w:val="00956F63"/>
    <w:rsid w:val="00964C56"/>
    <w:rsid w:val="00965483"/>
    <w:rsid w:val="009675FF"/>
    <w:rsid w:val="00970B41"/>
    <w:rsid w:val="00973681"/>
    <w:rsid w:val="00974031"/>
    <w:rsid w:val="00975C61"/>
    <w:rsid w:val="00976660"/>
    <w:rsid w:val="0097696B"/>
    <w:rsid w:val="00982B39"/>
    <w:rsid w:val="00987FAA"/>
    <w:rsid w:val="009932D5"/>
    <w:rsid w:val="00997025"/>
    <w:rsid w:val="009A3719"/>
    <w:rsid w:val="009A3F5A"/>
    <w:rsid w:val="009A75DF"/>
    <w:rsid w:val="009B28D0"/>
    <w:rsid w:val="009B3CE3"/>
    <w:rsid w:val="009B4A5E"/>
    <w:rsid w:val="009B70BB"/>
    <w:rsid w:val="009C0A80"/>
    <w:rsid w:val="009C4278"/>
    <w:rsid w:val="009C435B"/>
    <w:rsid w:val="009C4EA0"/>
    <w:rsid w:val="009D1035"/>
    <w:rsid w:val="009D17ED"/>
    <w:rsid w:val="009D3E17"/>
    <w:rsid w:val="009E13A1"/>
    <w:rsid w:val="009E29E7"/>
    <w:rsid w:val="009E4B37"/>
    <w:rsid w:val="009F3AE3"/>
    <w:rsid w:val="00A039DF"/>
    <w:rsid w:val="00A0430B"/>
    <w:rsid w:val="00A04A2D"/>
    <w:rsid w:val="00A05663"/>
    <w:rsid w:val="00A05CD5"/>
    <w:rsid w:val="00A1046B"/>
    <w:rsid w:val="00A10745"/>
    <w:rsid w:val="00A1182F"/>
    <w:rsid w:val="00A14CC5"/>
    <w:rsid w:val="00A224F0"/>
    <w:rsid w:val="00A25464"/>
    <w:rsid w:val="00A269DC"/>
    <w:rsid w:val="00A26D4C"/>
    <w:rsid w:val="00A27A44"/>
    <w:rsid w:val="00A302CD"/>
    <w:rsid w:val="00A31494"/>
    <w:rsid w:val="00A34C33"/>
    <w:rsid w:val="00A369F4"/>
    <w:rsid w:val="00A45198"/>
    <w:rsid w:val="00A46C60"/>
    <w:rsid w:val="00A5188D"/>
    <w:rsid w:val="00A529BF"/>
    <w:rsid w:val="00A6276D"/>
    <w:rsid w:val="00A65812"/>
    <w:rsid w:val="00A67B4F"/>
    <w:rsid w:val="00A70A20"/>
    <w:rsid w:val="00A72D85"/>
    <w:rsid w:val="00A76AD8"/>
    <w:rsid w:val="00A8029C"/>
    <w:rsid w:val="00A83611"/>
    <w:rsid w:val="00A875B2"/>
    <w:rsid w:val="00A930BC"/>
    <w:rsid w:val="00A941C0"/>
    <w:rsid w:val="00A95160"/>
    <w:rsid w:val="00AA2C86"/>
    <w:rsid w:val="00AA5418"/>
    <w:rsid w:val="00AA7620"/>
    <w:rsid w:val="00AB0AC1"/>
    <w:rsid w:val="00AB5FCB"/>
    <w:rsid w:val="00AC1C43"/>
    <w:rsid w:val="00AC28F3"/>
    <w:rsid w:val="00AC3D9B"/>
    <w:rsid w:val="00AC3DD2"/>
    <w:rsid w:val="00AC45ED"/>
    <w:rsid w:val="00AC4819"/>
    <w:rsid w:val="00AD08FF"/>
    <w:rsid w:val="00AD5D93"/>
    <w:rsid w:val="00AD6705"/>
    <w:rsid w:val="00AE269C"/>
    <w:rsid w:val="00AE5107"/>
    <w:rsid w:val="00AE562F"/>
    <w:rsid w:val="00AE6B39"/>
    <w:rsid w:val="00AE6E53"/>
    <w:rsid w:val="00AE7611"/>
    <w:rsid w:val="00AF4266"/>
    <w:rsid w:val="00B00DD3"/>
    <w:rsid w:val="00B04F5C"/>
    <w:rsid w:val="00B06A4E"/>
    <w:rsid w:val="00B138AA"/>
    <w:rsid w:val="00B14BDB"/>
    <w:rsid w:val="00B21601"/>
    <w:rsid w:val="00B21B36"/>
    <w:rsid w:val="00B25911"/>
    <w:rsid w:val="00B27659"/>
    <w:rsid w:val="00B35429"/>
    <w:rsid w:val="00B40752"/>
    <w:rsid w:val="00B41B7C"/>
    <w:rsid w:val="00B43D19"/>
    <w:rsid w:val="00B446D2"/>
    <w:rsid w:val="00B47A13"/>
    <w:rsid w:val="00B50724"/>
    <w:rsid w:val="00B51D75"/>
    <w:rsid w:val="00B520E8"/>
    <w:rsid w:val="00B57224"/>
    <w:rsid w:val="00B7173B"/>
    <w:rsid w:val="00B72BC0"/>
    <w:rsid w:val="00B733B6"/>
    <w:rsid w:val="00B73864"/>
    <w:rsid w:val="00B77650"/>
    <w:rsid w:val="00B80A66"/>
    <w:rsid w:val="00B84B27"/>
    <w:rsid w:val="00B84D38"/>
    <w:rsid w:val="00B85BAA"/>
    <w:rsid w:val="00B861F8"/>
    <w:rsid w:val="00B90FD0"/>
    <w:rsid w:val="00B92093"/>
    <w:rsid w:val="00B95C41"/>
    <w:rsid w:val="00B96A72"/>
    <w:rsid w:val="00B976C0"/>
    <w:rsid w:val="00BA4177"/>
    <w:rsid w:val="00BA519C"/>
    <w:rsid w:val="00BA5A82"/>
    <w:rsid w:val="00BA6F4B"/>
    <w:rsid w:val="00BA7741"/>
    <w:rsid w:val="00BB44A1"/>
    <w:rsid w:val="00BB4FC0"/>
    <w:rsid w:val="00BB6BC6"/>
    <w:rsid w:val="00BB7C99"/>
    <w:rsid w:val="00BC0DF4"/>
    <w:rsid w:val="00BC48C3"/>
    <w:rsid w:val="00BC4B3A"/>
    <w:rsid w:val="00BC6366"/>
    <w:rsid w:val="00BD26F7"/>
    <w:rsid w:val="00BD59EF"/>
    <w:rsid w:val="00BD752E"/>
    <w:rsid w:val="00BE050A"/>
    <w:rsid w:val="00BE1B2D"/>
    <w:rsid w:val="00BE31F0"/>
    <w:rsid w:val="00BF1154"/>
    <w:rsid w:val="00BF1E66"/>
    <w:rsid w:val="00BF21E8"/>
    <w:rsid w:val="00BF2A92"/>
    <w:rsid w:val="00BF51CF"/>
    <w:rsid w:val="00BF63EE"/>
    <w:rsid w:val="00C0126E"/>
    <w:rsid w:val="00C0256B"/>
    <w:rsid w:val="00C039D8"/>
    <w:rsid w:val="00C0683D"/>
    <w:rsid w:val="00C1169E"/>
    <w:rsid w:val="00C12153"/>
    <w:rsid w:val="00C1252C"/>
    <w:rsid w:val="00C12AC4"/>
    <w:rsid w:val="00C20E0F"/>
    <w:rsid w:val="00C24DC8"/>
    <w:rsid w:val="00C258C2"/>
    <w:rsid w:val="00C40FF8"/>
    <w:rsid w:val="00C44F31"/>
    <w:rsid w:val="00C45015"/>
    <w:rsid w:val="00C55C00"/>
    <w:rsid w:val="00C61AAC"/>
    <w:rsid w:val="00C62889"/>
    <w:rsid w:val="00C62C16"/>
    <w:rsid w:val="00C63B43"/>
    <w:rsid w:val="00C661EB"/>
    <w:rsid w:val="00C70416"/>
    <w:rsid w:val="00C756B2"/>
    <w:rsid w:val="00C75A61"/>
    <w:rsid w:val="00C76E1B"/>
    <w:rsid w:val="00C94E3A"/>
    <w:rsid w:val="00C94F6E"/>
    <w:rsid w:val="00C96F8F"/>
    <w:rsid w:val="00CA0FD1"/>
    <w:rsid w:val="00CA637D"/>
    <w:rsid w:val="00CA6469"/>
    <w:rsid w:val="00CA7ABD"/>
    <w:rsid w:val="00CA7DF9"/>
    <w:rsid w:val="00CB16BC"/>
    <w:rsid w:val="00CC32A5"/>
    <w:rsid w:val="00CC3307"/>
    <w:rsid w:val="00CC45C5"/>
    <w:rsid w:val="00CC4CA0"/>
    <w:rsid w:val="00CD0902"/>
    <w:rsid w:val="00CE5393"/>
    <w:rsid w:val="00CE7961"/>
    <w:rsid w:val="00CF3E23"/>
    <w:rsid w:val="00CF66D8"/>
    <w:rsid w:val="00D00DA1"/>
    <w:rsid w:val="00D01AD9"/>
    <w:rsid w:val="00D01F4F"/>
    <w:rsid w:val="00D06B7E"/>
    <w:rsid w:val="00D07F91"/>
    <w:rsid w:val="00D1064B"/>
    <w:rsid w:val="00D14763"/>
    <w:rsid w:val="00D31B86"/>
    <w:rsid w:val="00D3402B"/>
    <w:rsid w:val="00D4195D"/>
    <w:rsid w:val="00D425C9"/>
    <w:rsid w:val="00D479C4"/>
    <w:rsid w:val="00D50A22"/>
    <w:rsid w:val="00D50BF7"/>
    <w:rsid w:val="00D53BEB"/>
    <w:rsid w:val="00D5427A"/>
    <w:rsid w:val="00D56681"/>
    <w:rsid w:val="00D61DBB"/>
    <w:rsid w:val="00D650CF"/>
    <w:rsid w:val="00D702E1"/>
    <w:rsid w:val="00D74CE9"/>
    <w:rsid w:val="00D75190"/>
    <w:rsid w:val="00D81A77"/>
    <w:rsid w:val="00D8259E"/>
    <w:rsid w:val="00D835A1"/>
    <w:rsid w:val="00D8425B"/>
    <w:rsid w:val="00D84E35"/>
    <w:rsid w:val="00D850D4"/>
    <w:rsid w:val="00D859A9"/>
    <w:rsid w:val="00D87B3C"/>
    <w:rsid w:val="00D90946"/>
    <w:rsid w:val="00D93E35"/>
    <w:rsid w:val="00D95C18"/>
    <w:rsid w:val="00DA0E9E"/>
    <w:rsid w:val="00DA2D19"/>
    <w:rsid w:val="00DA3152"/>
    <w:rsid w:val="00DA611B"/>
    <w:rsid w:val="00DB0A3C"/>
    <w:rsid w:val="00DB2DAA"/>
    <w:rsid w:val="00DB6E10"/>
    <w:rsid w:val="00DC66A3"/>
    <w:rsid w:val="00DD5681"/>
    <w:rsid w:val="00DD5B70"/>
    <w:rsid w:val="00DE1269"/>
    <w:rsid w:val="00DE33DC"/>
    <w:rsid w:val="00DF143D"/>
    <w:rsid w:val="00DF2F8F"/>
    <w:rsid w:val="00DF5ADC"/>
    <w:rsid w:val="00E02D86"/>
    <w:rsid w:val="00E04896"/>
    <w:rsid w:val="00E05688"/>
    <w:rsid w:val="00E05A43"/>
    <w:rsid w:val="00E0647E"/>
    <w:rsid w:val="00E111D7"/>
    <w:rsid w:val="00E20DBA"/>
    <w:rsid w:val="00E227B0"/>
    <w:rsid w:val="00E22F90"/>
    <w:rsid w:val="00E23CE6"/>
    <w:rsid w:val="00E271A8"/>
    <w:rsid w:val="00E301A0"/>
    <w:rsid w:val="00E3149F"/>
    <w:rsid w:val="00E3188B"/>
    <w:rsid w:val="00E345F0"/>
    <w:rsid w:val="00E36481"/>
    <w:rsid w:val="00E43618"/>
    <w:rsid w:val="00E47DFD"/>
    <w:rsid w:val="00E5103D"/>
    <w:rsid w:val="00E512D8"/>
    <w:rsid w:val="00E5339B"/>
    <w:rsid w:val="00E57059"/>
    <w:rsid w:val="00E62BA6"/>
    <w:rsid w:val="00E649EB"/>
    <w:rsid w:val="00E73B04"/>
    <w:rsid w:val="00E7471E"/>
    <w:rsid w:val="00E7599B"/>
    <w:rsid w:val="00E76B6C"/>
    <w:rsid w:val="00E8121A"/>
    <w:rsid w:val="00E82D9B"/>
    <w:rsid w:val="00E84B26"/>
    <w:rsid w:val="00E86AF6"/>
    <w:rsid w:val="00E91226"/>
    <w:rsid w:val="00E915D4"/>
    <w:rsid w:val="00E920CD"/>
    <w:rsid w:val="00E92321"/>
    <w:rsid w:val="00E94DFA"/>
    <w:rsid w:val="00E969F1"/>
    <w:rsid w:val="00EA1A3E"/>
    <w:rsid w:val="00EA4828"/>
    <w:rsid w:val="00EA5A35"/>
    <w:rsid w:val="00EA70BC"/>
    <w:rsid w:val="00EB4F27"/>
    <w:rsid w:val="00EB6710"/>
    <w:rsid w:val="00EC409D"/>
    <w:rsid w:val="00EC455E"/>
    <w:rsid w:val="00EC7F14"/>
    <w:rsid w:val="00ED2281"/>
    <w:rsid w:val="00ED5D92"/>
    <w:rsid w:val="00ED613E"/>
    <w:rsid w:val="00ED71CC"/>
    <w:rsid w:val="00ED721C"/>
    <w:rsid w:val="00EE0911"/>
    <w:rsid w:val="00EE3957"/>
    <w:rsid w:val="00EF1308"/>
    <w:rsid w:val="00F014DC"/>
    <w:rsid w:val="00F02D5D"/>
    <w:rsid w:val="00F11144"/>
    <w:rsid w:val="00F20973"/>
    <w:rsid w:val="00F25C8C"/>
    <w:rsid w:val="00F26429"/>
    <w:rsid w:val="00F27691"/>
    <w:rsid w:val="00F315B4"/>
    <w:rsid w:val="00F3195F"/>
    <w:rsid w:val="00F33880"/>
    <w:rsid w:val="00F373A6"/>
    <w:rsid w:val="00F37B80"/>
    <w:rsid w:val="00F400B9"/>
    <w:rsid w:val="00F40567"/>
    <w:rsid w:val="00F40C5C"/>
    <w:rsid w:val="00F468EF"/>
    <w:rsid w:val="00F52DA6"/>
    <w:rsid w:val="00F5321E"/>
    <w:rsid w:val="00F532DC"/>
    <w:rsid w:val="00F55CC8"/>
    <w:rsid w:val="00F63999"/>
    <w:rsid w:val="00F640FB"/>
    <w:rsid w:val="00F66EE7"/>
    <w:rsid w:val="00F7176B"/>
    <w:rsid w:val="00F74DC0"/>
    <w:rsid w:val="00F84A96"/>
    <w:rsid w:val="00F907F4"/>
    <w:rsid w:val="00F91DE2"/>
    <w:rsid w:val="00F91DE4"/>
    <w:rsid w:val="00FA52F2"/>
    <w:rsid w:val="00FA5C4F"/>
    <w:rsid w:val="00FB5DA3"/>
    <w:rsid w:val="00FC222C"/>
    <w:rsid w:val="00FC2C09"/>
    <w:rsid w:val="00FC2F07"/>
    <w:rsid w:val="00FD36D7"/>
    <w:rsid w:val="00FD3A58"/>
    <w:rsid w:val="00FE110B"/>
    <w:rsid w:val="00FE1E83"/>
    <w:rsid w:val="00FE7AD8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C7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511A"/>
    <w:rPr>
      <w:color w:val="808080"/>
    </w:rPr>
  </w:style>
  <w:style w:type="paragraph" w:styleId="ListParagraph">
    <w:name w:val="List Paragraph"/>
    <w:basedOn w:val="Normal"/>
    <w:uiPriority w:val="34"/>
    <w:qFormat/>
    <w:rsid w:val="00AE2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781"/>
  </w:style>
  <w:style w:type="paragraph" w:styleId="Footer">
    <w:name w:val="footer"/>
    <w:basedOn w:val="Normal"/>
    <w:link w:val="FooterChar"/>
    <w:uiPriority w:val="99"/>
    <w:unhideWhenUsed/>
    <w:rsid w:val="00291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Shiva</cp:lastModifiedBy>
  <cp:revision>809</cp:revision>
  <dcterms:created xsi:type="dcterms:W3CDTF">2020-07-30T07:16:00Z</dcterms:created>
  <dcterms:modified xsi:type="dcterms:W3CDTF">2020-11-23T12:17:00Z</dcterms:modified>
</cp:coreProperties>
</file>