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5B0E5" w14:textId="34A2998D" w:rsidR="004D7022" w:rsidRPr="00C76E1B" w:rsidRDefault="00C76E1B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C76E1B">
        <w:rPr>
          <w:rFonts w:ascii="Times New Roman" w:hAnsi="Times New Roman" w:cs="Times New Roman"/>
          <w:b/>
          <w:bCs/>
          <w:u w:val="single"/>
        </w:rPr>
        <w:t xml:space="preserve">1. </w:t>
      </w:r>
      <w:r w:rsidR="00562F9C" w:rsidRPr="00562F9C">
        <w:rPr>
          <w:rFonts w:ascii="Times New Roman" w:hAnsi="Times New Roman" w:cs="Times New Roman"/>
          <w:b/>
          <w:bCs/>
          <w:u w:val="single"/>
        </w:rPr>
        <w:t>LIMITS</w:t>
      </w:r>
    </w:p>
    <w:p w14:paraId="05BFF07A" w14:textId="73D94B9D" w:rsidR="00C76E1B" w:rsidRDefault="006477BC" w:rsidP="003F1D6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b/>
          <w:bCs/>
        </w:rPr>
        <w:t>LIMIT EXISTS:</w:t>
      </w:r>
      <w:r w:rsidR="00812479">
        <w:rPr>
          <w:rFonts w:ascii="Times New Roman" w:hAnsi="Times New Roman" w:cs="Times New Roman"/>
          <w:b/>
          <w:bCs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Times New Roman"/>
              </w:rPr>
              <m:t>f(x)</m:t>
            </m:r>
          </m:e>
        </m:func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Times New Roman"/>
              </w:rPr>
              <m:t>f(x)</m:t>
            </m:r>
          </m:e>
        </m:func>
      </m:oMath>
    </w:p>
    <w:p w14:paraId="7236BBAB" w14:textId="798ED1BB" w:rsidR="003F1D6A" w:rsidRDefault="00F2259C" w:rsidP="0098730D">
      <w:pPr>
        <w:spacing w:before="240" w:after="0"/>
        <w:rPr>
          <w:rFonts w:ascii="Times New Roman" w:eastAsiaTheme="minorEastAsia" w:hAnsi="Times New Roman" w:cs="Times New Roman"/>
        </w:rPr>
      </w:pPr>
      <w:r w:rsidRPr="008B7769">
        <w:rPr>
          <w:rFonts w:ascii="Times New Roman" w:eastAsiaTheme="minorEastAsia" w:hAnsi="Times New Roman" w:cs="Times New Roman"/>
          <w:b/>
          <w:bCs/>
        </w:rPr>
        <w:t>CONTINUITY</w:t>
      </w:r>
      <w:r w:rsidR="00563AEE" w:rsidRPr="008B7769">
        <w:rPr>
          <w:rFonts w:ascii="Times New Roman" w:eastAsiaTheme="minorEastAsia" w:hAnsi="Times New Roman" w:cs="Times New Roman"/>
          <w:b/>
          <w:bCs/>
        </w:rPr>
        <w:t>:</w:t>
      </w:r>
      <w:r w:rsidR="008C6E6E">
        <w:rPr>
          <w:rFonts w:ascii="Times New Roman" w:eastAsiaTheme="minorEastAsia" w:hAnsi="Times New Roman" w:cs="Times New Roman"/>
          <w:b/>
          <w:bCs/>
        </w:rPr>
        <w:t xml:space="preserve"> </w:t>
      </w:r>
      <w:r w:rsidR="008C6E6E" w:rsidRPr="008C6E6E">
        <w:rPr>
          <w:rFonts w:ascii="Times New Roman" w:eastAsiaTheme="minorEastAsia" w:hAnsi="Times New Roman" w:cs="Times New Roman"/>
        </w:rPr>
        <w:t>A real</w:t>
      </w:r>
      <w:r w:rsidR="008C6E6E">
        <w:rPr>
          <w:rFonts w:ascii="Times New Roman" w:eastAsiaTheme="minorEastAsia" w:hAnsi="Times New Roman" w:cs="Times New Roman"/>
          <w:b/>
          <w:bCs/>
        </w:rPr>
        <w:t xml:space="preserve"> </w:t>
      </w:r>
      <w:r w:rsidR="008C6E6E">
        <w:rPr>
          <w:rFonts w:ascii="Times New Roman" w:eastAsiaTheme="minorEastAsia" w:hAnsi="Times New Roman" w:cs="Times New Roman"/>
        </w:rPr>
        <w:t xml:space="preserve">valued function </w:t>
      </w:r>
      <m:oMath>
        <m:r>
          <w:rPr>
            <w:rFonts w:ascii="Cambria Math" w:hAnsi="Cambria Math" w:cs="Times New Roman"/>
          </w:rPr>
          <m:t>f(x)</m:t>
        </m:r>
      </m:oMath>
      <w:r w:rsidR="008C6E6E">
        <w:rPr>
          <w:rFonts w:ascii="Times New Roman" w:eastAsiaTheme="minorEastAsia" w:hAnsi="Times New Roman" w:cs="Times New Roman"/>
        </w:rPr>
        <w:t xml:space="preserve"> is said to be continuous at </w:t>
      </w:r>
      <m:oMath>
        <m:r>
          <w:rPr>
            <w:rFonts w:ascii="Cambria Math" w:eastAsiaTheme="minorEastAsia" w:hAnsi="Cambria Math" w:cs="Times New Roman"/>
          </w:rPr>
          <m:t>x=a</m:t>
        </m:r>
      </m:oMath>
      <w:r w:rsidR="008C6E6E">
        <w:rPr>
          <w:rFonts w:ascii="Times New Roman" w:eastAsiaTheme="minorEastAsia" w:hAnsi="Times New Roman" w:cs="Times New Roman"/>
        </w:rPr>
        <w:t>, if</w:t>
      </w:r>
      <w:r w:rsidR="00A26903">
        <w:rPr>
          <w:rFonts w:ascii="Times New Roman" w:eastAsiaTheme="minorEastAsia" w:hAnsi="Times New Roman" w:cs="Times New Roman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Times New Roman"/>
              </w:rPr>
              <m:t>f(x)</m:t>
            </m:r>
          </m:e>
        </m:func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Times New Roman"/>
              </w:rPr>
              <m:t>f(x)</m:t>
            </m:r>
          </m:e>
        </m:func>
        <m:r>
          <w:rPr>
            <w:rFonts w:ascii="Cambria Math" w:hAnsi="Cambria Math" w:cs="Times New Roman"/>
          </w:rPr>
          <m:t>=f(a)</m:t>
        </m:r>
      </m:oMath>
    </w:p>
    <w:p w14:paraId="7710D95C" w14:textId="2061070A" w:rsidR="00F2259C" w:rsidRDefault="00B12F77" w:rsidP="0098730D">
      <w:pPr>
        <w:spacing w:before="240" w:after="0"/>
        <w:rPr>
          <w:rFonts w:ascii="Times New Roman" w:eastAsiaTheme="minorEastAsia" w:hAnsi="Times New Roman" w:cs="Times New Roman"/>
        </w:rPr>
      </w:pPr>
      <w:r w:rsidRPr="00B12F77">
        <w:rPr>
          <w:rFonts w:ascii="Times New Roman" w:eastAsiaTheme="minorEastAsia" w:hAnsi="Times New Roman" w:cs="Times New Roman"/>
          <w:b/>
          <w:bCs/>
        </w:rPr>
        <w:t>DIFFERENTIABILITY</w:t>
      </w:r>
      <w:r w:rsidR="00F2259C" w:rsidRPr="00B12F77">
        <w:rPr>
          <w:rFonts w:ascii="Times New Roman" w:eastAsiaTheme="minorEastAsia" w:hAnsi="Times New Roman" w:cs="Times New Roman"/>
          <w:b/>
          <w:bCs/>
        </w:rPr>
        <w:t>:</w:t>
      </w:r>
      <w:r w:rsidR="001F7190">
        <w:rPr>
          <w:rFonts w:ascii="Times New Roman" w:eastAsiaTheme="minorEastAsia" w:hAnsi="Times New Roman" w:cs="Times New Roman"/>
          <w:b/>
          <w:bCs/>
        </w:rPr>
        <w:t xml:space="preserve"> </w:t>
      </w:r>
      <w:r w:rsidR="001F7190" w:rsidRPr="008C6E6E">
        <w:rPr>
          <w:rFonts w:ascii="Times New Roman" w:eastAsiaTheme="minorEastAsia" w:hAnsi="Times New Roman" w:cs="Times New Roman"/>
        </w:rPr>
        <w:t xml:space="preserve">A </w:t>
      </w:r>
      <w:r w:rsidR="001F7190">
        <w:rPr>
          <w:rFonts w:ascii="Times New Roman" w:eastAsiaTheme="minorEastAsia" w:hAnsi="Times New Roman" w:cs="Times New Roman"/>
        </w:rPr>
        <w:t xml:space="preserve">function </w:t>
      </w:r>
      <m:oMath>
        <m:r>
          <w:rPr>
            <w:rFonts w:ascii="Cambria Math" w:hAnsi="Cambria Math" w:cs="Times New Roman"/>
          </w:rPr>
          <m:t>f(x)</m:t>
        </m:r>
      </m:oMath>
      <w:r w:rsidR="001F7190">
        <w:rPr>
          <w:rFonts w:ascii="Times New Roman" w:eastAsiaTheme="minorEastAsia" w:hAnsi="Times New Roman" w:cs="Times New Roman"/>
        </w:rPr>
        <w:t xml:space="preserve"> is said to be differentiable at </w:t>
      </w:r>
      <m:oMath>
        <m:r>
          <w:rPr>
            <w:rFonts w:ascii="Cambria Math" w:eastAsiaTheme="minorEastAsia" w:hAnsi="Cambria Math" w:cs="Times New Roman"/>
          </w:rPr>
          <m:t>x=a</m:t>
        </m:r>
      </m:oMath>
      <w:r w:rsidR="001F7190">
        <w:rPr>
          <w:rFonts w:ascii="Times New Roman" w:eastAsiaTheme="minorEastAsia" w:hAnsi="Times New Roman" w:cs="Times New Roman"/>
        </w:rPr>
        <w:t>, if</w:t>
      </w:r>
      <w:r w:rsidR="00787DFC">
        <w:rPr>
          <w:rFonts w:ascii="Times New Roman" w:eastAsiaTheme="minorEastAsia" w:hAnsi="Times New Roman" w:cs="Times New Roman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-f(a)</m:t>
                </m:r>
              </m:num>
              <m:den>
                <m:r>
                  <w:rPr>
                    <w:rFonts w:ascii="Cambria Math" w:hAnsi="Cambria Math" w:cs="Times New Roman"/>
                  </w:rPr>
                  <m:t>x-a</m:t>
                </m:r>
              </m:den>
            </m:f>
          </m:e>
        </m:func>
      </m:oMath>
      <w:r w:rsidR="00787DFC">
        <w:rPr>
          <w:rFonts w:ascii="Times New Roman" w:eastAsiaTheme="minorEastAsia" w:hAnsi="Times New Roman" w:cs="Times New Roman"/>
        </w:rPr>
        <w:t xml:space="preserve"> exists.</w:t>
      </w:r>
    </w:p>
    <w:p w14:paraId="4557C72D" w14:textId="46F3D1F9" w:rsidR="00814B33" w:rsidRPr="00A31B0E" w:rsidRDefault="00253BD7" w:rsidP="003F1D6A">
      <w:pPr>
        <w:spacing w:after="0"/>
        <w:rPr>
          <w:rFonts w:ascii="Times New Roman" w:eastAsiaTheme="minorEastAsia" w:hAnsi="Times New Roman" w:cs="Times New Roman"/>
          <w:sz w:val="21"/>
          <w:szCs w:val="21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-f(a)</m:t>
                  </m:r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x-a</m:t>
                  </m:r>
                </m:den>
              </m:f>
            </m:e>
          </m:func>
          <m:r>
            <w:rPr>
              <w:rFonts w:ascii="Cambria Math" w:hAnsi="Cambria Math" w:cs="Times New Roman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x→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-f(a)</m:t>
                  </m:r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x-a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1"/>
              <w:szCs w:val="21"/>
            </w:rPr>
            <m:t xml:space="preserve"> ⇔Left Slop=Right Slop⇔</m:t>
          </m:r>
          <m:func>
            <m:func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a+h</m:t>
                      </m:r>
                    </m:e>
                  </m:d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-f(a)</m:t>
                  </m:r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 w:cs="Times New Roman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a+h</m:t>
                      </m:r>
                    </m:e>
                  </m:d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-f(a)</m:t>
                  </m:r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1"/>
              <w:szCs w:val="21"/>
            </w:rPr>
            <m:t xml:space="preserve"> </m:t>
          </m:r>
        </m:oMath>
      </m:oMathPara>
    </w:p>
    <w:p w14:paraId="12CB131A" w14:textId="13A89787" w:rsidR="00A31B0E" w:rsidRDefault="00A31B0E" w:rsidP="003F1D6A">
      <w:pPr>
        <w:spacing w:after="0"/>
        <w:rPr>
          <w:rFonts w:ascii="Times New Roman" w:eastAsiaTheme="minorEastAsia" w:hAnsi="Times New Roman" w:cs="Times New Roman"/>
          <w:sz w:val="21"/>
          <w:szCs w:val="21"/>
        </w:rPr>
      </w:pPr>
    </w:p>
    <w:p w14:paraId="45C9C9AB" w14:textId="4562DF85" w:rsidR="00A31B0E" w:rsidRPr="00A31B0E" w:rsidRDefault="00A31B0E" w:rsidP="003F1D6A">
      <w:pPr>
        <w:spacing w:after="0"/>
        <w:rPr>
          <w:rFonts w:ascii="Times New Roman" w:eastAsiaTheme="minorEastAsia" w:hAnsi="Times New Roman" w:cs="Times New Roman"/>
        </w:rPr>
      </w:pPr>
      <w:r w:rsidRPr="00A31B0E">
        <w:rPr>
          <w:rFonts w:ascii="Times New Roman" w:eastAsiaTheme="minorEastAsia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A31B0E"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A31B0E">
        <w:rPr>
          <w:rFonts w:ascii="Times New Roman" w:eastAsiaTheme="minorEastAsia" w:hAnsi="Times New Roman" w:cs="Times New Roman"/>
        </w:rPr>
        <w:t xml:space="preserve"> are two continuous</w:t>
      </w:r>
      <w:r w:rsidR="004150EF">
        <w:rPr>
          <w:rFonts w:ascii="Times New Roman" w:eastAsiaTheme="minorEastAsia" w:hAnsi="Times New Roman" w:cs="Times New Roman"/>
        </w:rPr>
        <w:t>/differentiable</w:t>
      </w:r>
      <w:r w:rsidRPr="00A31B0E">
        <w:rPr>
          <w:rFonts w:ascii="Times New Roman" w:eastAsiaTheme="minorEastAsia" w:hAnsi="Times New Roman" w:cs="Times New Roman"/>
        </w:rPr>
        <w:t xml:space="preserve"> functions,</w:t>
      </w:r>
      <w:r w:rsidR="009A2514">
        <w:rPr>
          <w:rFonts w:ascii="Times New Roman" w:eastAsiaTheme="minorEastAsia" w:hAnsi="Times New Roman" w:cs="Times New Roman"/>
        </w:rPr>
        <w:t xml:space="preserve"> then</w:t>
      </w:r>
    </w:p>
    <w:p w14:paraId="6576F40E" w14:textId="24FD897C" w:rsidR="00A31B0E" w:rsidRPr="009A2514" w:rsidRDefault="009A2514" w:rsidP="009A2514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1"/>
          <w:szCs w:val="21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±g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</w:p>
    <w:p w14:paraId="2D901A7D" w14:textId="5B1671A4" w:rsidR="009A2514" w:rsidRPr="009A2514" w:rsidRDefault="009A2514" w:rsidP="009A2514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1"/>
          <w:szCs w:val="21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*</m:t>
        </m:r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</w:p>
    <w:p w14:paraId="07128E80" w14:textId="68974333" w:rsidR="009A2514" w:rsidRPr="00253BD7" w:rsidRDefault="00BF7C97" w:rsidP="009A2514">
      <w:pPr>
        <w:pStyle w:val="ListParagraph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1"/>
          <w:szCs w:val="21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 xml:space="preserve">, where </m:t>
        </m:r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≠0</m:t>
        </m:r>
      </m:oMath>
    </w:p>
    <w:p w14:paraId="0DF9F789" w14:textId="634E2464" w:rsidR="00253BD7" w:rsidRPr="00253BD7" w:rsidRDefault="00253BD7" w:rsidP="00253BD7">
      <w:pPr>
        <w:spacing w:after="0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sz w:val="21"/>
          <w:szCs w:val="21"/>
        </w:rPr>
        <w:t xml:space="preserve">Are also </w:t>
      </w:r>
      <w:r w:rsidRPr="00A31B0E">
        <w:rPr>
          <w:rFonts w:ascii="Times New Roman" w:eastAsiaTheme="minorEastAsia" w:hAnsi="Times New Roman" w:cs="Times New Roman"/>
        </w:rPr>
        <w:t>continuous</w:t>
      </w:r>
      <w:r>
        <w:rPr>
          <w:rFonts w:ascii="Times New Roman" w:eastAsiaTheme="minorEastAsia" w:hAnsi="Times New Roman" w:cs="Times New Roman"/>
        </w:rPr>
        <w:t>/differentiable</w:t>
      </w:r>
      <w:r w:rsidRPr="00A31B0E">
        <w:rPr>
          <w:rFonts w:ascii="Times New Roman" w:eastAsiaTheme="minorEastAsia" w:hAnsi="Times New Roman" w:cs="Times New Roman"/>
        </w:rPr>
        <w:t xml:space="preserve"> functions</w:t>
      </w:r>
      <w:r>
        <w:rPr>
          <w:rFonts w:ascii="Times New Roman" w:eastAsiaTheme="minorEastAsia" w:hAnsi="Times New Roman" w:cs="Times New Roman"/>
        </w:rPr>
        <w:t>.</w:t>
      </w:r>
      <w:bookmarkStart w:id="0" w:name="_GoBack"/>
      <w:bookmarkEnd w:id="0"/>
    </w:p>
    <w:p w14:paraId="5EAD5EEB" w14:textId="77777777" w:rsidR="007D6A14" w:rsidRDefault="001376A9" w:rsidP="00BC1B90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INDETERMINANT FORMS</w:t>
      </w:r>
      <w:r w:rsidR="00744A2A">
        <w:rPr>
          <w:rFonts w:ascii="Times New Roman" w:hAnsi="Times New Roman" w:cs="Times New Roman"/>
          <w:b/>
          <w:bCs/>
        </w:rPr>
        <w:t>:</w:t>
      </w:r>
    </w:p>
    <w:p w14:paraId="24801743" w14:textId="014B8C60" w:rsidR="00B44CD2" w:rsidRPr="007C0590" w:rsidRDefault="00253BD7" w:rsidP="003F1D6A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</m:t>
              </m:r>
            </m:num>
            <m:den>
              <m:r>
                <w:rPr>
                  <w:rFonts w:ascii="Cambria Math" w:hAnsi="Cambria Math" w:cs="Times New Roman"/>
                </w:rPr>
                <m:t>0</m:t>
              </m:r>
            </m:den>
          </m:f>
          <m:r>
            <w:rPr>
              <w:rFonts w:ascii="Cambria Math" w:hAnsi="Cambria Math" w:cs="Times New Roman"/>
            </w:rPr>
            <m:t xml:space="preserve">,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∞</m:t>
              </m:r>
            </m:num>
            <m:den>
              <m:r>
                <w:rPr>
                  <w:rFonts w:ascii="Cambria Math" w:hAnsi="Cambria Math" w:cs="Times New Roman"/>
                </w:rPr>
                <m:t>∞</m:t>
              </m:r>
            </m:den>
          </m:f>
          <m:r>
            <w:rPr>
              <w:rFonts w:ascii="Cambria Math" w:hAnsi="Cambria Math" w:cs="Times New Roman"/>
            </w:rPr>
            <m:t xml:space="preserve">, 0*∞, ∞-∞,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</m:t>
              </m:r>
            </m:e>
            <m:sup>
              <m:r>
                <w:rPr>
                  <w:rFonts w:ascii="Cambria Math" w:hAnsi="Cambria Math" w:cs="Times New Roman"/>
                </w:rPr>
                <m:t>∞</m:t>
              </m:r>
            </m:sup>
          </m:sSup>
          <m:r>
            <w:rPr>
              <w:rFonts w:ascii="Cambria Math" w:hAnsi="Cambria Math" w:cs="Times New Roman"/>
            </w:rPr>
            <m:t xml:space="preserve">,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0</m:t>
              </m:r>
            </m:e>
            <m:sup>
              <m:r>
                <w:rPr>
                  <w:rFonts w:ascii="Cambria Math" w:hAnsi="Cambria Math" w:cs="Times New Roman"/>
                </w:rPr>
                <m:t>0</m:t>
              </m:r>
            </m:sup>
          </m:sSup>
          <m:r>
            <w:rPr>
              <w:rFonts w:ascii="Cambria Math" w:hAnsi="Cambria Math" w:cs="Times New Roman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∞</m:t>
              </m:r>
            </m:e>
            <m:sup>
              <m:r>
                <w:rPr>
                  <w:rFonts w:ascii="Cambria Math" w:hAnsi="Cambria Math" w:cs="Times New Roman"/>
                </w:rPr>
                <m:t>∞</m:t>
              </m:r>
            </m:sup>
          </m:sSup>
          <m:r>
            <w:rPr>
              <w:rFonts w:ascii="Cambria Math" w:hAnsi="Cambria Math" w:cs="Times New Roman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∞</m:t>
              </m:r>
            </m:e>
            <m:sup>
              <m:r>
                <w:rPr>
                  <w:rFonts w:ascii="Cambria Math" w:hAnsi="Cambria Math" w:cs="Times New Roman"/>
                </w:rPr>
                <m:t>0</m:t>
              </m:r>
            </m:sup>
          </m:sSup>
          <m:r>
            <w:rPr>
              <w:rFonts w:ascii="Cambria Math" w:hAnsi="Cambria Math" w:cs="Times New Roman"/>
            </w:rPr>
            <m:t>,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0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∞</m:t>
              </m:r>
            </m:sup>
          </m:sSup>
          <m:r>
            <w:rPr>
              <w:rFonts w:ascii="Cambria Math" w:hAnsi="Cambria Math" w:cs="Times New Roman"/>
            </w:rPr>
            <m:t xml:space="preserve"> </m:t>
          </m:r>
        </m:oMath>
      </m:oMathPara>
    </w:p>
    <w:p w14:paraId="6F2C7E51" w14:textId="683CC601" w:rsidR="007C0590" w:rsidRPr="000979D1" w:rsidRDefault="00C50A94" w:rsidP="003F1D6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0979D1">
        <w:rPr>
          <w:rFonts w:ascii="Times New Roman" w:hAnsi="Times New Roman" w:cs="Times New Roman"/>
          <w:b/>
          <w:bCs/>
          <w:sz w:val="26"/>
          <w:szCs w:val="26"/>
        </w:rPr>
        <w:t>L’HOSPITAL RULE:</w:t>
      </w:r>
    </w:p>
    <w:p w14:paraId="55B4E3CC" w14:textId="0AE08796" w:rsidR="00F3384B" w:rsidRDefault="00F3384B" w:rsidP="003F1D6A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x→a</m:t>
                </m:r>
              </m:lim>
            </m:limLow>
          </m:fName>
          <m:e>
            <m:r>
              <w:rPr>
                <w:rFonts w:ascii="Cambria Math" w:hAnsi="Cambria Math" w:cs="Times New Roman"/>
              </w:rPr>
              <m:t>f(x)</m:t>
            </m:r>
          </m:e>
        </m:func>
        <m:r>
          <w:rPr>
            <w:rFonts w:ascii="Cambria Math" w:eastAsiaTheme="minorEastAsia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x→a</m:t>
                </m:r>
              </m:lim>
            </m:limLow>
          </m:fName>
          <m:e>
            <m:r>
              <w:rPr>
                <w:rFonts w:ascii="Cambria Math" w:hAnsi="Cambria Math" w:cs="Times New Roman"/>
              </w:rPr>
              <m:t>g(x)</m:t>
            </m:r>
          </m:e>
        </m:func>
        <m:r>
          <w:rPr>
            <w:rFonts w:ascii="Cambria Math" w:eastAsiaTheme="minorEastAsia" w:hAnsi="Cambria Math" w:cs="Times New Roman"/>
          </w:rPr>
          <m:t>=0</m:t>
        </m:r>
      </m:oMath>
      <w:r>
        <w:rPr>
          <w:rFonts w:ascii="Times New Roman" w:eastAsiaTheme="minorEastAsia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f'(x)</m:t>
                </m:r>
              </m:num>
              <m:den>
                <m:r>
                  <w:rPr>
                    <w:rFonts w:ascii="Cambria Math" w:hAnsi="Cambria Math" w:cs="Times New Roman"/>
                  </w:rPr>
                  <m:t>g'(x)</m:t>
                </m:r>
              </m:den>
            </m:f>
          </m:e>
        </m:func>
        <m:r>
          <w:rPr>
            <w:rFonts w:ascii="Cambria Math" w:eastAsiaTheme="minorEastAsia" w:hAnsi="Cambria Math" w:cs="Times New Roman"/>
          </w:rPr>
          <m:t>=L</m:t>
        </m:r>
      </m:oMath>
      <w:r>
        <w:rPr>
          <w:rFonts w:ascii="Times New Roman" w:eastAsiaTheme="minorEastAsia" w:hAnsi="Times New Roman" w:cs="Times New Roman"/>
        </w:rPr>
        <w:t xml:space="preserve">, then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f(x)</m:t>
                </m:r>
              </m:num>
              <m:den>
                <m:r>
                  <w:rPr>
                    <w:rFonts w:ascii="Cambria Math" w:hAnsi="Cambria Math" w:cs="Times New Roman"/>
                  </w:rPr>
                  <m:t>g(x)</m:t>
                </m:r>
              </m:den>
            </m:f>
          </m:e>
        </m:func>
        <m:r>
          <w:rPr>
            <w:rFonts w:ascii="Cambria Math" w:eastAsiaTheme="minorEastAsia" w:hAnsi="Cambria Math" w:cs="Times New Roman"/>
          </w:rPr>
          <m:t>=L</m:t>
        </m:r>
      </m:oMath>
      <w:r>
        <w:rPr>
          <w:rFonts w:ascii="Times New Roman" w:eastAsiaTheme="minorEastAsia" w:hAnsi="Times New Roman" w:cs="Times New Roman"/>
        </w:rPr>
        <w:t>.</w:t>
      </w:r>
    </w:p>
    <w:p w14:paraId="777A30BC" w14:textId="4BE5D54B" w:rsidR="005D5131" w:rsidRDefault="005D5131" w:rsidP="005D5131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x→a</m:t>
                </m:r>
              </m:lim>
            </m:limLow>
          </m:fName>
          <m:e>
            <m:r>
              <w:rPr>
                <w:rFonts w:ascii="Cambria Math" w:hAnsi="Cambria Math" w:cs="Times New Roman"/>
              </w:rPr>
              <m:t>f(x)</m:t>
            </m:r>
          </m:e>
        </m:func>
        <m:r>
          <w:rPr>
            <w:rFonts w:ascii="Cambria Math" w:eastAsiaTheme="minorEastAsia" w:hAnsi="Cambria Math" w:cs="Times New Roman"/>
          </w:rPr>
          <m:t>=∞</m:t>
        </m:r>
      </m:oMath>
      <w:r>
        <w:rPr>
          <w:rFonts w:ascii="Times New Roman" w:eastAsiaTheme="minorEastAsia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x→a</m:t>
                </m:r>
              </m:lim>
            </m:limLow>
          </m:fName>
          <m:e>
            <m:r>
              <w:rPr>
                <w:rFonts w:ascii="Cambria Math" w:hAnsi="Cambria Math" w:cs="Times New Roman"/>
              </w:rPr>
              <m:t>g(x)</m:t>
            </m:r>
          </m:e>
        </m:func>
        <m:r>
          <w:rPr>
            <w:rFonts w:ascii="Cambria Math" w:eastAsiaTheme="minorEastAsia" w:hAnsi="Cambria Math" w:cs="Times New Roman"/>
          </w:rPr>
          <m:t>=∞</m:t>
        </m:r>
      </m:oMath>
      <w:r>
        <w:rPr>
          <w:rFonts w:ascii="Times New Roman" w:eastAsiaTheme="minorEastAsia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f'(x)</m:t>
                </m:r>
              </m:num>
              <m:den>
                <m:r>
                  <w:rPr>
                    <w:rFonts w:ascii="Cambria Math" w:hAnsi="Cambria Math" w:cs="Times New Roman"/>
                  </w:rPr>
                  <m:t>g'(x)</m:t>
                </m:r>
              </m:den>
            </m:f>
          </m:e>
        </m:func>
        <m:r>
          <w:rPr>
            <w:rFonts w:ascii="Cambria Math" w:eastAsiaTheme="minorEastAsia" w:hAnsi="Cambria Math" w:cs="Times New Roman"/>
          </w:rPr>
          <m:t>=L</m:t>
        </m:r>
      </m:oMath>
      <w:r>
        <w:rPr>
          <w:rFonts w:ascii="Times New Roman" w:eastAsiaTheme="minorEastAsia" w:hAnsi="Times New Roman" w:cs="Times New Roman"/>
        </w:rPr>
        <w:t xml:space="preserve">, then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x→a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f(x)</m:t>
                </m:r>
              </m:num>
              <m:den>
                <m:r>
                  <w:rPr>
                    <w:rFonts w:ascii="Cambria Math" w:hAnsi="Cambria Math" w:cs="Times New Roman"/>
                  </w:rPr>
                  <m:t>g(x)</m:t>
                </m:r>
              </m:den>
            </m:f>
          </m:e>
        </m:func>
        <m:r>
          <w:rPr>
            <w:rFonts w:ascii="Cambria Math" w:eastAsiaTheme="minorEastAsia" w:hAnsi="Cambria Math" w:cs="Times New Roman"/>
          </w:rPr>
          <m:t>=L</m:t>
        </m:r>
      </m:oMath>
      <w:r>
        <w:rPr>
          <w:rFonts w:ascii="Times New Roman" w:eastAsiaTheme="minorEastAsia" w:hAnsi="Times New Roman" w:cs="Times New Roman"/>
        </w:rPr>
        <w:t>.</w:t>
      </w:r>
    </w:p>
    <w:p w14:paraId="73C4CB8D" w14:textId="77777777" w:rsidR="0028259D" w:rsidRPr="0028259D" w:rsidRDefault="00C50A94" w:rsidP="003F1D6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8259D">
        <w:rPr>
          <w:rFonts w:ascii="Times New Roman" w:hAnsi="Times New Roman" w:cs="Times New Roman"/>
        </w:rPr>
        <w:t xml:space="preserve">L’Hospital rule is a general method for evaluating the indeterminant forms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0</m:t>
            </m:r>
          </m:num>
          <m:den>
            <m:r>
              <w:rPr>
                <w:rFonts w:ascii="Cambria Math" w:hAnsi="Cambria Math" w:cs="Times New Roman"/>
              </w:rPr>
              <m:t>0</m:t>
            </m:r>
          </m:den>
        </m:f>
        <m:r>
          <w:rPr>
            <w:rFonts w:ascii="Cambria Math" w:hAnsi="Cambria Math" w:cs="Times New Roman"/>
          </w:rPr>
          <m:t xml:space="preserve"> and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∞</m:t>
            </m:r>
          </m:num>
          <m:den>
            <m:r>
              <w:rPr>
                <w:rFonts w:ascii="Cambria Math" w:hAnsi="Cambria Math" w:cs="Times New Roman"/>
              </w:rPr>
              <m:t>∞</m:t>
            </m:r>
          </m:den>
        </m:f>
      </m:oMath>
      <w:r w:rsidR="005E11DB" w:rsidRPr="0028259D">
        <w:rPr>
          <w:rFonts w:ascii="Times New Roman" w:eastAsiaTheme="minorEastAsia" w:hAnsi="Times New Roman" w:cs="Times New Roman"/>
        </w:rPr>
        <w:t>.</w:t>
      </w:r>
    </w:p>
    <w:p w14:paraId="0E9E133E" w14:textId="2597F9E2" w:rsidR="005E11DB" w:rsidRPr="00E50D1C" w:rsidRDefault="00D355F5" w:rsidP="003F1D6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28259D">
        <w:rPr>
          <w:rFonts w:ascii="Times New Roman" w:hAnsi="Times New Roman" w:cs="Times New Roman"/>
        </w:rPr>
        <w:t xml:space="preserve">L’Hospital rule can also be applied to other </w:t>
      </w:r>
      <w:r w:rsidR="003542E8" w:rsidRPr="0028259D">
        <w:rPr>
          <w:rFonts w:ascii="Times New Roman" w:hAnsi="Times New Roman" w:cs="Times New Roman"/>
        </w:rPr>
        <w:t>indeter</w:t>
      </w:r>
      <w:r w:rsidR="0044643C" w:rsidRPr="0028259D">
        <w:rPr>
          <w:rFonts w:ascii="Times New Roman" w:hAnsi="Times New Roman" w:cs="Times New Roman"/>
        </w:rPr>
        <w:t xml:space="preserve">minant forms by converting in to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0</m:t>
            </m:r>
          </m:num>
          <m:den>
            <m:r>
              <w:rPr>
                <w:rFonts w:ascii="Cambria Math" w:hAnsi="Cambria Math" w:cs="Times New Roman"/>
              </w:rPr>
              <m:t>0</m:t>
            </m:r>
          </m:den>
        </m:f>
        <m:r>
          <w:rPr>
            <w:rFonts w:ascii="Cambria Math" w:hAnsi="Cambria Math" w:cs="Times New Roman"/>
          </w:rPr>
          <m:t xml:space="preserve"> or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∞</m:t>
            </m:r>
          </m:num>
          <m:den>
            <m:r>
              <w:rPr>
                <w:rFonts w:ascii="Cambria Math" w:hAnsi="Cambria Math" w:cs="Times New Roman"/>
              </w:rPr>
              <m:t>∞</m:t>
            </m:r>
          </m:den>
        </m:f>
      </m:oMath>
      <w:r w:rsidR="0044643C" w:rsidRPr="0028259D">
        <w:rPr>
          <w:rFonts w:ascii="Times New Roman" w:eastAsiaTheme="minorEastAsia" w:hAnsi="Times New Roman" w:cs="Times New Roman"/>
        </w:rPr>
        <w:t xml:space="preserve"> using appropriate algebraic transformations.</w:t>
      </w:r>
    </w:p>
    <w:p w14:paraId="525A0F91" w14:textId="1945C30A" w:rsidR="00E50D1C" w:rsidRDefault="007767BF" w:rsidP="00E50D1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x→a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f(x)</m:t>
                </m:r>
              </m:e>
              <m:sup>
                <m:r>
                  <w:rPr>
                    <w:rFonts w:ascii="Cambria Math" w:hAnsi="Cambria Math" w:cs="Times New Roman"/>
                  </w:rPr>
                  <m:t>g(x)</m:t>
                </m:r>
              </m:sup>
            </m:sSup>
          </m:e>
        </m:func>
      </m:oMath>
      <w:r>
        <w:rPr>
          <w:rFonts w:ascii="Times New Roman" w:eastAsiaTheme="minorEastAsia" w:hAnsi="Times New Roman" w:cs="Times New Roman"/>
        </w:rPr>
        <w:t xml:space="preserve"> is of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</m:t>
            </m:r>
          </m:e>
          <m:sup>
            <m:r>
              <w:rPr>
                <w:rFonts w:ascii="Cambria Math" w:hAnsi="Cambria Math" w:cs="Times New Roman"/>
              </w:rPr>
              <m:t>∞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then,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x→a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f(x)</m:t>
                </m:r>
              </m:e>
              <m:sup>
                <m:r>
                  <w:rPr>
                    <w:rFonts w:ascii="Cambria Math" w:hAnsi="Cambria Math" w:cs="Times New Roman"/>
                  </w:rPr>
                  <m:t>g(x)</m:t>
                </m:r>
              </m:sup>
            </m:sSup>
          </m:e>
        </m:func>
        <m:r>
          <w:rPr>
            <w:rFonts w:ascii="Cambria Math" w:hAnsi="Cambria Math" w:cs="Times New Roman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</w:rPr>
                      <m:t>x→a</m:t>
                    </m:r>
                  </m:lim>
                </m:limLow>
              </m:fName>
              <m:e>
                <m:r>
                  <w:rPr>
                    <w:rFonts w:ascii="Cambria Math" w:hAnsi="Cambria Math" w:cs="Times New Roman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[f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-1]</m:t>
                </m:r>
              </m:e>
            </m:func>
          </m:sup>
        </m:sSup>
      </m:oMath>
    </w:p>
    <w:p w14:paraId="24581BCB" w14:textId="59D3228A" w:rsidR="00A67C3E" w:rsidRPr="00F24DE4" w:rsidRDefault="00F24DE4" w:rsidP="00F24DE4">
      <w:pPr>
        <w:spacing w:before="240" w:after="0"/>
        <w:rPr>
          <w:rFonts w:ascii="Times New Roman" w:eastAsiaTheme="minorEastAsia" w:hAnsi="Times New Roman" w:cs="Times New Roman"/>
          <w:b/>
          <w:bCs/>
          <w:sz w:val="26"/>
          <w:szCs w:val="26"/>
        </w:rPr>
      </w:pPr>
      <w:r w:rsidRPr="00F24DE4">
        <w:rPr>
          <w:rFonts w:ascii="Times New Roman" w:eastAsiaTheme="minorEastAsia" w:hAnsi="Times New Roman" w:cs="Times New Roman"/>
          <w:b/>
          <w:bCs/>
          <w:sz w:val="26"/>
          <w:szCs w:val="26"/>
        </w:rPr>
        <w:t>STANDARD LIMITS: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451C1" w14:paraId="454B662C" w14:textId="77777777" w:rsidTr="007E1BEA">
        <w:tc>
          <w:tcPr>
            <w:tcW w:w="5228" w:type="dxa"/>
            <w:vAlign w:val="center"/>
          </w:tcPr>
          <w:p w14:paraId="752864B2" w14:textId="02C6B181" w:rsidR="00D451C1" w:rsidRDefault="00253BD7" w:rsidP="007E1BEA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</w:rPr>
                          <m:t>x→a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x-a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=n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5228" w:type="dxa"/>
            <w:vAlign w:val="center"/>
          </w:tcPr>
          <w:p w14:paraId="29ABF7BA" w14:textId="372B63C0" w:rsidR="00027679" w:rsidRPr="00457BF2" w:rsidRDefault="00253BD7" w:rsidP="007E1BEA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</w:rPr>
                          <m:t>x→a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mx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=m</m:t>
                </m:r>
              </m:oMath>
            </m:oMathPara>
          </w:p>
        </w:tc>
      </w:tr>
      <w:tr w:rsidR="00457BF2" w14:paraId="5B76BAF0" w14:textId="77777777" w:rsidTr="00D451C1">
        <w:tc>
          <w:tcPr>
            <w:tcW w:w="5228" w:type="dxa"/>
          </w:tcPr>
          <w:p w14:paraId="6012571C" w14:textId="7715C4CD" w:rsidR="00457BF2" w:rsidRDefault="00253BD7" w:rsidP="00E50D1C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</w:rPr>
                          <m:t>x→a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</m:func>
              </m:oMath>
            </m:oMathPara>
          </w:p>
        </w:tc>
        <w:tc>
          <w:tcPr>
            <w:tcW w:w="5228" w:type="dxa"/>
          </w:tcPr>
          <w:p w14:paraId="3AA4B313" w14:textId="469E3C7B" w:rsidR="00457BF2" w:rsidRDefault="00253BD7" w:rsidP="00E50D1C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</w:rPr>
                          <m:t>x→a</m:t>
                        </m:r>
                      </m:lim>
                    </m:limLow>
                  </m:fName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sup>
                </m:sSup>
              </m:oMath>
            </m:oMathPara>
          </w:p>
        </w:tc>
      </w:tr>
    </w:tbl>
    <w:p w14:paraId="20D917EF" w14:textId="27714D34" w:rsidR="0039460B" w:rsidRDefault="00EA6326" w:rsidP="00132378">
      <w:pPr>
        <w:spacing w:before="240"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f(x)</m:t>
        </m:r>
      </m:oMath>
      <w:r>
        <w:rPr>
          <w:rFonts w:ascii="Times New Roman" w:eastAsiaTheme="minorEastAsia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g(x)</m:t>
        </m:r>
      </m:oMath>
      <w:r>
        <w:rPr>
          <w:rFonts w:ascii="Times New Roman" w:eastAsiaTheme="minorEastAsia" w:hAnsi="Times New Roman" w:cs="Times New Roman"/>
        </w:rPr>
        <w:t xml:space="preserve"> are polynomial of degrees “m” and “n” respectively,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x→a</m:t>
                </m:r>
              </m:lim>
            </m:limLow>
            <m:r>
              <w:rPr>
                <w:rFonts w:ascii="Cambria Math" w:hAnsi="Cambria Math" w:cs="Times New Roman"/>
              </w:rPr>
              <m:t xml:space="preserve"> 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f(x)</m:t>
                </m:r>
              </m:num>
              <m:den>
                <m:r>
                  <w:rPr>
                    <w:rFonts w:ascii="Cambria Math" w:hAnsi="Cambria Math" w:cs="Times New Roman"/>
                  </w:rPr>
                  <m:t>g(x)</m:t>
                </m:r>
              </m:den>
            </m:f>
          </m:e>
        </m:func>
        <m:r>
          <w:rPr>
            <w:rFonts w:ascii="Cambria Math" w:hAnsi="Cambria Math" w:cs="Times New Roman"/>
          </w:rPr>
          <m:t>=</m:t>
        </m:r>
        <m:limLow>
          <m:limLowPr>
            <m:ctrlPr>
              <w:rPr>
                <w:rFonts w:ascii="Cambria Math" w:hAnsi="Cambria Math" w:cs="Times New Roman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</w:rPr>
              <m:t>lim</m:t>
            </m:r>
          </m:e>
          <m:lim>
            <m:r>
              <w:rPr>
                <w:rFonts w:ascii="Cambria Math" w:hAnsi="Cambria Math" w:cs="Times New Roman"/>
              </w:rPr>
              <m:t>x→a</m:t>
            </m:r>
          </m:lim>
        </m:limLow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m-n</m:t>
            </m:r>
          </m:sup>
        </m:sSup>
      </m:oMath>
      <w:r w:rsidR="00CB6E34">
        <w:rPr>
          <w:rFonts w:ascii="Times New Roman" w:eastAsiaTheme="minorEastAsia" w:hAnsi="Times New Roman" w:cs="Times New Roman"/>
        </w:rPr>
        <w:t>.</w:t>
      </w:r>
    </w:p>
    <w:p w14:paraId="7FD3F18C" w14:textId="212C2141" w:rsidR="00CB6E34" w:rsidRPr="00B07098" w:rsidRDefault="00B07098" w:rsidP="00B07098">
      <w:pPr>
        <w:spacing w:before="240"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B07098">
        <w:rPr>
          <w:rFonts w:ascii="Times New Roman" w:hAnsi="Times New Roman" w:cs="Times New Roman"/>
          <w:b/>
          <w:bCs/>
          <w:sz w:val="26"/>
          <w:szCs w:val="26"/>
        </w:rPr>
        <w:t>LIMITS OF FUNCTION OF TWO VARIABLE:</w:t>
      </w:r>
    </w:p>
    <w:p w14:paraId="23FE8EEC" w14:textId="3DA2263A" w:rsidR="007214AF" w:rsidRDefault="003B5DC5" w:rsidP="00411EE9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 y</m:t>
            </m:r>
          </m:e>
        </m:d>
        <m:r>
          <w:rPr>
            <w:rFonts w:ascii="Cambria Math" w:hAnsi="Cambria Math" w:cs="Times New Roman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6C2AFA">
        <w:rPr>
          <w:rFonts w:ascii="Times New Roman" w:eastAsiaTheme="minorEastAsia" w:hAnsi="Times New Roman" w:cs="Times New Roman"/>
        </w:rPr>
        <w:t xml:space="preserve"> as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 y</m:t>
            </m:r>
          </m:e>
        </m:d>
        <m:r>
          <w:rPr>
            <w:rFonts w:ascii="Cambria Math" w:hAnsi="Cambria Math" w:cs="Times New Roman"/>
          </w:rPr>
          <m:t>→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 b</m:t>
            </m:r>
          </m:e>
        </m:d>
      </m:oMath>
      <w:r w:rsidR="006C2AFA">
        <w:rPr>
          <w:rFonts w:ascii="Times New Roman" w:eastAsiaTheme="minorEastAsia" w:hAnsi="Times New Roman" w:cs="Times New Roman"/>
        </w:rPr>
        <w:t xml:space="preserve"> along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6C2AFA">
        <w:rPr>
          <w:rFonts w:ascii="Times New Roman" w:eastAsiaTheme="minorEastAsia" w:hAnsi="Times New Roman" w:cs="Times New Roman"/>
        </w:rPr>
        <w:t xml:space="preserve"> and </w:t>
      </w:r>
      <w:r w:rsidR="006C2AFA"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 y</m:t>
            </m:r>
          </m:e>
        </m:d>
        <m:r>
          <w:rPr>
            <w:rFonts w:ascii="Cambria Math" w:hAnsi="Cambria Math" w:cs="Times New Roman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6C2AFA">
        <w:rPr>
          <w:rFonts w:ascii="Times New Roman" w:eastAsiaTheme="minorEastAsia" w:hAnsi="Times New Roman" w:cs="Times New Roman"/>
        </w:rPr>
        <w:t xml:space="preserve"> as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 y</m:t>
            </m:r>
          </m:e>
        </m:d>
        <m:r>
          <w:rPr>
            <w:rFonts w:ascii="Cambria Math" w:hAnsi="Cambria Math" w:cs="Times New Roman"/>
          </w:rPr>
          <m:t>→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 b</m:t>
            </m:r>
          </m:e>
        </m:d>
      </m:oMath>
      <w:r w:rsidR="006C2AFA">
        <w:rPr>
          <w:rFonts w:ascii="Times New Roman" w:eastAsiaTheme="minorEastAsia" w:hAnsi="Times New Roman" w:cs="Times New Roman"/>
        </w:rPr>
        <w:t xml:space="preserve"> along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6C2AFA">
        <w:rPr>
          <w:rFonts w:ascii="Times New Roman" w:eastAsiaTheme="minorEastAsia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6C2AFA">
        <w:rPr>
          <w:rFonts w:ascii="Times New Roman" w:eastAsiaTheme="minorEastAsia" w:hAnsi="Times New Roman" w:cs="Times New Roman"/>
        </w:rPr>
        <w:t xml:space="preserve"> then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→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a, b</m:t>
                    </m:r>
                  </m:e>
                </m:d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f(x, y)</m:t>
            </m:r>
          </m:e>
        </m:func>
      </m:oMath>
      <w:r w:rsidR="00224A84">
        <w:rPr>
          <w:rFonts w:ascii="Times New Roman" w:eastAsiaTheme="minorEastAsia" w:hAnsi="Times New Roman" w:cs="Times New Roman"/>
        </w:rPr>
        <w:t xml:space="preserve"> does not exists.</w:t>
      </w:r>
    </w:p>
    <w:p w14:paraId="5E97901F" w14:textId="77777777" w:rsidR="001C47F2" w:rsidRDefault="000852C0" w:rsidP="001C47F2">
      <w:pPr>
        <w:spacing w:before="240" w:after="0"/>
        <w:rPr>
          <w:rFonts w:ascii="Times New Roman" w:hAnsi="Times New Roman" w:cs="Times New Roman"/>
        </w:rPr>
      </w:pPr>
      <w:r w:rsidRPr="000852C0">
        <w:rPr>
          <w:rFonts w:ascii="Times New Roman" w:eastAsiaTheme="minorEastAsia" w:hAnsi="Times New Roman" w:cs="Times New Roman"/>
          <w:b/>
          <w:bCs/>
          <w:sz w:val="26"/>
          <w:szCs w:val="26"/>
        </w:rPr>
        <w:t>CONTINUITY</w:t>
      </w:r>
      <w:r w:rsidRPr="000852C0">
        <w:rPr>
          <w:rFonts w:ascii="Times New Roman" w:hAnsi="Times New Roman" w:cs="Times New Roman"/>
          <w:b/>
          <w:bCs/>
          <w:sz w:val="26"/>
          <w:szCs w:val="26"/>
        </w:rPr>
        <w:t xml:space="preserve"> OF TWO VARIABLE</w:t>
      </w:r>
      <w:r w:rsidRPr="000852C0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  <w:r w:rsidR="001C47F2" w:rsidRPr="001C47F2">
        <w:rPr>
          <w:rFonts w:ascii="Times New Roman" w:hAnsi="Times New Roman" w:cs="Times New Roman"/>
        </w:rPr>
        <w:t xml:space="preserve"> </w:t>
      </w:r>
    </w:p>
    <w:p w14:paraId="10A152D8" w14:textId="4625CBF6" w:rsidR="0076106C" w:rsidRDefault="00A514E3" w:rsidP="00A514E3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A function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 y</m:t>
            </m:r>
          </m:e>
        </m:d>
      </m:oMath>
      <w:r w:rsidR="00EE6CC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two variable</w:t>
      </w:r>
      <w:r w:rsidR="00EE6CC0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is called continuous a</w:t>
      </w:r>
      <w:r w:rsidR="00EE6CC0">
        <w:rPr>
          <w:rFonts w:ascii="Times New Roman" w:hAnsi="Times New Roman" w:cs="Times New Roman"/>
        </w:rPr>
        <w:t xml:space="preserve">t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 b</m:t>
            </m:r>
          </m:e>
        </m:d>
      </m:oMath>
      <w:r w:rsidR="00EE6CC0">
        <w:rPr>
          <w:rFonts w:ascii="Times New Roman" w:eastAsiaTheme="minorEastAsia" w:hAnsi="Times New Roman" w:cs="Times New Roman"/>
        </w:rPr>
        <w:t xml:space="preserve">, if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→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a, b</m:t>
                    </m:r>
                  </m:e>
                </m:d>
              </m:lim>
            </m:limLow>
          </m:fName>
          <m:e>
            <m:r>
              <w:rPr>
                <w:rFonts w:ascii="Cambria Math" w:eastAsiaTheme="minorEastAsia" w:hAnsi="Cambria Math" w:cs="Times New Roman"/>
              </w:rPr>
              <m:t>f(x, y)</m:t>
            </m:r>
          </m:e>
        </m:func>
        <m:r>
          <w:rPr>
            <w:rFonts w:ascii="Cambria Math" w:eastAsiaTheme="minorEastAsia" w:hAnsi="Cambria Math" w:cs="Times New Roman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a, b</m:t>
            </m:r>
          </m:e>
        </m:d>
      </m:oMath>
      <w:r w:rsidR="00EE6CC0">
        <w:rPr>
          <w:rFonts w:ascii="Times New Roman" w:eastAsiaTheme="minorEastAsia" w:hAnsi="Times New Roman" w:cs="Times New Roman"/>
        </w:rPr>
        <w:t>.</w:t>
      </w:r>
    </w:p>
    <w:p w14:paraId="330E680C" w14:textId="77777777" w:rsidR="00912507" w:rsidRPr="000852C0" w:rsidRDefault="00912507" w:rsidP="00A514E3">
      <w:pPr>
        <w:spacing w:after="0"/>
        <w:rPr>
          <w:rFonts w:ascii="Times New Roman" w:hAnsi="Times New Roman" w:cs="Times New Roman"/>
          <w:sz w:val="26"/>
          <w:szCs w:val="26"/>
        </w:rPr>
      </w:pPr>
    </w:p>
    <w:sectPr w:rsidR="00912507" w:rsidRPr="000852C0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8B0645"/>
    <w:multiLevelType w:val="hybridMultilevel"/>
    <w:tmpl w:val="AC748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40616"/>
    <w:multiLevelType w:val="hybridMultilevel"/>
    <w:tmpl w:val="2F88C4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27679"/>
    <w:rsid w:val="00065DAD"/>
    <w:rsid w:val="000768EF"/>
    <w:rsid w:val="000852C0"/>
    <w:rsid w:val="000860FD"/>
    <w:rsid w:val="000979D1"/>
    <w:rsid w:val="00132378"/>
    <w:rsid w:val="001376A9"/>
    <w:rsid w:val="00187C25"/>
    <w:rsid w:val="001C47F2"/>
    <w:rsid w:val="001F7190"/>
    <w:rsid w:val="00224A84"/>
    <w:rsid w:val="00253BD7"/>
    <w:rsid w:val="002734F6"/>
    <w:rsid w:val="0028259D"/>
    <w:rsid w:val="00300BA7"/>
    <w:rsid w:val="0034525E"/>
    <w:rsid w:val="003542E8"/>
    <w:rsid w:val="0039460B"/>
    <w:rsid w:val="003B5DC5"/>
    <w:rsid w:val="003E5DFC"/>
    <w:rsid w:val="003F1D6A"/>
    <w:rsid w:val="003F2AF8"/>
    <w:rsid w:val="00411EE9"/>
    <w:rsid w:val="004150EF"/>
    <w:rsid w:val="00443F92"/>
    <w:rsid w:val="0044643C"/>
    <w:rsid w:val="00457BF2"/>
    <w:rsid w:val="004D7022"/>
    <w:rsid w:val="00521262"/>
    <w:rsid w:val="00562F9C"/>
    <w:rsid w:val="00563AEE"/>
    <w:rsid w:val="00582B3E"/>
    <w:rsid w:val="005D5131"/>
    <w:rsid w:val="005D5BEA"/>
    <w:rsid w:val="005E11DB"/>
    <w:rsid w:val="006477BC"/>
    <w:rsid w:val="00647ECA"/>
    <w:rsid w:val="00652054"/>
    <w:rsid w:val="006B1526"/>
    <w:rsid w:val="006B4819"/>
    <w:rsid w:val="006C2AFA"/>
    <w:rsid w:val="006D724C"/>
    <w:rsid w:val="0071112C"/>
    <w:rsid w:val="007214AF"/>
    <w:rsid w:val="00721658"/>
    <w:rsid w:val="00744A2A"/>
    <w:rsid w:val="0076106C"/>
    <w:rsid w:val="007767BF"/>
    <w:rsid w:val="00787DFC"/>
    <w:rsid w:val="007C0590"/>
    <w:rsid w:val="007D6A14"/>
    <w:rsid w:val="007E1BEA"/>
    <w:rsid w:val="007F3D07"/>
    <w:rsid w:val="00812479"/>
    <w:rsid w:val="00813A11"/>
    <w:rsid w:val="00814B33"/>
    <w:rsid w:val="0081642C"/>
    <w:rsid w:val="00835821"/>
    <w:rsid w:val="008B7769"/>
    <w:rsid w:val="008C6E6E"/>
    <w:rsid w:val="00906BAA"/>
    <w:rsid w:val="00912507"/>
    <w:rsid w:val="00917D35"/>
    <w:rsid w:val="0098730D"/>
    <w:rsid w:val="009A2514"/>
    <w:rsid w:val="009B59ED"/>
    <w:rsid w:val="009D0069"/>
    <w:rsid w:val="00A26903"/>
    <w:rsid w:val="00A26F60"/>
    <w:rsid w:val="00A31B0E"/>
    <w:rsid w:val="00A514E3"/>
    <w:rsid w:val="00A67C3E"/>
    <w:rsid w:val="00A90683"/>
    <w:rsid w:val="00B07098"/>
    <w:rsid w:val="00B12F77"/>
    <w:rsid w:val="00B4275A"/>
    <w:rsid w:val="00B44CD2"/>
    <w:rsid w:val="00B81EFF"/>
    <w:rsid w:val="00B95BBF"/>
    <w:rsid w:val="00BC1B90"/>
    <w:rsid w:val="00BF0755"/>
    <w:rsid w:val="00BF7C97"/>
    <w:rsid w:val="00C255DA"/>
    <w:rsid w:val="00C50A94"/>
    <w:rsid w:val="00C76E1B"/>
    <w:rsid w:val="00CB6E34"/>
    <w:rsid w:val="00D34CE6"/>
    <w:rsid w:val="00D355F5"/>
    <w:rsid w:val="00D451C1"/>
    <w:rsid w:val="00D4767D"/>
    <w:rsid w:val="00DE16E3"/>
    <w:rsid w:val="00E50D1C"/>
    <w:rsid w:val="00EA6326"/>
    <w:rsid w:val="00EE5024"/>
    <w:rsid w:val="00EE6CC0"/>
    <w:rsid w:val="00F2259C"/>
    <w:rsid w:val="00F24DE4"/>
    <w:rsid w:val="00F312BF"/>
    <w:rsid w:val="00F3384B"/>
    <w:rsid w:val="00FA61CC"/>
    <w:rsid w:val="00FE1D95"/>
    <w:rsid w:val="00FF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BC42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812479"/>
    <w:rPr>
      <w:color w:val="808080"/>
    </w:rPr>
  </w:style>
  <w:style w:type="paragraph" w:styleId="ListParagraph">
    <w:name w:val="List Paragraph"/>
    <w:basedOn w:val="Normal"/>
    <w:uiPriority w:val="34"/>
    <w:qFormat/>
    <w:rsid w:val="0028259D"/>
    <w:pPr>
      <w:ind w:left="720"/>
      <w:contextualSpacing/>
    </w:pPr>
  </w:style>
  <w:style w:type="table" w:styleId="TableGrid">
    <w:name w:val="Table Grid"/>
    <w:basedOn w:val="TableNormal"/>
    <w:uiPriority w:val="39"/>
    <w:rsid w:val="00D4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109</cp:revision>
  <dcterms:created xsi:type="dcterms:W3CDTF">2020-07-30T07:16:00Z</dcterms:created>
  <dcterms:modified xsi:type="dcterms:W3CDTF">2020-08-05T17:06:00Z</dcterms:modified>
</cp:coreProperties>
</file>