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/>
        <w:jc w:val="center"/>
        <w:rPr>
          <w:rFonts w:ascii="Calibri" w:cs="Calibri" w:hAnsi="Calibri" w:eastAsia="Calibri"/>
          <w:b w:val="1"/>
          <w:bCs w:val="1"/>
          <w:outline w:val="0"/>
          <w:color w:val="404040"/>
          <w:sz w:val="36"/>
          <w:szCs w:val="36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404040"/>
          <w:sz w:val="36"/>
          <w:szCs w:val="36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Lab Exercise 22</w:t>
      </w:r>
    </w:p>
    <w:p>
      <w:pPr>
        <w:pStyle w:val="Body"/>
        <w:spacing w:after="0"/>
        <w:jc w:val="center"/>
        <w:rPr>
          <w:rFonts w:ascii="Calibri" w:cs="Calibri" w:hAnsi="Calibri" w:eastAsia="Calibri"/>
          <w:b w:val="1"/>
          <w:bCs w:val="1"/>
          <w:outline w:val="0"/>
          <w:color w:val="404040"/>
          <w:sz w:val="10"/>
          <w:szCs w:val="1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jc w:val="center"/>
        <w:rPr>
          <w:rFonts w:ascii="Calibri" w:cs="Calibri" w:hAnsi="Calibri" w:eastAsia="Calibri"/>
          <w:b w:val="1"/>
          <w:bCs w:val="1"/>
          <w:outline w:val="0"/>
          <w:color w:val="404040"/>
          <w:sz w:val="36"/>
          <w:szCs w:val="36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404040"/>
          <w:sz w:val="36"/>
          <w:szCs w:val="36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Checking Vulnerabilities Using Trivy</w:t>
      </w:r>
    </w:p>
    <w:p>
      <w:pPr>
        <w:pStyle w:val="Body"/>
        <w:spacing w:after="0"/>
        <w:jc w:val="center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18048" cy="1077366"/>
                <wp:effectExtent l="0" t="0" r="0" b="0"/>
                <wp:docPr id="1073741825" name="officeArt object" descr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048" cy="10773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56" w:lineRule="auto"/>
                              <w:rPr>
                                <w:rFonts w:ascii="Calibri" w:cs="Calibri" w:hAnsi="Calibri" w:eastAsia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fr-FR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  <w:t>Objective:</w:t>
                            </w:r>
                            <w:r>
                              <w:rPr>
                                <w:rFonts w:ascii="Calibri" w:hAnsi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en-US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  <w:t xml:space="preserve"> To scan container images for vulnerabilities using Trivy to identify and mitigate security risks and ensure that containerized applications are secure</w:t>
                            </w:r>
                          </w:p>
                          <w:p>
                            <w:pPr>
                              <w:pStyle w:val="Body"/>
                              <w:spacing w:line="256" w:lineRule="auto"/>
                              <w:rPr>
                                <w:rFonts w:ascii="Calibri" w:cs="Calibri" w:hAnsi="Calibri" w:eastAsia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en-US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  <w:t>Tools required:</w:t>
                            </w:r>
                            <w:r>
                              <w:rPr>
                                <w:rFonts w:ascii="Calibri" w:hAnsi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  <w:t xml:space="preserve"> Trivy</w:t>
                            </w:r>
                          </w:p>
                          <w:p>
                            <w:pPr>
                              <w:pStyle w:val="Body"/>
                              <w:spacing w:line="258" w:lineRule="auto"/>
                              <w:rPr>
                                <w:rFonts w:ascii="Calibri" w:cs="Calibri" w:hAnsi="Calibri" w:eastAsia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en-US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hAnsi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:rtl w:val="0"/>
                                <w:lang w:val="it-IT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  <w:t>None</w:t>
                            </w:r>
                          </w:p>
                          <w:p>
                            <w:pPr>
                              <w:pStyle w:val="Body"/>
                              <w:spacing w:line="258" w:lineRule="auto"/>
                              <w:rPr>
                                <w:rFonts w:ascii="Calibri" w:cs="Calibri" w:hAnsi="Calibri" w:eastAsia="Calibri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Body"/>
                              <w:spacing w:line="258" w:lineRule="auto"/>
                            </w:pPr>
                            <w:r>
                              <w:rPr>
                                <w:rFonts w:ascii="Aptos Display" w:cs="Aptos Display" w:hAnsi="Aptos Display" w:eastAsia="Aptos Display"/>
                                <w:outline w:val="0"/>
                                <w:color w:val="404040"/>
                                <w:sz w:val="24"/>
                                <w:szCs w:val="24"/>
                                <w:u w:color="404040"/>
                                <w14:textFill>
                                  <w14:solidFill>
                                    <w14:srgbClr w14:val="404040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0.2pt;height:84.8pt;">
                <v:fill color="#FFFFFF" opacity="100.0%" type="solid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56" w:lineRule="auto"/>
                        <w:rPr>
                          <w:rFonts w:ascii="Calibri" w:cs="Calibri" w:hAnsi="Calibri" w:eastAsia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fr-FR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  <w:t>Objective:</w:t>
                      </w:r>
                      <w:r>
                        <w:rPr>
                          <w:rFonts w:ascii="Calibri" w:hAnsi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en-US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  <w:t xml:space="preserve"> To scan container images for vulnerabilities using Trivy to identify and mitigate security risks and ensure that containerized applications are secure</w:t>
                      </w:r>
                    </w:p>
                    <w:p>
                      <w:pPr>
                        <w:pStyle w:val="Body"/>
                        <w:spacing w:line="256" w:lineRule="auto"/>
                        <w:rPr>
                          <w:rFonts w:ascii="Calibri" w:cs="Calibri" w:hAnsi="Calibri" w:eastAsia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en-US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  <w:t>Tools required:</w:t>
                      </w:r>
                      <w:r>
                        <w:rPr>
                          <w:rFonts w:ascii="Calibri" w:hAnsi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  <w:t xml:space="preserve"> Trivy</w:t>
                      </w:r>
                    </w:p>
                    <w:p>
                      <w:pPr>
                        <w:pStyle w:val="Body"/>
                        <w:spacing w:line="258" w:lineRule="auto"/>
                        <w:rPr>
                          <w:rFonts w:ascii="Calibri" w:cs="Calibri" w:hAnsi="Calibri" w:eastAsia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en-US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  <w:t xml:space="preserve">Prerequisites: </w:t>
                      </w:r>
                      <w:r>
                        <w:rPr>
                          <w:rFonts w:ascii="Calibri" w:hAnsi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:rtl w:val="0"/>
                          <w:lang w:val="it-IT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  <w:t>None</w:t>
                      </w:r>
                    </w:p>
                    <w:p>
                      <w:pPr>
                        <w:pStyle w:val="Body"/>
                        <w:spacing w:line="258" w:lineRule="auto"/>
                        <w:rPr>
                          <w:rFonts w:ascii="Calibri" w:cs="Calibri" w:hAnsi="Calibri" w:eastAsia="Calibri"/>
                          <w:outline w:val="0"/>
                          <w:color w:val="404040"/>
                          <w:sz w:val="24"/>
                          <w:szCs w:val="24"/>
                          <w:u w:color="404040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Body"/>
                        <w:spacing w:line="258" w:lineRule="auto"/>
                      </w:pPr>
                      <w:r>
                        <w:rPr>
                          <w:rFonts w:ascii="Aptos Display" w:cs="Aptos Display" w:hAnsi="Aptos Display" w:eastAsia="Aptos Display"/>
                          <w:outline w:val="0"/>
                          <w:color w:val="404040"/>
                          <w:sz w:val="24"/>
                          <w:szCs w:val="24"/>
                          <w:u w:color="404040"/>
                          <w14:textFill>
                            <w14:solidFill>
                              <w14:srgbClr w14:val="404040"/>
                            </w14:solidFill>
                          </w14:textFill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Steps to be followed:</w:t>
      </w:r>
    </w:p>
    <w:p>
      <w:pPr>
        <w:pStyle w:val="Body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libri" w:cs="Calibri" w:hAnsi="Calibri" w:eastAsia="Calibri"/>
          <w:outline w:val="0"/>
          <w:color w:val="404040"/>
          <w:sz w:val="24"/>
          <w:szCs w:val="24"/>
          <w:rtl w:val="0"/>
          <w14:textFill>
            <w14:solidFill>
              <w14:srgbClr w14:val="404040"/>
            </w14:solidFill>
          </w14:textFill>
        </w:rPr>
      </w:pPr>
      <w:bookmarkStart w:name="_Hlk174780528" w:id="0"/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14:textFill>
            <w14:solidFill>
              <w14:srgbClr w14:val="404040"/>
            </w14:solidFill>
          </w14:textFill>
        </w:rPr>
        <w:t>I</w:t>
      </w:r>
      <w:bookmarkEnd w:id="0"/>
      <w:bookmarkStart w:name="_Hlk173935976" w:id="1"/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nstall Trivy </w:t>
      </w:r>
      <w:bookmarkEnd w:id="1"/>
    </w:p>
    <w:p>
      <w:pPr>
        <w:pStyle w:val="Body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Calibri" w:cs="Calibri" w:hAnsi="Calibri" w:eastAsia="Calibri"/>
          <w:outline w:val="0"/>
          <w:color w:val="404040"/>
          <w:sz w:val="24"/>
          <w:szCs w:val="24"/>
          <w:rtl w:val="0"/>
          <w14:textFill>
            <w14:solidFill>
              <w14:srgbClr w14:val="404040"/>
            </w14:solidFill>
          </w14:textFill>
        </w:rPr>
      </w:pPr>
      <w:bookmarkStart w:name="_Hlk175057950" w:id="2"/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Scan the vulnerabilities using Trivy</w:t>
      </w:r>
      <w:bookmarkEnd w:id="2"/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404040"/>
          <w:sz w:val="28"/>
          <w:szCs w:val="28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Step 1: Install Trivy </w:t>
      </w:r>
      <w:r>
        <w:rPr>
          <w:rFonts w:ascii="Calibri" w:cs="Calibri" w:hAnsi="Calibri" w:eastAsia="Calibri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  <w:br w:type="textWrapping"/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Calibri" w:hAnsi="Calibri"/>
          <w:b w:val="1"/>
          <w:bCs w:val="1"/>
          <w:outline w:val="0"/>
          <w:color w:val="404040"/>
          <w:sz w:val="24"/>
          <w:szCs w:val="24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Run the following command to install tools for secure downloads, HTTPS repositories, encryption key management, and system version identification: </w:t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sudo apt-get install wget apt-transport-https gnupg lsb-release</w:t>
      </w:r>
      <w:r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  <w:br w:type="textWrapping"/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inline distT="0" distB="0" distL="0" distR="0">
            <wp:extent cx="5718048" cy="2646799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048" cy="2646799"/>
                    </a:xfrm>
                    <a:prstGeom prst="rect">
                      <a:avLst/>
                    </a:prstGeom>
                    <a:ln w="9525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4"/>
          <w:szCs w:val="24"/>
          <w:u w:color="404040"/>
          <w:rtl w:val="0"/>
          <w14:textFill>
            <w14:solidFill>
              <w14:srgbClr w14:val="404040"/>
            </w14:solidFill>
          </w14:textFill>
        </w:rPr>
        <w:br w:type="textWrapping"/>
        <w:t xml:space="preserve"> </w:t>
      </w: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rtl w:val="0"/>
          <w14:textFill>
            <w14:solidFill>
              <w14:srgbClr w14:val="404040"/>
            </w14:solidFill>
          </w14:textFill>
        </w:rPr>
      </w:pPr>
      <w:bookmarkStart w:name="_Hlk165022246" w:id="3"/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Run the following command to</w:t>
      </w:r>
      <w:bookmarkEnd w:id="3"/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 download the Trivy repository's public key and add it to the system's trusted keys, ensuring secure package verification:</w:t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wget -qO - https://aquasecurity.github.io/trivy-repo/deb/public.key | sudo apt-key add -</w:t>
      </w:r>
      <w:r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inline distT="0" distB="0" distL="0" distR="0">
            <wp:extent cx="5718048" cy="390242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048" cy="390242"/>
                    </a:xfrm>
                    <a:prstGeom prst="rect">
                      <a:avLst/>
                    </a:prstGeom>
                    <a:ln w="9525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Calibri" w:hAnsi="Calibri"/>
          <w:b w:val="1"/>
          <w:bCs w:val="1"/>
          <w:outline w:val="0"/>
          <w:color w:val="404040"/>
          <w:sz w:val="24"/>
          <w:szCs w:val="24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Run the following command to add the Trivy repository to the system's sources list, enabling the installation of Trivy packages tailored to the Ubuntu version:</w:t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echo deb https://aquasecurity.github.io/trivy-repo/deb $(lsb_release -sc) main | sudo tee -a /etc/apt/sources.list.d/trivy.list</w:t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  <w:br w:type="textWrapping"/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inline distT="0" distB="0" distL="0" distR="0">
            <wp:extent cx="5718048" cy="375671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048" cy="375671"/>
                    </a:xfrm>
                    <a:prstGeom prst="rect">
                      <a:avLst/>
                    </a:prstGeom>
                    <a:ln w="9525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Calibri" w:hAnsi="Calibri"/>
          <w:b w:val="1"/>
          <w:bCs w:val="1"/>
          <w:outline w:val="0"/>
          <w:color w:val="404040"/>
          <w:sz w:val="24"/>
          <w:szCs w:val="24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Run the following command to update the system's package lists, ensuring the latest information on available software and updates from all configured repositories:</w:t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sudo apt-get update</w:t>
      </w:r>
      <w:r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  <w:br w:type="textWrapping"/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inline distT="0" distB="0" distL="0" distR="0">
            <wp:extent cx="5718048" cy="1191630"/>
            <wp:effectExtent l="0" t="0" r="0" b="0"/>
            <wp:docPr id="1073741829" name="officeArt object" descr="A black and white text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 black and white text on a white backgroundDescription automatically generated" descr="A black and white text on a white background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048" cy="1191630"/>
                    </a:xfrm>
                    <a:prstGeom prst="rect">
                      <a:avLst/>
                    </a:prstGeom>
                    <a:ln w="9525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:rtl w:val="0"/>
          <w14:textFill>
            <w14:solidFill>
              <w14:srgbClr w14:val="404040"/>
            </w14:solidFill>
          </w14:textFill>
        </w:rPr>
        <w:br w:type="textWrapping"/>
        <w:t xml:space="preserve">  </w:t>
      </w: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rtl w:val="0"/>
          <w14:textFill>
            <w14:solidFill>
              <w14:srgbClr w14:val="404040"/>
            </w14:solidFill>
          </w14:textFill>
        </w:rPr>
      </w:pPr>
      <w:bookmarkStart w:name="_Hlk174780028" w:id="4"/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Run the following command to </w:t>
      </w:r>
      <w:bookmarkEnd w:id="4"/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install Trivy, a security scanner for containers, directly from the configured repository: </w:t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hAnsi="Calibri"/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sudo apt-get install trivy</w:t>
      </w:r>
      <w:r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  <w:br w:type="textWrapping"/>
      </w:r>
      <w:r>
        <w:rPr>
          <w:rFonts w:ascii="Calibri" w:cs="Calibri" w:hAnsi="Calibri" w:eastAsia="Calibri"/>
          <w:b w:val="0"/>
          <w:bCs w:val="0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inline distT="0" distB="0" distL="0" distR="0">
            <wp:extent cx="5718048" cy="2992061"/>
            <wp:effectExtent l="0" t="0" r="0" b="0"/>
            <wp:docPr id="1073741830" name="officeArt object" descr="A screenshot of a computer err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A screenshot of a computer errorDescription automatically generated" descr="A screenshot of a computer error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048" cy="2992061"/>
                    </a:xfrm>
                    <a:prstGeom prst="rect">
                      <a:avLst/>
                    </a:prstGeom>
                    <a:ln w="9525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hAnsi="Calibri"/>
          <w:b w:val="0"/>
          <w:bCs w:val="0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 </w:t>
      </w: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237490</wp:posOffset>
            </wp:positionH>
            <wp:positionV relativeFrom="line">
              <wp:posOffset>159321</wp:posOffset>
            </wp:positionV>
            <wp:extent cx="5727700" cy="15490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31" name="officeArt object" descr="Screenshot 2025-11-19 at 11.29.5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11-19 at 11.29.54 AM.png" descr="Screenshot 2025-11-19 at 11.29.54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49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404040"/>
          <w:sz w:val="28"/>
          <w:szCs w:val="28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Step </w:t>
      </w: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8"/>
          <w:szCs w:val="28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404040"/>
          <w:sz w:val="28"/>
          <w:szCs w:val="28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2: Scan the vulnerabilities using Trivy</w:t>
      </w:r>
    </w:p>
    <w:p>
      <w:pPr>
        <w:pStyle w:val="Body"/>
        <w:spacing w:after="0" w:line="240" w:lineRule="auto"/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Calibri" w:hAnsi="Calibri"/>
          <w:outline w:val="0"/>
          <w:color w:val="404040"/>
          <w:sz w:val="24"/>
          <w:szCs w:val="24"/>
          <w:rtl w:val="0"/>
          <w:lang w:val="en-US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Run the following command to scan the NGINX container image with Trivy for vulnerabilities and security issues:</w:t>
      </w: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trivy image nginx</w:t>
      </w:r>
      <w:r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inline distT="0" distB="0" distL="0" distR="0">
            <wp:extent cx="5260848" cy="1947902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848" cy="1947902"/>
                    </a:xfrm>
                    <a:prstGeom prst="rect">
                      <a:avLst/>
                    </a:prstGeom>
                    <a:ln w="9525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274994</wp:posOffset>
            </wp:positionH>
            <wp:positionV relativeFrom="line">
              <wp:posOffset>177420</wp:posOffset>
            </wp:positionV>
            <wp:extent cx="5547956" cy="39029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33" name="officeArt object" descr="Screenshot 2025-11-19 at 11.30.5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11-19 at 11.30.55 AM.png" descr="Screenshot 2025-11-19 at 11.30.55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956" cy="39029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cs="Calibri" w:hAnsi="Calibri" w:eastAsia="Calibri"/>
          <w:b w:val="1"/>
          <w:bCs w:val="1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  <w:br w:type="textWrapping"/>
      </w:r>
      <w:r>
        <w:rPr>
          <w:rFonts w:ascii="Calibri" w:hAnsi="Calibri"/>
          <w:outline w:val="0"/>
          <w:color w:val="404040"/>
          <w:sz w:val="24"/>
          <w:szCs w:val="24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It shows the results of a Trivy security scan, listing vulnerabilities in installed packages, their severity, and whether they are affected. It also includes details like the installed version and links for more information.</w:t>
      </w: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inline distT="0" distB="0" distL="0" distR="0">
            <wp:extent cx="5260848" cy="1976461"/>
            <wp:effectExtent l="0" t="0" r="0" b="0"/>
            <wp:docPr id="1073741834" name="officeArt object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A screenshot of a computerDescription automatically generated" descr="A screenshot of a computer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848" cy="1976461"/>
                    </a:xfrm>
                    <a:prstGeom prst="rect">
                      <a:avLst/>
                    </a:prstGeom>
                    <a:ln w="9525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339090</wp:posOffset>
            </wp:positionH>
            <wp:positionV relativeFrom="line">
              <wp:posOffset>2113850</wp:posOffset>
            </wp:positionV>
            <wp:extent cx="5382260" cy="50524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7"/>
                <wp:lineTo x="0" y="21617"/>
                <wp:lineTo x="0" y="0"/>
              </wp:wrapPolygon>
            </wp:wrapThrough>
            <wp:docPr id="1073741835" name="officeArt object" descr="Screenshot 2025-11-19 at 11.31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11-19 at 11.31.33 AM.png" descr="Screenshot 2025-11-19 at 11.31.33 A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5052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after="0" w:line="240" w:lineRule="auto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  <w:r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inline distT="0" distB="0" distL="0" distR="0">
            <wp:extent cx="5260848" cy="1891947"/>
            <wp:effectExtent l="0" t="0" r="0" b="0"/>
            <wp:docPr id="1073741836" name="officeArt object" descr="A close up of a pap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A close up of a paperDescription automatically generated" descr="A close up of a paperDescription automatically generated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848" cy="1891947"/>
                    </a:xfrm>
                    <a:prstGeom prst="rect">
                      <a:avLst/>
                    </a:prstGeom>
                    <a:ln w="9525" cap="flat">
                      <a:solidFill>
                        <a:srgbClr val="40404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593127</wp:posOffset>
            </wp:positionH>
            <wp:positionV relativeFrom="line">
              <wp:posOffset>2024895</wp:posOffset>
            </wp:positionV>
            <wp:extent cx="5230421" cy="57277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37" name="officeArt object" descr="Screenshot 2025-11-19 at 11.32.0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11-19 at 11.32.05 AM.png" descr="Screenshot 2025-11-19 at 11.32.05 A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421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  <w:outline w:val="0"/>
          <w:color w:val="404040"/>
          <w:sz w:val="24"/>
          <w:szCs w:val="24"/>
          <w:u w:color="404040"/>
          <w14:textFill>
            <w14:solidFill>
              <w14:srgbClr w14:val="404040"/>
            </w14:solidFill>
          </w14:textFill>
        </w:rPr>
        <w:br w:type="textWrapping"/>
        <w:br w:type="textWrapping"/>
      </w: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Body"/>
        <w:spacing w:after="0"/>
      </w:pPr>
      <w:r>
        <w:rPr>
          <w:rFonts w:ascii="Calibri" w:cs="Calibri" w:hAnsi="Calibri" w:eastAsia="Calibri"/>
          <w:outline w:val="0"/>
          <w:color w:val="404040"/>
          <w:u w:color="404040"/>
          <w14:textFill>
            <w14:solidFill>
              <w14:srgbClr w14:val="404040"/>
            </w14:solidFill>
          </w14:textFill>
        </w:rPr>
      </w:r>
    </w:p>
    <w:sectPr>
      <w:headerReference w:type="default" r:id="rId16"/>
      <w:footerReference w:type="default" r:id="rId17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libri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42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440"/>
        </w:tabs>
        <w:ind w:left="114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160"/>
        </w:tabs>
        <w:ind w:left="18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58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3600"/>
        </w:tabs>
        <w:ind w:left="330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4320"/>
        </w:tabs>
        <w:ind w:left="402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474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5760"/>
        </w:tabs>
        <w:ind w:left="54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6480"/>
        </w:tabs>
        <w:ind w:left="618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