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FE" w:rsidRPr="00AB68FD" w:rsidRDefault="0029631A">
      <w:pPr>
        <w:rPr>
          <w:rStyle w:val="Strong"/>
          <w:color w:val="000000"/>
          <w:sz w:val="36"/>
          <w:szCs w:val="36"/>
          <w:u w:val="single"/>
        </w:rPr>
      </w:pPr>
      <w:r w:rsidRPr="00AB68FD">
        <w:rPr>
          <w:rStyle w:val="Strong"/>
          <w:color w:val="000000"/>
          <w:sz w:val="36"/>
          <w:szCs w:val="36"/>
          <w:u w:val="single"/>
        </w:rPr>
        <w:t>GOVERNMENT POLICIES AND INTERVENTIONS FOR DEVELOPMENT</w:t>
      </w:r>
    </w:p>
    <w:p w:rsidR="0029631A" w:rsidRDefault="0029631A">
      <w:pPr>
        <w:rPr>
          <w:rStyle w:val="Strong"/>
          <w:color w:val="000000"/>
          <w:sz w:val="36"/>
          <w:szCs w:val="36"/>
        </w:rPr>
      </w:pPr>
    </w:p>
    <w:p w:rsidR="0029631A" w:rsidRDefault="0029631A">
      <w:pPr>
        <w:rPr>
          <w:rStyle w:val="Strong"/>
          <w:color w:val="000000"/>
          <w:sz w:val="36"/>
          <w:szCs w:val="36"/>
        </w:rPr>
      </w:pPr>
      <w:r>
        <w:rPr>
          <w:rStyle w:val="Strong"/>
          <w:color w:val="000000"/>
          <w:sz w:val="36"/>
          <w:szCs w:val="36"/>
        </w:rPr>
        <w:t>RURAL DEVELOPMENT</w:t>
      </w:r>
    </w:p>
    <w:p w:rsidR="0029631A" w:rsidRDefault="0029631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In India – a country where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majority of people living in rural areas,</w:t>
      </w:r>
      <w:r>
        <w:rPr>
          <w:rFonts w:ascii="Arial" w:hAnsi="Arial" w:cs="Arial"/>
          <w:color w:val="000000"/>
          <w:sz w:val="28"/>
          <w:szCs w:val="28"/>
        </w:rPr>
        <w:t xml:space="preserve"> rural development programme is </w:t>
      </w:r>
      <w:r>
        <w:rPr>
          <w:rFonts w:ascii="Arial" w:hAnsi="Arial" w:cs="Arial"/>
          <w:b/>
          <w:bCs/>
          <w:color w:val="000000"/>
          <w:sz w:val="28"/>
          <w:szCs w:val="28"/>
        </w:rPr>
        <w:t>necessary aspect.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Over 60-70% of the people</w:t>
      </w:r>
      <w:r>
        <w:rPr>
          <w:rFonts w:ascii="Arial" w:hAnsi="Arial" w:cs="Arial"/>
          <w:color w:val="000000"/>
          <w:sz w:val="28"/>
          <w:szCs w:val="28"/>
        </w:rPr>
        <w:t xml:space="preserve"> are living in rural areas </w:t>
      </w:r>
      <w:r>
        <w:rPr>
          <w:rFonts w:ascii="Arial" w:hAnsi="Arial" w:cs="Arial"/>
          <w:b/>
          <w:bCs/>
          <w:color w:val="000000"/>
          <w:sz w:val="28"/>
          <w:szCs w:val="28"/>
        </w:rPr>
        <w:t>neither have adequate land holdings nor alternative service opportunities</w:t>
      </w:r>
      <w:r>
        <w:rPr>
          <w:rFonts w:ascii="Arial" w:hAnsi="Arial" w:cs="Arial"/>
          <w:color w:val="000000"/>
          <w:sz w:val="28"/>
          <w:szCs w:val="28"/>
        </w:rPr>
        <w:t xml:space="preserve"> to procure basic needs. </w:t>
      </w:r>
    </w:p>
    <w:p w:rsidR="0029631A" w:rsidRDefault="0029631A">
      <w:pPr>
        <w:rPr>
          <w:rFonts w:ascii="Cambria" w:hAnsi="Cambria" w:cs="Arial"/>
          <w:b/>
          <w:bCs/>
          <w:color w:val="000000"/>
          <w:sz w:val="32"/>
          <w:szCs w:val="32"/>
          <w:u w:val="single"/>
        </w:rPr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&gt;</w:t>
      </w: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SELF-EMPLOYMENT PROGRAMMES:</w:t>
      </w:r>
    </w:p>
    <w:p w:rsidR="0029631A" w:rsidRDefault="0029631A" w:rsidP="0029631A">
      <w:pPr>
        <w:pStyle w:val="NormalWeb"/>
        <w:jc w:val="both"/>
      </w:pPr>
      <w:r>
        <w:rPr>
          <w:rFonts w:ascii="Arial" w:hAnsi="Arial" w:cs="Arial"/>
          <w:color w:val="000000"/>
          <w:sz w:val="28"/>
          <w:szCs w:val="28"/>
        </w:rPr>
        <w:t>Almost everyone in rural India is involved in some or the other kind of works, but these are typically subsistence activities characterized by very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low productivity.</w:t>
      </w:r>
      <w:r>
        <w:rPr>
          <w:rFonts w:ascii="Arial" w:hAnsi="Arial" w:cs="Arial"/>
          <w:color w:val="000000"/>
          <w:sz w:val="28"/>
          <w:szCs w:val="28"/>
        </w:rPr>
        <w:t xml:space="preserve"> The Planning Commission for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10th Five year Plan</w:t>
      </w:r>
      <w:r>
        <w:rPr>
          <w:rFonts w:ascii="Arial" w:hAnsi="Arial" w:cs="Arial"/>
          <w:color w:val="000000"/>
          <w:sz w:val="28"/>
          <w:szCs w:val="28"/>
        </w:rPr>
        <w:t xml:space="preserve"> had pointed out that about </w:t>
      </w:r>
      <w:r>
        <w:rPr>
          <w:rFonts w:ascii="Arial" w:hAnsi="Arial" w:cs="Arial"/>
          <w:b/>
          <w:bCs/>
          <w:color w:val="000000"/>
          <w:sz w:val="28"/>
          <w:szCs w:val="28"/>
        </w:rPr>
        <w:t>36 to 40 per cent</w:t>
      </w:r>
      <w:r>
        <w:rPr>
          <w:rFonts w:ascii="Arial" w:hAnsi="Arial" w:cs="Arial"/>
          <w:color w:val="000000"/>
          <w:sz w:val="28"/>
          <w:szCs w:val="28"/>
        </w:rPr>
        <w:t xml:space="preserve"> of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rural population still required casual or wage employment.</w:t>
      </w:r>
      <w:r>
        <w:rPr>
          <w:rFonts w:ascii="Arial" w:hAnsi="Arial" w:cs="Arial"/>
          <w:color w:val="000000"/>
          <w:sz w:val="28"/>
          <w:szCs w:val="28"/>
        </w:rPr>
        <w:t xml:space="preserve"> Obviously, programmes for </w:t>
      </w:r>
      <w:r>
        <w:rPr>
          <w:rFonts w:ascii="Arial" w:hAnsi="Arial" w:cs="Arial"/>
          <w:b/>
          <w:bCs/>
          <w:color w:val="000000"/>
          <w:sz w:val="28"/>
          <w:szCs w:val="28"/>
        </w:rPr>
        <w:t>self-employment of the poor</w:t>
      </w:r>
      <w:r>
        <w:rPr>
          <w:rFonts w:ascii="Arial" w:hAnsi="Arial" w:cs="Arial"/>
          <w:color w:val="000000"/>
          <w:sz w:val="28"/>
          <w:szCs w:val="28"/>
        </w:rPr>
        <w:t xml:space="preserve"> have been an important component of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anti-poverty programmes</w:t>
      </w:r>
      <w:r>
        <w:rPr>
          <w:rFonts w:ascii="Arial" w:hAnsi="Arial" w:cs="Arial"/>
          <w:color w:val="000000"/>
          <w:sz w:val="28"/>
          <w:szCs w:val="28"/>
        </w:rPr>
        <w:t xml:space="preserve"> implemented through government </w:t>
      </w:r>
      <w:r>
        <w:rPr>
          <w:rFonts w:ascii="Arial" w:hAnsi="Arial" w:cs="Arial"/>
          <w:b/>
          <w:bCs/>
          <w:color w:val="000000"/>
          <w:sz w:val="28"/>
          <w:szCs w:val="28"/>
        </w:rPr>
        <w:t>initiatives in rural India.</w:t>
      </w:r>
      <w:r>
        <w:rPr>
          <w:rFonts w:ascii="Arial" w:hAnsi="Arial" w:cs="Arial"/>
          <w:color w:val="000000"/>
          <w:sz w:val="28"/>
          <w:szCs w:val="28"/>
        </w:rPr>
        <w:t xml:space="preserve"> Through these programmes </w:t>
      </w:r>
      <w:r>
        <w:rPr>
          <w:rFonts w:ascii="Arial" w:hAnsi="Arial" w:cs="Arial"/>
          <w:b/>
          <w:bCs/>
          <w:color w:val="000000"/>
          <w:sz w:val="28"/>
          <w:szCs w:val="28"/>
        </w:rPr>
        <w:t>lots of poor unemployed people can engage themselves in the unskilled works.</w:t>
      </w:r>
    </w:p>
    <w:p w:rsidR="0029631A" w:rsidRDefault="0029631A" w:rsidP="0029631A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MGNREGS:</w:t>
      </w:r>
      <w:r>
        <w:rPr>
          <w:rFonts w:ascii="Cambria" w:hAnsi="Cambria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Evolving the design of the wage employment programmes to more effectively fight poverty, the Central Government formulated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National Rural Employment Guarantee Act (MGNREGA) in 2005. </w:t>
      </w:r>
      <w:r>
        <w:rPr>
          <w:rFonts w:ascii="Arial" w:hAnsi="Arial" w:cs="Arial"/>
          <w:color w:val="000000"/>
          <w:sz w:val="28"/>
          <w:szCs w:val="28"/>
        </w:rPr>
        <w:t xml:space="preserve">The main objective of the scheme is to provide </w:t>
      </w:r>
      <w:r>
        <w:rPr>
          <w:rFonts w:ascii="Arial" w:hAnsi="Arial" w:cs="Arial"/>
          <w:b/>
          <w:bCs/>
          <w:color w:val="000000"/>
          <w:sz w:val="28"/>
          <w:szCs w:val="28"/>
        </w:rPr>
        <w:t>100 days employment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to rural unemployed people. </w:t>
      </w:r>
      <w:r>
        <w:rPr>
          <w:rFonts w:ascii="Arial" w:hAnsi="Arial" w:cs="Arial"/>
          <w:color w:val="000000"/>
          <w:sz w:val="28"/>
          <w:szCs w:val="28"/>
        </w:rPr>
        <w:t>In this scheme,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employment to women is also provided.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Employment generation</w:t>
      </w:r>
      <w:r>
        <w:rPr>
          <w:rFonts w:ascii="Arial" w:hAnsi="Arial" w:cs="Arial"/>
          <w:color w:val="000000"/>
          <w:sz w:val="28"/>
          <w:szCs w:val="28"/>
        </w:rPr>
        <w:t xml:space="preserve"> under MGNREG is also </w:t>
      </w:r>
      <w:r>
        <w:rPr>
          <w:rFonts w:ascii="Arial" w:hAnsi="Arial" w:cs="Arial"/>
          <w:b/>
          <w:bCs/>
          <w:color w:val="000000"/>
          <w:sz w:val="28"/>
          <w:szCs w:val="28"/>
        </w:rPr>
        <w:t>much higher</w:t>
      </w:r>
      <w:r>
        <w:rPr>
          <w:rFonts w:ascii="Arial" w:hAnsi="Arial" w:cs="Arial"/>
          <w:color w:val="000000"/>
          <w:sz w:val="28"/>
          <w:szCs w:val="28"/>
        </w:rPr>
        <w:t xml:space="preserve"> than under any other wage employment program in the past – it provided nearly 43 person days of employment per household in its first year compared to 26 person days generated by the pan-India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Sampoorna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Grameen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Rozgar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Yojana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(SGRY)</w:t>
      </w:r>
      <w:r>
        <w:rPr>
          <w:rFonts w:ascii="Arial" w:hAnsi="Arial" w:cs="Arial"/>
          <w:color w:val="000000"/>
          <w:sz w:val="28"/>
          <w:szCs w:val="28"/>
        </w:rPr>
        <w:t xml:space="preserve"> in 2005-06. However, </w:t>
      </w:r>
      <w:r>
        <w:rPr>
          <w:rFonts w:ascii="Arial" w:hAnsi="Arial" w:cs="Arial"/>
          <w:b/>
          <w:bCs/>
          <w:color w:val="000000"/>
          <w:sz w:val="28"/>
          <w:szCs w:val="28"/>
        </w:rPr>
        <w:t>unfulfilled demand for work is high</w:t>
      </w:r>
      <w:r>
        <w:rPr>
          <w:rFonts w:ascii="Arial" w:hAnsi="Arial" w:cs="Arial"/>
          <w:color w:val="000000"/>
          <w:sz w:val="28"/>
          <w:szCs w:val="28"/>
        </w:rPr>
        <w:t xml:space="preserve"> and the </w:t>
      </w:r>
      <w:r w:rsidR="00AB68FD">
        <w:rPr>
          <w:rFonts w:ascii="Arial" w:hAnsi="Arial" w:cs="Arial"/>
          <w:b/>
          <w:bCs/>
          <w:color w:val="000000"/>
          <w:sz w:val="28"/>
          <w:szCs w:val="28"/>
        </w:rPr>
        <w:t xml:space="preserve">program does not </w:t>
      </w:r>
      <w:r w:rsidR="00AB68FD">
        <w:rPr>
          <w:rFonts w:ascii="Arial" w:hAnsi="Arial" w:cs="Arial"/>
          <w:b/>
          <w:bCs/>
          <w:color w:val="000000"/>
          <w:sz w:val="28"/>
          <w:szCs w:val="28"/>
        </w:rPr>
        <w:t>guarantee 100 days of work per rural household.</w:t>
      </w:r>
    </w:p>
    <w:p w:rsidR="0029631A" w:rsidRDefault="0029631A" w:rsidP="00AB68FD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 xml:space="preserve"> DEENDAYAL ANTYODAYA YOJANA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-</w:t>
      </w: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NATIONAL RURAL LIVELIHOOD MISSION (DAY-NRLM):</w:t>
      </w:r>
      <w:r>
        <w:rPr>
          <w:rFonts w:ascii="Arial" w:hAnsi="Arial" w:cs="Arial"/>
          <w:color w:val="000000"/>
          <w:sz w:val="28"/>
          <w:szCs w:val="28"/>
        </w:rPr>
        <w:t xml:space="preserve"> It is imperative for the Government </w:t>
      </w:r>
      <w:r>
        <w:rPr>
          <w:rFonts w:ascii="Arial" w:hAnsi="Arial" w:cs="Arial"/>
          <w:b/>
          <w:bCs/>
          <w:color w:val="000000"/>
          <w:sz w:val="28"/>
          <w:szCs w:val="28"/>
        </w:rPr>
        <w:t>to expand livelihoods in rural areas in agriculture, small enterprises and formal sector employment.</w:t>
      </w:r>
      <w:r>
        <w:rPr>
          <w:rFonts w:ascii="Arial" w:hAnsi="Arial" w:cs="Arial"/>
          <w:color w:val="000000"/>
          <w:sz w:val="28"/>
          <w:szCs w:val="28"/>
        </w:rPr>
        <w:t xml:space="preserve"> In 2011, </w:t>
      </w: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National Rural Livelihoods Mission (NRLM) </w:t>
      </w:r>
      <w:r>
        <w:rPr>
          <w:rFonts w:ascii="Arial" w:hAnsi="Arial" w:cs="Arial"/>
          <w:color w:val="000000"/>
          <w:sz w:val="28"/>
          <w:szCs w:val="28"/>
        </w:rPr>
        <w:t xml:space="preserve">was launched to realize this and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renamed as,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Deendayal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Antyodaya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Yojana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– National Rural Livelihoods Mission (DAY-NRLM)</w:t>
      </w:r>
      <w:r>
        <w:rPr>
          <w:rFonts w:ascii="Arial" w:hAnsi="Arial" w:cs="Arial"/>
          <w:color w:val="000000"/>
          <w:sz w:val="28"/>
          <w:szCs w:val="28"/>
        </w:rPr>
        <w:t xml:space="preserve"> with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objective to organize all rural poor households</w:t>
      </w:r>
      <w:r>
        <w:rPr>
          <w:rFonts w:ascii="Arial" w:hAnsi="Arial" w:cs="Arial"/>
          <w:color w:val="000000"/>
          <w:sz w:val="28"/>
          <w:szCs w:val="28"/>
        </w:rPr>
        <w:t xml:space="preserve"> of the country and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continuously nurture and support them till they come out of miserable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povertyarantee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100 days of work per rural household.</w:t>
      </w:r>
    </w:p>
    <w:p w:rsidR="00AB68FD" w:rsidRDefault="00AB68FD" w:rsidP="00AB68FD">
      <w:pPr>
        <w:pStyle w:val="NormalWeb"/>
        <w:ind w:left="7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AB68FD" w:rsidRDefault="00AB68FD" w:rsidP="00AB68FD">
      <w:pPr>
        <w:pStyle w:val="NormalWeb"/>
        <w:numPr>
          <w:ilvl w:val="0"/>
          <w:numId w:val="2"/>
        </w:numPr>
        <w:jc w:val="both"/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HOUSING:</w:t>
      </w:r>
    </w:p>
    <w:p w:rsidR="00AB68FD" w:rsidRDefault="00AB68FD" w:rsidP="00AB68FD">
      <w:pPr>
        <w:pStyle w:val="NormalWeb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Housing,</w:t>
      </w:r>
      <w:r>
        <w:rPr>
          <w:rFonts w:ascii="Arial" w:hAnsi="Arial" w:cs="Arial"/>
          <w:color w:val="000000"/>
          <w:sz w:val="28"/>
          <w:szCs w:val="28"/>
        </w:rPr>
        <w:t xml:space="preserve"> like food and clothing, satisfies one of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fundamental needs of human being.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How to own a house</w:t>
      </w:r>
      <w:r>
        <w:rPr>
          <w:rFonts w:ascii="Arial" w:hAnsi="Arial" w:cs="Arial"/>
          <w:color w:val="000000"/>
          <w:sz w:val="28"/>
          <w:szCs w:val="28"/>
        </w:rPr>
        <w:t xml:space="preserve"> is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biggest challenge</w:t>
      </w:r>
      <w:r>
        <w:rPr>
          <w:rFonts w:ascii="Arial" w:hAnsi="Arial" w:cs="Arial"/>
          <w:color w:val="000000"/>
          <w:sz w:val="28"/>
          <w:szCs w:val="28"/>
        </w:rPr>
        <w:t xml:space="preserve"> for a common man, </w:t>
      </w:r>
      <w:r>
        <w:rPr>
          <w:rFonts w:ascii="Arial" w:hAnsi="Arial" w:cs="Arial"/>
          <w:b/>
          <w:bCs/>
          <w:color w:val="000000"/>
          <w:sz w:val="28"/>
          <w:szCs w:val="28"/>
        </w:rPr>
        <w:t>especially in the rural India.</w:t>
      </w:r>
      <w:r>
        <w:rPr>
          <w:rFonts w:ascii="Arial" w:hAnsi="Arial" w:cs="Arial"/>
          <w:color w:val="000000"/>
          <w:sz w:val="28"/>
          <w:szCs w:val="28"/>
        </w:rPr>
        <w:t xml:space="preserve"> Further empirical evidences revealed that </w:t>
      </w:r>
      <w:r>
        <w:rPr>
          <w:rFonts w:ascii="Arial" w:hAnsi="Arial" w:cs="Arial"/>
          <w:b/>
          <w:bCs/>
          <w:color w:val="000000"/>
          <w:sz w:val="28"/>
          <w:szCs w:val="28"/>
        </w:rPr>
        <w:t>qualitative and quantitative growth of rural housing</w:t>
      </w:r>
      <w:r>
        <w:rPr>
          <w:rFonts w:ascii="Arial" w:hAnsi="Arial" w:cs="Arial"/>
          <w:color w:val="000000"/>
          <w:sz w:val="28"/>
          <w:szCs w:val="28"/>
        </w:rPr>
        <w:t xml:space="preserve"> always has </w:t>
      </w:r>
      <w:r>
        <w:rPr>
          <w:rFonts w:ascii="Arial" w:hAnsi="Arial" w:cs="Arial"/>
          <w:b/>
          <w:bCs/>
          <w:color w:val="000000"/>
          <w:sz w:val="28"/>
          <w:szCs w:val="28"/>
        </w:rPr>
        <w:t>positive impacts on the rural people</w:t>
      </w:r>
      <w:r>
        <w:rPr>
          <w:rFonts w:ascii="Arial" w:hAnsi="Arial" w:cs="Arial"/>
          <w:color w:val="000000"/>
          <w:sz w:val="28"/>
          <w:szCs w:val="28"/>
        </w:rPr>
        <w:t xml:space="preserve"> in terms of health, employment, income, wealth, productivity and welfare as well. Considering the above fact,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Government has taken a series of initiatives to fulfil the rural housing needs in particular.</w:t>
      </w:r>
    </w:p>
    <w:p w:rsidR="00AB68FD" w:rsidRDefault="00AB68FD" w:rsidP="00AB68FD">
      <w:pPr>
        <w:pStyle w:val="NormalWeb"/>
        <w:numPr>
          <w:ilvl w:val="0"/>
          <w:numId w:val="3"/>
        </w:numPr>
        <w:jc w:val="both"/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SANITATION:</w:t>
      </w:r>
    </w:p>
    <w:p w:rsidR="00AB68FD" w:rsidRDefault="00AB68FD" w:rsidP="00AB68FD">
      <w:pPr>
        <w:pStyle w:val="NormalWeb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>Individual Health and hygiene</w:t>
      </w:r>
      <w:r>
        <w:rPr>
          <w:rFonts w:ascii="Arial" w:hAnsi="Arial" w:cs="Arial"/>
          <w:color w:val="000000"/>
          <w:sz w:val="28"/>
          <w:szCs w:val="28"/>
        </w:rPr>
        <w:t xml:space="preserve"> is largely dependent on adequate </w:t>
      </w:r>
      <w:r>
        <w:rPr>
          <w:rFonts w:ascii="Arial" w:hAnsi="Arial" w:cs="Arial"/>
          <w:b/>
          <w:bCs/>
          <w:color w:val="000000"/>
          <w:sz w:val="28"/>
          <w:szCs w:val="28"/>
        </w:rPr>
        <w:t>availability of drinking water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and proper sanitation.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Dirty surroundings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cause many diseases</w:t>
      </w:r>
      <w:r>
        <w:rPr>
          <w:rFonts w:ascii="Arial" w:hAnsi="Arial" w:cs="Arial"/>
          <w:color w:val="000000"/>
          <w:sz w:val="28"/>
          <w:szCs w:val="28"/>
        </w:rPr>
        <w:t xml:space="preserve"> like malaria, dengue, jaundice, diarrhoea, cholera etc. This </w:t>
      </w:r>
      <w:r>
        <w:rPr>
          <w:rFonts w:ascii="Arial" w:hAnsi="Arial" w:cs="Arial"/>
          <w:b/>
          <w:bCs/>
          <w:color w:val="000000"/>
          <w:sz w:val="28"/>
          <w:szCs w:val="28"/>
        </w:rPr>
        <w:t>increases our public health expenditure.</w:t>
      </w:r>
      <w:r>
        <w:rPr>
          <w:rFonts w:ascii="Arial" w:hAnsi="Arial" w:cs="Arial"/>
          <w:color w:val="000000"/>
          <w:sz w:val="28"/>
          <w:szCs w:val="28"/>
        </w:rPr>
        <w:t xml:space="preserve"> For example, between 2006 and 2012, India reported an annual average of 20,474 dengue cases, with direct medical cost of about Rs.3500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crore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per annum. Thus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ensuring cleanliness would make a significant impact on public health, </w:t>
      </w:r>
      <w:r>
        <w:rPr>
          <w:rFonts w:ascii="Arial" w:hAnsi="Arial" w:cs="Arial"/>
          <w:color w:val="000000"/>
          <w:sz w:val="28"/>
          <w:szCs w:val="28"/>
        </w:rPr>
        <w:t xml:space="preserve">and in </w:t>
      </w:r>
      <w:r>
        <w:rPr>
          <w:rFonts w:ascii="Arial" w:hAnsi="Arial" w:cs="Arial"/>
          <w:b/>
          <w:bCs/>
          <w:color w:val="000000"/>
          <w:sz w:val="28"/>
          <w:szCs w:val="28"/>
        </w:rPr>
        <w:t>safeguarding income of the poor</w:t>
      </w:r>
      <w:r>
        <w:rPr>
          <w:rFonts w:ascii="Arial" w:hAnsi="Arial" w:cs="Arial"/>
          <w:color w:val="000000"/>
          <w:sz w:val="28"/>
          <w:szCs w:val="28"/>
        </w:rPr>
        <w:t xml:space="preserve"> and ultimately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contributing to the national economy.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AB68FD" w:rsidRDefault="00AB68FD" w:rsidP="00AB68FD">
      <w:pPr>
        <w:pStyle w:val="NormalWeb"/>
        <w:numPr>
          <w:ilvl w:val="0"/>
          <w:numId w:val="4"/>
        </w:numPr>
        <w:jc w:val="both"/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DRINKING WATER:</w:t>
      </w:r>
    </w:p>
    <w:p w:rsidR="00AB68FD" w:rsidRDefault="00AB68FD" w:rsidP="00AB68FD">
      <w:pPr>
        <w:pStyle w:val="NormalWeb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>Safe drinking-water is essential to sustain life</w:t>
      </w:r>
      <w:r>
        <w:rPr>
          <w:rFonts w:ascii="Arial" w:hAnsi="Arial" w:cs="Arial"/>
          <w:color w:val="000000"/>
          <w:sz w:val="28"/>
          <w:szCs w:val="28"/>
        </w:rPr>
        <w:t xml:space="preserve"> – it is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>basis for human health, survival, growth and development.</w:t>
      </w:r>
      <w:r>
        <w:rPr>
          <w:rFonts w:ascii="Arial" w:hAnsi="Arial" w:cs="Arial"/>
          <w:color w:val="000000"/>
          <w:sz w:val="28"/>
          <w:szCs w:val="28"/>
        </w:rPr>
        <w:t xml:space="preserve"> Therefore, </w:t>
      </w:r>
      <w:r>
        <w:rPr>
          <w:rFonts w:ascii="Arial" w:hAnsi="Arial" w:cs="Arial"/>
          <w:b/>
          <w:bCs/>
          <w:color w:val="000000"/>
          <w:sz w:val="28"/>
          <w:szCs w:val="28"/>
        </w:rPr>
        <w:t>access to safe drinking water is a basic for human right.</w:t>
      </w:r>
      <w:r>
        <w:rPr>
          <w:rFonts w:ascii="Arial" w:hAnsi="Arial" w:cs="Arial"/>
          <w:color w:val="000000"/>
          <w:sz w:val="28"/>
          <w:szCs w:val="28"/>
        </w:rPr>
        <w:t xml:space="preserve"> Recognition of this right 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contributes to the survival of human beings</w:t>
      </w:r>
      <w:r>
        <w:rPr>
          <w:rFonts w:ascii="Arial" w:hAnsi="Arial" w:cs="Arial"/>
          <w:color w:val="000000"/>
          <w:sz w:val="28"/>
          <w:szCs w:val="28"/>
        </w:rPr>
        <w:t xml:space="preserve"> and disease prevention, because </w:t>
      </w:r>
      <w:r>
        <w:rPr>
          <w:rFonts w:ascii="Arial" w:hAnsi="Arial" w:cs="Arial"/>
          <w:b/>
          <w:bCs/>
          <w:color w:val="000000"/>
          <w:sz w:val="28"/>
          <w:szCs w:val="28"/>
        </w:rPr>
        <w:t>water is used not only for drinking, but also for many other purposes</w:t>
      </w:r>
      <w:r>
        <w:rPr>
          <w:rFonts w:ascii="Arial" w:hAnsi="Arial" w:cs="Arial"/>
          <w:color w:val="000000"/>
          <w:sz w:val="28"/>
          <w:szCs w:val="28"/>
        </w:rPr>
        <w:t xml:space="preserve"> such as hygiene, food production, agriculture, cooking and industry. </w:t>
      </w:r>
      <w:r>
        <w:rPr>
          <w:rFonts w:ascii="Arial" w:hAnsi="Arial" w:cs="Arial"/>
          <w:b/>
          <w:bCs/>
          <w:color w:val="000000"/>
          <w:sz w:val="28"/>
          <w:szCs w:val="28"/>
        </w:rPr>
        <w:t>Unsafe water, blended with inadequate sanitation and hygiene,</w:t>
      </w:r>
      <w:r>
        <w:rPr>
          <w:rFonts w:ascii="Arial" w:hAnsi="Arial" w:cs="Arial"/>
          <w:color w:val="000000"/>
          <w:sz w:val="28"/>
          <w:szCs w:val="28"/>
        </w:rPr>
        <w:t xml:space="preserve"> still contributes to some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842,000 deaths every </w:t>
      </w: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year,</w:t>
      </w:r>
      <w:r>
        <w:rPr>
          <w:rFonts w:ascii="Arial" w:hAnsi="Arial" w:cs="Arial"/>
          <w:color w:val="000000"/>
          <w:sz w:val="28"/>
          <w:szCs w:val="28"/>
        </w:rPr>
        <w:t xml:space="preserve"> representing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58 percent of deaths caused by </w:t>
      </w:r>
      <w:r>
        <w:rPr>
          <w:rFonts w:ascii="Arial" w:hAnsi="Arial" w:cs="Arial"/>
          <w:b/>
          <w:bCs/>
          <w:color w:val="000000"/>
          <w:sz w:val="28"/>
          <w:szCs w:val="28"/>
        </w:rPr>
        <w:t>diarrhoea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hAnsi="Arial" w:cs="Arial"/>
          <w:color w:val="000000"/>
          <w:sz w:val="28"/>
          <w:szCs w:val="28"/>
        </w:rPr>
        <w:t xml:space="preserve"> About 361,000 of these deaths occur in children under five years. Safe water supply is essential not only for health, but also for people’s livelihoods, economic growth and development.</w:t>
      </w:r>
    </w:p>
    <w:p w:rsidR="00AB68FD" w:rsidRDefault="00AB68FD" w:rsidP="00AB68FD">
      <w:pPr>
        <w:pStyle w:val="NormalWeb"/>
        <w:numPr>
          <w:ilvl w:val="0"/>
          <w:numId w:val="5"/>
        </w:numPr>
        <w:jc w:val="both"/>
      </w:pPr>
      <w:r>
        <w:rPr>
          <w:rFonts w:ascii="Cambria" w:hAnsi="Cambria" w:cs="Arial"/>
          <w:b/>
          <w:bCs/>
          <w:color w:val="000000"/>
          <w:sz w:val="32"/>
          <w:szCs w:val="32"/>
          <w:u w:val="single"/>
        </w:rPr>
        <w:t>ROAD CONNECTIVITY:</w:t>
      </w:r>
    </w:p>
    <w:p w:rsidR="00AB68FD" w:rsidRDefault="00AB68FD" w:rsidP="00AB68FD">
      <w:pPr>
        <w:pStyle w:val="NormalWeb"/>
        <w:jc w:val="both"/>
      </w:pPr>
      <w:r>
        <w:rPr>
          <w:rFonts w:ascii="Arial" w:hAnsi="Arial" w:cs="Arial"/>
          <w:color w:val="000000"/>
          <w:sz w:val="28"/>
          <w:szCs w:val="28"/>
        </w:rPr>
        <w:t xml:space="preserve">Rural road connectivity is a </w:t>
      </w:r>
      <w:r>
        <w:rPr>
          <w:rFonts w:ascii="Arial" w:hAnsi="Arial" w:cs="Arial"/>
          <w:b/>
          <w:bCs/>
          <w:color w:val="000000"/>
          <w:sz w:val="28"/>
          <w:szCs w:val="28"/>
        </w:rPr>
        <w:t>key component of rural development</w:t>
      </w:r>
      <w:r>
        <w:rPr>
          <w:rFonts w:ascii="Arial" w:hAnsi="Arial" w:cs="Arial"/>
          <w:color w:val="000000"/>
          <w:sz w:val="28"/>
          <w:szCs w:val="28"/>
        </w:rPr>
        <w:t xml:space="preserve"> and a </w:t>
      </w:r>
      <w:r>
        <w:rPr>
          <w:rFonts w:ascii="Arial" w:hAnsi="Arial" w:cs="Arial"/>
          <w:b/>
          <w:bCs/>
          <w:color w:val="000000"/>
          <w:sz w:val="28"/>
          <w:szCs w:val="28"/>
        </w:rPr>
        <w:t>holistic approach</w:t>
      </w:r>
      <w:r>
        <w:rPr>
          <w:rFonts w:ascii="Arial" w:hAnsi="Arial" w:cs="Arial"/>
          <w:color w:val="000000"/>
          <w:sz w:val="28"/>
          <w:szCs w:val="28"/>
        </w:rPr>
        <w:t xml:space="preserve"> of promoting </w:t>
      </w:r>
      <w:r>
        <w:rPr>
          <w:rFonts w:ascii="Arial" w:hAnsi="Arial" w:cs="Arial"/>
          <w:b/>
          <w:bCs/>
          <w:color w:val="000000"/>
          <w:sz w:val="28"/>
          <w:szCs w:val="28"/>
        </w:rPr>
        <w:t>access to economic and social services</w:t>
      </w:r>
      <w:r>
        <w:rPr>
          <w:rFonts w:ascii="Arial" w:hAnsi="Arial" w:cs="Arial"/>
          <w:color w:val="000000"/>
          <w:sz w:val="28"/>
          <w:szCs w:val="28"/>
        </w:rPr>
        <w:t xml:space="preserve"> thereby, generating </w:t>
      </w:r>
      <w:r>
        <w:rPr>
          <w:rFonts w:ascii="Arial" w:hAnsi="Arial" w:cs="Arial"/>
          <w:b/>
          <w:bCs/>
          <w:color w:val="000000"/>
          <w:sz w:val="28"/>
          <w:szCs w:val="28"/>
        </w:rPr>
        <w:t>increased agricultural incomes and productive employment opportunities.</w:t>
      </w:r>
      <w:r>
        <w:rPr>
          <w:rFonts w:ascii="Arial" w:hAnsi="Arial" w:cs="Arial"/>
          <w:color w:val="000000"/>
          <w:sz w:val="28"/>
          <w:szCs w:val="28"/>
        </w:rPr>
        <w:t xml:space="preserve"> In the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absence of road connectivity, </w:t>
      </w:r>
      <w:r>
        <w:rPr>
          <w:rFonts w:ascii="Arial" w:hAnsi="Arial" w:cs="Arial"/>
          <w:color w:val="000000"/>
          <w:sz w:val="28"/>
          <w:szCs w:val="28"/>
        </w:rPr>
        <w:t>schools had local children but where beyond the reach of the appointed teachers, at Primary Health Centres (PHC), patients kept waiting for the arrival of the doctors and medical staff.</w:t>
      </w:r>
    </w:p>
    <w:p w:rsidR="00AB68FD" w:rsidRDefault="00AB68FD" w:rsidP="00AB68FD">
      <w:pPr>
        <w:pStyle w:val="NormalWeb"/>
        <w:jc w:val="both"/>
      </w:pPr>
    </w:p>
    <w:p w:rsidR="0029631A" w:rsidRDefault="0029631A" w:rsidP="0029631A">
      <w:pPr>
        <w:pStyle w:val="NormalWeb"/>
        <w:ind w:left="720"/>
        <w:jc w:val="both"/>
      </w:pPr>
    </w:p>
    <w:p w:rsidR="0029631A" w:rsidRDefault="0029631A" w:rsidP="0029631A">
      <w:pPr>
        <w:pStyle w:val="NormalWeb"/>
        <w:jc w:val="both"/>
      </w:pPr>
    </w:p>
    <w:p w:rsidR="0029631A" w:rsidRDefault="0029631A"/>
    <w:sectPr w:rsidR="0029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5217"/>
    <w:multiLevelType w:val="multilevel"/>
    <w:tmpl w:val="E0D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16414"/>
    <w:multiLevelType w:val="hybridMultilevel"/>
    <w:tmpl w:val="7D5248E2"/>
    <w:lvl w:ilvl="0" w:tplc="5B8A161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8D6165"/>
    <w:multiLevelType w:val="multilevel"/>
    <w:tmpl w:val="52B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3C36B5"/>
    <w:multiLevelType w:val="multilevel"/>
    <w:tmpl w:val="D3D2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885C11"/>
    <w:multiLevelType w:val="multilevel"/>
    <w:tmpl w:val="962A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1A"/>
    <w:rsid w:val="00115658"/>
    <w:rsid w:val="00174750"/>
    <w:rsid w:val="0029631A"/>
    <w:rsid w:val="00AB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AB45A-FA75-431E-8543-E3FF86D0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63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</dc:creator>
  <cp:keywords/>
  <dc:description/>
  <cp:lastModifiedBy>SHIVANGI</cp:lastModifiedBy>
  <cp:revision>1</cp:revision>
  <dcterms:created xsi:type="dcterms:W3CDTF">2018-03-17T10:59:00Z</dcterms:created>
  <dcterms:modified xsi:type="dcterms:W3CDTF">2018-03-17T11:15:00Z</dcterms:modified>
</cp:coreProperties>
</file>