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97" w:rsidRPr="0054514D" w:rsidRDefault="0054514D" w:rsidP="0054514D">
      <w:pPr>
        <w:rPr>
          <w:sz w:val="56"/>
          <w:szCs w:val="56"/>
        </w:rPr>
      </w:pPr>
      <w:bookmarkStart w:id="0" w:name="_GoBack"/>
      <w:r w:rsidRPr="0054514D">
        <w:rPr>
          <w:b/>
          <w:sz w:val="56"/>
          <w:szCs w:val="56"/>
        </w:rPr>
        <w:t>Variegated Canna</w:t>
      </w:r>
      <w:r w:rsidRPr="0054514D">
        <w:rPr>
          <w:sz w:val="56"/>
          <w:szCs w:val="56"/>
        </w:rPr>
        <w:t xml:space="preserve"> </w:t>
      </w:r>
      <w:bookmarkEnd w:id="0"/>
      <w:r w:rsidRPr="0054514D">
        <w:rPr>
          <w:sz w:val="56"/>
          <w:szCs w:val="56"/>
        </w:rPr>
        <w:t>is a tropical ornamental plant known for its bold, striped foliage in shades of green, yellow, cream, or pink, and vibrant flowers in red, orange, yellow, or bi-</w:t>
      </w:r>
      <w:proofErr w:type="spellStart"/>
      <w:r w:rsidRPr="0054514D">
        <w:rPr>
          <w:sz w:val="56"/>
          <w:szCs w:val="56"/>
        </w:rPr>
        <w:t>colors</w:t>
      </w:r>
      <w:proofErr w:type="spellEnd"/>
      <w:r w:rsidRPr="0054514D">
        <w:rPr>
          <w:sz w:val="56"/>
          <w:szCs w:val="56"/>
        </w:rPr>
        <w:t>. It thrives in full sun, rich moist soil, and humid climate.</w:t>
      </w:r>
    </w:p>
    <w:sectPr w:rsidR="00FE0397" w:rsidRPr="0054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25C80"/>
    <w:rsid w:val="00291940"/>
    <w:rsid w:val="002D1E7A"/>
    <w:rsid w:val="00362CFB"/>
    <w:rsid w:val="00505AAC"/>
    <w:rsid w:val="005258B2"/>
    <w:rsid w:val="0054514D"/>
    <w:rsid w:val="006A53C4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DA26D6"/>
    <w:rsid w:val="00E55A3F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2025-07-01T08:25:00Z</dcterms:created>
  <dcterms:modified xsi:type="dcterms:W3CDTF">2025-07-01T08:25:00Z</dcterms:modified>
</cp:coreProperties>
</file>