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D3" w:rsidRPr="008372D3" w:rsidRDefault="008372D3" w:rsidP="008372D3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</w:pPr>
      <w:proofErr w:type="spellStart"/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>Ammania</w:t>
      </w:r>
      <w:proofErr w:type="spellEnd"/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 xml:space="preserve"> </w:t>
      </w:r>
      <w:proofErr w:type="spellStart"/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>Senegalensia</w:t>
      </w:r>
      <w:bookmarkStart w:id="0" w:name="_GoBack"/>
      <w:bookmarkEnd w:id="0"/>
      <w:proofErr w:type="spellEnd"/>
    </w:p>
    <w:p w:rsidR="008372D3" w:rsidRPr="008372D3" w:rsidRDefault="008372D3" w:rsidP="008372D3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sz w:val="56"/>
          <w:szCs w:val="48"/>
          <w:vertAlign w:val="subscript"/>
          <w:lang w:val="en-US" w:eastAsia="en-US"/>
        </w:rPr>
      </w:pPr>
      <w:r w:rsidRPr="008372D3">
        <w:rPr>
          <w:rFonts w:ascii="Times New Roman" w:eastAsia="Times New Roman" w:hAnsi="Times New Roman" w:cs="Times New Roman"/>
          <w:b/>
          <w:bCs/>
          <w:sz w:val="56"/>
          <w:szCs w:val="48"/>
          <w:vertAlign w:val="subscript"/>
          <w:lang w:val="en-US" w:eastAsia="en-US"/>
        </w:rPr>
        <w:t>Overview:</w:t>
      </w:r>
      <w:r w:rsidRPr="008372D3">
        <w:rPr>
          <w:noProof/>
          <w:sz w:val="56"/>
          <w:szCs w:val="48"/>
          <w:vertAlign w:val="subscript"/>
        </w:rPr>
        <w:t xml:space="preserve"> </w:t>
      </w:r>
    </w:p>
    <w:p w:rsidR="008372D3" w:rsidRPr="008372D3" w:rsidRDefault="008372D3" w:rsidP="008372D3">
      <w:pPr>
        <w:spacing w:line="240" w:lineRule="auto"/>
        <w:rPr>
          <w:rFonts w:ascii="Times New Roman" w:eastAsiaTheme="minorHAnsi" w:hAnsi="Times New Roman" w:cs="Vrinda"/>
          <w:b/>
          <w:bCs/>
          <w:sz w:val="56"/>
          <w:szCs w:val="48"/>
          <w:u w:val="single"/>
          <w:vertAlign w:val="subscript"/>
          <w:lang w:val="en-US" w:eastAsia="en-US" w:bidi="bn-IN"/>
        </w:rPr>
      </w:pPr>
      <w:proofErr w:type="spellStart"/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>Ammannia</w:t>
      </w:r>
      <w:proofErr w:type="spellEnd"/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 xml:space="preserve"> </w:t>
      </w:r>
      <w:proofErr w:type="spellStart"/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>senegalensis</w:t>
      </w:r>
      <w:proofErr w:type="spellEnd"/>
      <w:r w:rsidRPr="008372D3">
        <w:rPr>
          <w:rFonts w:ascii="Times New Roman" w:eastAsiaTheme="minorHAnsi" w:hAnsi="Times New Roman" w:cs="Times New Roman"/>
          <w:sz w:val="56"/>
          <w:szCs w:val="48"/>
          <w:vertAlign w:val="subscript"/>
          <w:lang w:val="en-US" w:eastAsia="en-US"/>
        </w:rPr>
        <w:t xml:space="preserve"> is a colorful aquatic stem plant native to </w:t>
      </w:r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>West Africa</w:t>
      </w:r>
      <w:r w:rsidRPr="008372D3">
        <w:rPr>
          <w:rFonts w:ascii="Times New Roman" w:eastAsiaTheme="minorHAnsi" w:hAnsi="Times New Roman" w:cs="Times New Roman"/>
          <w:sz w:val="56"/>
          <w:szCs w:val="48"/>
          <w:vertAlign w:val="subscript"/>
          <w:lang w:val="en-US" w:eastAsia="en-US"/>
        </w:rPr>
        <w:t xml:space="preserve">, especially </w:t>
      </w:r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>Senegal</w:t>
      </w:r>
      <w:r w:rsidRPr="008372D3">
        <w:rPr>
          <w:rFonts w:ascii="Times New Roman" w:eastAsiaTheme="minorHAnsi" w:hAnsi="Times New Roman" w:cs="Times New Roman"/>
          <w:sz w:val="56"/>
          <w:szCs w:val="48"/>
          <w:vertAlign w:val="subscript"/>
          <w:lang w:val="en-US" w:eastAsia="en-US"/>
        </w:rPr>
        <w:t xml:space="preserve">. It is admired in </w:t>
      </w:r>
      <w:proofErr w:type="spellStart"/>
      <w:r w:rsidRPr="008372D3">
        <w:rPr>
          <w:rFonts w:ascii="Times New Roman" w:eastAsiaTheme="minorHAnsi" w:hAnsi="Times New Roman" w:cs="Times New Roman"/>
          <w:sz w:val="56"/>
          <w:szCs w:val="48"/>
          <w:vertAlign w:val="subscript"/>
          <w:lang w:val="en-US" w:eastAsia="en-US"/>
        </w:rPr>
        <w:t>aquascaping</w:t>
      </w:r>
      <w:proofErr w:type="spellEnd"/>
      <w:r w:rsidRPr="008372D3">
        <w:rPr>
          <w:rFonts w:ascii="Times New Roman" w:eastAsiaTheme="minorHAnsi" w:hAnsi="Times New Roman" w:cs="Times New Roman"/>
          <w:sz w:val="56"/>
          <w:szCs w:val="48"/>
          <w:vertAlign w:val="subscript"/>
          <w:lang w:val="en-US" w:eastAsia="en-US"/>
        </w:rPr>
        <w:t xml:space="preserve"> for its rich </w:t>
      </w:r>
      <w:r w:rsidRPr="008372D3">
        <w:rPr>
          <w:rFonts w:ascii="Times New Roman" w:eastAsiaTheme="minorHAnsi" w:hAnsi="Times New Roman" w:cs="Times New Roman"/>
          <w:b/>
          <w:bCs/>
          <w:sz w:val="56"/>
          <w:szCs w:val="48"/>
          <w:vertAlign w:val="subscript"/>
          <w:lang w:val="en-US" w:eastAsia="en-US"/>
        </w:rPr>
        <w:t>red to bronze leaves</w:t>
      </w:r>
      <w:r w:rsidRPr="008372D3">
        <w:rPr>
          <w:rFonts w:ascii="Times New Roman" w:eastAsiaTheme="minorHAnsi" w:hAnsi="Times New Roman" w:cs="Times New Roman"/>
          <w:sz w:val="56"/>
          <w:szCs w:val="48"/>
          <w:vertAlign w:val="subscript"/>
          <w:lang w:val="en-US" w:eastAsia="en-US"/>
        </w:rPr>
        <w:t>, which become more vivid under ideal conditions. The plant grows upright with lance-shaped leaves and thrives in nutrient-rich, high-tech aquariums.</w:t>
      </w:r>
    </w:p>
    <w:p w:rsidR="00A8091D" w:rsidRPr="008372D3" w:rsidRDefault="00A8091D" w:rsidP="008372D3">
      <w:pPr>
        <w:spacing w:line="240" w:lineRule="auto"/>
        <w:rPr>
          <w:sz w:val="56"/>
          <w:szCs w:val="48"/>
          <w:vertAlign w:val="subscript"/>
        </w:rPr>
      </w:pPr>
    </w:p>
    <w:sectPr w:rsidR="00A8091D" w:rsidRPr="0083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C2147"/>
    <w:rsid w:val="001D0BAF"/>
    <w:rsid w:val="0035775B"/>
    <w:rsid w:val="00362CFB"/>
    <w:rsid w:val="00511005"/>
    <w:rsid w:val="00822F60"/>
    <w:rsid w:val="008372D3"/>
    <w:rsid w:val="00990D5B"/>
    <w:rsid w:val="00A8091D"/>
    <w:rsid w:val="00A97608"/>
    <w:rsid w:val="00AA68FD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2025-06-30T07:25:00Z</dcterms:created>
  <dcterms:modified xsi:type="dcterms:W3CDTF">2025-06-30T07:25:00Z</dcterms:modified>
</cp:coreProperties>
</file>