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1C0FBD" w14:textId="77777777" w:rsidR="00D2651B" w:rsidRDefault="0017585C">
      <w:pPr>
        <w:spacing w:before="1540" w:after="240" w:line="240" w:lineRule="auto"/>
        <w:jc w:val="both"/>
      </w:pPr>
      <w:r>
        <w:rPr>
          <w:noProof/>
        </w:rPr>
        <w:drawing>
          <wp:anchor distT="0" distB="0" distL="114300" distR="114300" simplePos="0" relativeHeight="251658240" behindDoc="0" locked="0" layoutInCell="0" hidden="0" allowOverlap="1" wp14:anchorId="29BB70EE" wp14:editId="16E81FC6">
            <wp:simplePos x="0" y="0"/>
            <wp:positionH relativeFrom="margin">
              <wp:posOffset>2263140</wp:posOffset>
            </wp:positionH>
            <wp:positionV relativeFrom="paragraph">
              <wp:posOffset>448888</wp:posOffset>
            </wp:positionV>
            <wp:extent cx="1417320" cy="750570"/>
            <wp:effectExtent l="0" t="0" r="0" b="0"/>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417320" cy="750570"/>
                    </a:xfrm>
                    <a:prstGeom prst="rect">
                      <a:avLst/>
                    </a:prstGeom>
                    <a:ln/>
                  </pic:spPr>
                </pic:pic>
              </a:graphicData>
            </a:graphic>
          </wp:anchor>
        </w:drawing>
      </w:r>
    </w:p>
    <w:p w14:paraId="4D948B91" w14:textId="77777777" w:rsidR="00D2651B" w:rsidRDefault="0017585C">
      <w:pPr>
        <w:pBdr>
          <w:top w:val="single" w:sz="6" w:space="6" w:color="5B9BD5"/>
          <w:bottom w:val="single" w:sz="6" w:space="6" w:color="5B9BD5"/>
        </w:pBdr>
        <w:spacing w:after="240" w:line="240" w:lineRule="auto"/>
        <w:jc w:val="center"/>
        <w:rPr>
          <w:rFonts w:ascii="Times New Roman" w:eastAsia="Times New Roman" w:hAnsi="Times New Roman" w:cs="Times New Roman"/>
          <w:i/>
          <w:smallCaps/>
          <w:sz w:val="72"/>
          <w:szCs w:val="72"/>
        </w:rPr>
      </w:pPr>
      <w:r>
        <w:rPr>
          <w:rFonts w:ascii="Times New Roman" w:eastAsia="Times New Roman" w:hAnsi="Times New Roman" w:cs="Times New Roman"/>
          <w:i/>
          <w:smallCaps/>
          <w:sz w:val="72"/>
          <w:szCs w:val="72"/>
        </w:rPr>
        <w:t xml:space="preserve">Buffalo River </w:t>
      </w:r>
    </w:p>
    <w:p w14:paraId="56BB2592" w14:textId="77777777" w:rsidR="00D2651B" w:rsidRDefault="0017585C">
      <w:pPr>
        <w:pBdr>
          <w:top w:val="single" w:sz="6" w:space="6" w:color="5B9BD5"/>
          <w:bottom w:val="single" w:sz="6" w:space="6" w:color="5B9BD5"/>
        </w:pBdr>
        <w:spacing w:after="240" w:line="240" w:lineRule="auto"/>
        <w:jc w:val="center"/>
        <w:rPr>
          <w:rFonts w:ascii="Times New Roman" w:eastAsia="Times New Roman" w:hAnsi="Times New Roman" w:cs="Times New Roman"/>
          <w:i/>
          <w:smallCaps/>
          <w:sz w:val="72"/>
          <w:szCs w:val="72"/>
        </w:rPr>
      </w:pPr>
      <w:r>
        <w:rPr>
          <w:rFonts w:ascii="Times New Roman" w:eastAsia="Times New Roman" w:hAnsi="Times New Roman" w:cs="Times New Roman"/>
          <w:i/>
          <w:smallCaps/>
          <w:sz w:val="72"/>
          <w:szCs w:val="72"/>
        </w:rPr>
        <w:t xml:space="preserve">Final Project </w:t>
      </w:r>
    </w:p>
    <w:p w14:paraId="649D4175" w14:textId="77777777" w:rsidR="00D2651B" w:rsidRDefault="0017585C">
      <w:pPr>
        <w:pBdr>
          <w:top w:val="single" w:sz="6" w:space="6" w:color="5B9BD5"/>
          <w:bottom w:val="single" w:sz="6" w:space="6" w:color="5B9BD5"/>
        </w:pBdr>
        <w:spacing w:after="240" w:line="240" w:lineRule="auto"/>
        <w:jc w:val="center"/>
        <w:rPr>
          <w:rFonts w:ascii="Times New Roman" w:eastAsia="Times New Roman" w:hAnsi="Times New Roman" w:cs="Times New Roman"/>
          <w:i/>
          <w:smallCaps/>
          <w:sz w:val="80"/>
          <w:szCs w:val="80"/>
        </w:rPr>
      </w:pPr>
      <w:r>
        <w:rPr>
          <w:rFonts w:ascii="Times New Roman" w:eastAsia="Times New Roman" w:hAnsi="Times New Roman" w:cs="Times New Roman"/>
          <w:i/>
          <w:smallCaps/>
          <w:sz w:val="72"/>
          <w:szCs w:val="72"/>
        </w:rPr>
        <w:t>(PE 4590 Spring 2017)</w:t>
      </w:r>
    </w:p>
    <w:p w14:paraId="7FE50329" w14:textId="77777777" w:rsidR="00D2651B" w:rsidRDefault="0017585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Simon Njoku, Cody Boynton, Shivani Patel</w:t>
      </w:r>
    </w:p>
    <w:p w14:paraId="0FB73E0C" w14:textId="77777777" w:rsidR="00D2651B" w:rsidRDefault="0017585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9</w:t>
      </w:r>
    </w:p>
    <w:p w14:paraId="03D41978" w14:textId="77777777" w:rsidR="00D2651B" w:rsidRDefault="0017585C">
      <w:pPr>
        <w:spacing w:before="480" w:after="0" w:line="240" w:lineRule="auto"/>
        <w:jc w:val="center"/>
      </w:pPr>
      <w:r>
        <w:rPr>
          <w:noProof/>
        </w:rPr>
        <mc:AlternateContent>
          <mc:Choice Requires="wps">
            <w:drawing>
              <wp:anchor distT="0" distB="0" distL="114300" distR="114300" simplePos="0" relativeHeight="251659264" behindDoc="0" locked="0" layoutInCell="0" hidden="0" allowOverlap="1" wp14:anchorId="6217A314" wp14:editId="3FD8204A">
                <wp:simplePos x="0" y="0"/>
                <wp:positionH relativeFrom="margin">
                  <wp:posOffset>0</wp:posOffset>
                </wp:positionH>
                <wp:positionV relativeFrom="paragraph">
                  <wp:posOffset>8521700</wp:posOffset>
                </wp:positionV>
                <wp:extent cx="6553200" cy="558800"/>
                <wp:effectExtent l="0" t="0" r="0" b="0"/>
                <wp:wrapNone/>
                <wp:docPr id="7" name="Rectangle 7"/>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22C1083A" w14:textId="77777777" w:rsidR="00D2651B" w:rsidRDefault="0017585C">
                            <w:pPr>
                              <w:spacing w:after="40" w:line="240" w:lineRule="auto"/>
                              <w:jc w:val="center"/>
                              <w:textDirection w:val="btLr"/>
                            </w:pPr>
                            <w:r>
                              <w:rPr>
                                <w:rFonts w:ascii="Arial" w:eastAsia="Arial" w:hAnsi="Arial" w:cs="Arial"/>
                                <w:smallCaps/>
                                <w:sz w:val="28"/>
                              </w:rPr>
                              <w:t>MAY 9, 2016</w:t>
                            </w:r>
                          </w:p>
                          <w:p w14:paraId="62654DE5" w14:textId="77777777" w:rsidR="00D2651B" w:rsidRDefault="0017585C">
                            <w:pPr>
                              <w:spacing w:after="0" w:line="240" w:lineRule="auto"/>
                              <w:jc w:val="center"/>
                              <w:textDirection w:val="btLr"/>
                            </w:pPr>
                            <w:r>
                              <w:rPr>
                                <w:rFonts w:ascii="Arial" w:eastAsia="Arial" w:hAnsi="Arial" w:cs="Arial"/>
                                <w:smallCaps/>
                                <w:sz w:val="28"/>
                              </w:rPr>
                              <w:t>MISSOURI UNIVERSITY OF SCIENCE &amp; TECHNOLOGY</w:t>
                            </w:r>
                          </w:p>
                          <w:p w14:paraId="636A2634" w14:textId="77777777" w:rsidR="00D2651B" w:rsidRDefault="0017585C">
                            <w:pPr>
                              <w:spacing w:after="0" w:line="240" w:lineRule="auto"/>
                              <w:jc w:val="center"/>
                              <w:textDirection w:val="btLr"/>
                            </w:pPr>
                            <w:r>
                              <w:rPr>
                                <w:rFonts w:ascii="Arial" w:eastAsia="Arial" w:hAnsi="Arial" w:cs="Arial"/>
                                <w:sz w:val="28"/>
                              </w:rPr>
                              <w:t xml:space="preserve">     </w:t>
                            </w:r>
                          </w:p>
                        </w:txbxContent>
                      </wps:txbx>
                      <wps:bodyPr lIns="0" tIns="0" rIns="0" bIns="0" anchor="b" anchorCtr="0"/>
                    </wps:wsp>
                  </a:graphicData>
                </a:graphic>
              </wp:anchor>
            </w:drawing>
          </mc:Choice>
          <mc:Fallback>
            <w:pict>
              <v:rect w14:anchorId="6217A314" id="Rectangle 7" o:spid="_x0000_s1026" style="position:absolute;left:0;text-align:left;margin-left:0;margin-top:671pt;width:516pt;height:44pt;z-index:25165926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" o:allowincell="f" filled="f" stroked="f">
                <v:textbox inset="0,0,0,0">
                  <w:txbxContent>
                    <w:p w14:paraId="22C1083A" w14:textId="77777777" w:rsidR="00D2651B" w:rsidRDefault="0017585C">
                      <w:pPr>
                        <w:spacing w:after="40" w:line="240" w:lineRule="auto"/>
                        <w:jc w:val="center"/>
                        <w:textDirection w:val="btLr"/>
                      </w:pPr>
                      <w:r>
                        <w:rPr>
                          <w:rFonts w:ascii="Arial" w:eastAsia="Arial" w:hAnsi="Arial" w:cs="Arial"/>
                          <w:smallCaps/>
                          <w:sz w:val="28"/>
                        </w:rPr>
                        <w:t>MAY 9, 2016</w:t>
                      </w:r>
                    </w:p>
                    <w:p w14:paraId="62654DE5" w14:textId="77777777" w:rsidR="00D2651B" w:rsidRDefault="0017585C">
                      <w:pPr>
                        <w:spacing w:after="0" w:line="240" w:lineRule="auto"/>
                        <w:jc w:val="center"/>
                        <w:textDirection w:val="btLr"/>
                      </w:pPr>
                      <w:r>
                        <w:rPr>
                          <w:rFonts w:ascii="Arial" w:eastAsia="Arial" w:hAnsi="Arial" w:cs="Arial"/>
                          <w:smallCaps/>
                          <w:sz w:val="28"/>
                        </w:rPr>
                        <w:t>MISSOURI UNIVERSITY OF SCIENCE &amp; TECHNOLOGY</w:t>
                      </w:r>
                    </w:p>
                    <w:p w14:paraId="636A2634" w14:textId="77777777" w:rsidR="00D2651B" w:rsidRDefault="0017585C">
                      <w:pPr>
                        <w:spacing w:after="0" w:line="240" w:lineRule="auto"/>
                        <w:jc w:val="center"/>
                        <w:textDirection w:val="btLr"/>
                      </w:pPr>
                      <w:r>
                        <w:rPr>
                          <w:rFonts w:ascii="Arial" w:eastAsia="Arial" w:hAnsi="Arial" w:cs="Arial"/>
                          <w:sz w:val="28"/>
                        </w:rPr>
                        <w:t xml:space="preserve">     </w:t>
                      </w:r>
                    </w:p>
                  </w:txbxContent>
                </v:textbox>
                <w10:wrap anchorx="margin"/>
              </v:rect>
            </w:pict>
          </mc:Fallback>
        </mc:AlternateContent>
      </w:r>
      <w:r>
        <w:rPr>
          <w:noProof/>
        </w:rPr>
        <w:drawing>
          <wp:anchor distT="0" distB="0" distL="114300" distR="114300" simplePos="0" relativeHeight="251660288" behindDoc="0" locked="0" layoutInCell="0" hidden="0" allowOverlap="1" wp14:anchorId="615B918B" wp14:editId="10EB7976">
            <wp:simplePos x="0" y="0"/>
            <wp:positionH relativeFrom="margin">
              <wp:posOffset>1000125</wp:posOffset>
            </wp:positionH>
            <wp:positionV relativeFrom="paragraph">
              <wp:posOffset>333375</wp:posOffset>
            </wp:positionV>
            <wp:extent cx="3795713" cy="3795713"/>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795713" cy="3795713"/>
                    </a:xfrm>
                    <a:prstGeom prst="rect">
                      <a:avLst/>
                    </a:prstGeom>
                    <a:ln/>
                  </pic:spPr>
                </pic:pic>
              </a:graphicData>
            </a:graphic>
          </wp:anchor>
        </w:drawing>
      </w:r>
    </w:p>
    <w:p w14:paraId="7AE1D287" w14:textId="77777777" w:rsidR="00D2651B" w:rsidRDefault="00D2651B">
      <w:pPr>
        <w:spacing w:after="0" w:line="240" w:lineRule="auto"/>
        <w:jc w:val="center"/>
      </w:pPr>
      <w:bookmarkStart w:id="0" w:name="_ffyncc536lek" w:colFirst="0" w:colLast="0"/>
      <w:bookmarkEnd w:id="0"/>
    </w:p>
    <w:p w14:paraId="44567F40" w14:textId="77777777" w:rsidR="00D2651B" w:rsidRDefault="00D2651B">
      <w:pPr>
        <w:spacing w:after="0" w:line="240" w:lineRule="auto"/>
        <w:jc w:val="center"/>
      </w:pPr>
      <w:bookmarkStart w:id="1" w:name="_kq9tbucjy4r" w:colFirst="0" w:colLast="0"/>
      <w:bookmarkEnd w:id="1"/>
    </w:p>
    <w:p w14:paraId="455C9DFB" w14:textId="77777777" w:rsidR="00D2651B" w:rsidRDefault="0017585C">
      <w:pPr>
        <w:spacing w:after="0" w:line="240" w:lineRule="auto"/>
        <w:jc w:val="center"/>
      </w:pPr>
      <w:bookmarkStart w:id="2" w:name="_o9h9mlf9fuff" w:colFirst="0" w:colLast="0"/>
      <w:bookmarkEnd w:id="2"/>
      <w:proofErr w:type="spellStart"/>
      <w:r>
        <w:t>gggg</w:t>
      </w:r>
      <w:proofErr w:type="spellEnd"/>
    </w:p>
    <w:p w14:paraId="0D2576F6" w14:textId="77777777" w:rsidR="00D2651B" w:rsidRDefault="00D2651B">
      <w:pPr>
        <w:spacing w:after="0" w:line="240" w:lineRule="auto"/>
        <w:jc w:val="center"/>
      </w:pPr>
      <w:bookmarkStart w:id="3" w:name="_pacmzz30rfwb" w:colFirst="0" w:colLast="0"/>
      <w:bookmarkEnd w:id="3"/>
    </w:p>
    <w:p w14:paraId="7151677F" w14:textId="77777777" w:rsidR="00D2651B" w:rsidRDefault="00D2651B">
      <w:pPr>
        <w:spacing w:after="0" w:line="240" w:lineRule="auto"/>
        <w:jc w:val="center"/>
      </w:pPr>
      <w:bookmarkStart w:id="4" w:name="_tj5qfib3ybd6" w:colFirst="0" w:colLast="0"/>
      <w:bookmarkEnd w:id="4"/>
    </w:p>
    <w:p w14:paraId="5AFC72D0" w14:textId="77777777" w:rsidR="00D2651B" w:rsidRDefault="00D2651B">
      <w:pPr>
        <w:spacing w:after="0" w:line="240" w:lineRule="auto"/>
        <w:jc w:val="center"/>
      </w:pPr>
      <w:bookmarkStart w:id="5" w:name="_h9ssh5eznslc" w:colFirst="0" w:colLast="0"/>
      <w:bookmarkEnd w:id="5"/>
    </w:p>
    <w:p w14:paraId="21CD832F" w14:textId="77777777" w:rsidR="00D2651B" w:rsidRDefault="00D2651B">
      <w:pPr>
        <w:spacing w:after="0" w:line="240" w:lineRule="auto"/>
        <w:jc w:val="center"/>
      </w:pPr>
      <w:bookmarkStart w:id="6" w:name="_oqf8p0wjdx1y" w:colFirst="0" w:colLast="0"/>
      <w:bookmarkEnd w:id="6"/>
    </w:p>
    <w:p w14:paraId="642E71F2" w14:textId="77777777" w:rsidR="00D2651B" w:rsidRDefault="00D2651B">
      <w:pPr>
        <w:spacing w:after="0" w:line="240" w:lineRule="auto"/>
        <w:jc w:val="center"/>
      </w:pPr>
      <w:bookmarkStart w:id="7" w:name="_gpiiyf1ysdge" w:colFirst="0" w:colLast="0"/>
      <w:bookmarkEnd w:id="7"/>
    </w:p>
    <w:p w14:paraId="64D642E1" w14:textId="77777777" w:rsidR="00D2651B" w:rsidRDefault="00D2651B">
      <w:pPr>
        <w:spacing w:after="0" w:line="240" w:lineRule="auto"/>
        <w:jc w:val="center"/>
      </w:pPr>
      <w:bookmarkStart w:id="8" w:name="_25vmieub41nx" w:colFirst="0" w:colLast="0"/>
      <w:bookmarkEnd w:id="8"/>
    </w:p>
    <w:p w14:paraId="0AD09625" w14:textId="77777777" w:rsidR="00D2651B" w:rsidRDefault="00D2651B">
      <w:pPr>
        <w:spacing w:after="0" w:line="240" w:lineRule="auto"/>
        <w:jc w:val="center"/>
      </w:pPr>
      <w:bookmarkStart w:id="9" w:name="_jnr866m54gtp" w:colFirst="0" w:colLast="0"/>
      <w:bookmarkEnd w:id="9"/>
    </w:p>
    <w:p w14:paraId="7F1CCC33" w14:textId="77777777" w:rsidR="00D2651B" w:rsidRDefault="00D2651B">
      <w:pPr>
        <w:spacing w:after="0" w:line="240" w:lineRule="auto"/>
        <w:jc w:val="center"/>
      </w:pPr>
      <w:bookmarkStart w:id="10" w:name="_miendlw1g2bl" w:colFirst="0" w:colLast="0"/>
      <w:bookmarkEnd w:id="10"/>
    </w:p>
    <w:p w14:paraId="0ED2BAAA" w14:textId="77777777" w:rsidR="00D2651B" w:rsidRDefault="00D2651B">
      <w:pPr>
        <w:spacing w:after="0" w:line="240" w:lineRule="auto"/>
        <w:jc w:val="center"/>
      </w:pPr>
      <w:bookmarkStart w:id="11" w:name="_cxovc67vduev" w:colFirst="0" w:colLast="0"/>
      <w:bookmarkEnd w:id="11"/>
    </w:p>
    <w:p w14:paraId="454FC23B" w14:textId="77777777" w:rsidR="00D2651B" w:rsidRDefault="00D2651B">
      <w:pPr>
        <w:spacing w:after="0" w:line="240" w:lineRule="auto"/>
        <w:jc w:val="center"/>
      </w:pPr>
      <w:bookmarkStart w:id="12" w:name="_mrhsdeqfvvnt" w:colFirst="0" w:colLast="0"/>
      <w:bookmarkEnd w:id="12"/>
    </w:p>
    <w:p w14:paraId="1FDB2D4C" w14:textId="77777777" w:rsidR="00D2651B" w:rsidRDefault="00D2651B">
      <w:pPr>
        <w:spacing w:after="0" w:line="240" w:lineRule="auto"/>
        <w:jc w:val="center"/>
      </w:pPr>
      <w:bookmarkStart w:id="13" w:name="_ngdx59k8bhcp" w:colFirst="0" w:colLast="0"/>
      <w:bookmarkEnd w:id="13"/>
    </w:p>
    <w:p w14:paraId="36658A9C" w14:textId="77777777" w:rsidR="00D2651B" w:rsidRDefault="00D2651B">
      <w:pPr>
        <w:spacing w:after="0" w:line="240" w:lineRule="auto"/>
        <w:jc w:val="center"/>
      </w:pPr>
      <w:bookmarkStart w:id="14" w:name="_wfxobxsy9d9d" w:colFirst="0" w:colLast="0"/>
      <w:bookmarkEnd w:id="14"/>
    </w:p>
    <w:p w14:paraId="70835FE1" w14:textId="77777777" w:rsidR="00D2651B" w:rsidRDefault="00D2651B">
      <w:pPr>
        <w:spacing w:after="0" w:line="240" w:lineRule="auto"/>
        <w:jc w:val="center"/>
      </w:pPr>
      <w:bookmarkStart w:id="15" w:name="_9iy2h4cuxp9b" w:colFirst="0" w:colLast="0"/>
      <w:bookmarkEnd w:id="15"/>
    </w:p>
    <w:p w14:paraId="7B023970" w14:textId="77777777" w:rsidR="00D2651B" w:rsidRDefault="00D2651B">
      <w:pPr>
        <w:spacing w:after="0" w:line="240" w:lineRule="auto"/>
        <w:jc w:val="center"/>
      </w:pPr>
      <w:bookmarkStart w:id="16" w:name="_11hngpfy7fgy" w:colFirst="0" w:colLast="0"/>
      <w:bookmarkEnd w:id="16"/>
    </w:p>
    <w:p w14:paraId="1F6283E3" w14:textId="77777777" w:rsidR="00D2651B" w:rsidRDefault="00D2651B">
      <w:pPr>
        <w:spacing w:after="0" w:line="240" w:lineRule="auto"/>
        <w:jc w:val="center"/>
      </w:pPr>
      <w:bookmarkStart w:id="17" w:name="_ep42abyzjg5h" w:colFirst="0" w:colLast="0"/>
      <w:bookmarkEnd w:id="17"/>
    </w:p>
    <w:p w14:paraId="216A5B3B" w14:textId="77777777" w:rsidR="00D2651B" w:rsidRDefault="00D2651B">
      <w:pPr>
        <w:spacing w:after="0" w:line="240" w:lineRule="auto"/>
        <w:jc w:val="center"/>
      </w:pPr>
      <w:bookmarkStart w:id="18" w:name="_yk36b4z8ce8u" w:colFirst="0" w:colLast="0"/>
      <w:bookmarkEnd w:id="18"/>
    </w:p>
    <w:p w14:paraId="083AB004" w14:textId="77777777" w:rsidR="00D2651B" w:rsidRDefault="00D2651B">
      <w:pPr>
        <w:spacing w:after="0" w:line="240" w:lineRule="auto"/>
        <w:jc w:val="center"/>
      </w:pPr>
      <w:bookmarkStart w:id="19" w:name="_njj38webv3xm" w:colFirst="0" w:colLast="0"/>
      <w:bookmarkEnd w:id="19"/>
    </w:p>
    <w:p w14:paraId="4E7F4B2A" w14:textId="77777777" w:rsidR="00D2651B" w:rsidRDefault="00D2651B">
      <w:pPr>
        <w:spacing w:after="0" w:line="240" w:lineRule="auto"/>
        <w:jc w:val="both"/>
      </w:pPr>
    </w:p>
    <w:p w14:paraId="04736F91" w14:textId="77777777" w:rsidR="00D2651B" w:rsidRDefault="0017585C" w:rsidP="000814C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5B8BB0F7" w14:textId="77777777" w:rsidR="00D2651B" w:rsidRDefault="00D2651B">
      <w:pPr>
        <w:spacing w:after="0" w:line="240" w:lineRule="auto"/>
        <w:jc w:val="both"/>
        <w:rPr>
          <w:rFonts w:ascii="Times New Roman" w:eastAsia="Times New Roman" w:hAnsi="Times New Roman" w:cs="Times New Roman"/>
          <w:b/>
          <w:sz w:val="24"/>
          <w:szCs w:val="24"/>
        </w:rPr>
      </w:pPr>
    </w:p>
    <w:p w14:paraId="1910E2C7"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r w:rsidRPr="000814C7">
        <w:rPr>
          <w:rFonts w:ascii="Times New Roman" w:eastAsia="Times New Roman" w:hAnsi="Times New Roman" w:cs="Times New Roman"/>
          <w:sz w:val="24"/>
          <w:szCs w:val="24"/>
        </w:rPr>
        <w:t>Executive Summary</w:t>
      </w:r>
      <w:r w:rsidR="000814C7">
        <w:rPr>
          <w:rFonts w:ascii="Times New Roman" w:eastAsia="Times New Roman" w:hAnsi="Times New Roman" w:cs="Times New Roman"/>
          <w:sz w:val="24"/>
          <w:szCs w:val="24"/>
        </w:rPr>
        <w:t>……………………………………………………………………………</w:t>
      </w:r>
      <w:r w:rsidR="004A2D3E">
        <w:rPr>
          <w:rFonts w:ascii="Times New Roman" w:eastAsia="Times New Roman" w:hAnsi="Times New Roman" w:cs="Times New Roman"/>
          <w:sz w:val="24"/>
          <w:szCs w:val="24"/>
        </w:rPr>
        <w:t>.</w:t>
      </w:r>
      <w:r w:rsidR="000814C7">
        <w:rPr>
          <w:rFonts w:ascii="Times New Roman" w:eastAsia="Times New Roman" w:hAnsi="Times New Roman" w:cs="Times New Roman"/>
          <w:sz w:val="24"/>
          <w:szCs w:val="24"/>
        </w:rPr>
        <w:t>…1</w:t>
      </w:r>
    </w:p>
    <w:p w14:paraId="37D8A71D" w14:textId="77777777" w:rsidR="00D2651B" w:rsidRPr="000814C7" w:rsidRDefault="00D2651B">
      <w:pPr>
        <w:spacing w:after="0" w:line="240" w:lineRule="auto"/>
        <w:jc w:val="both"/>
        <w:rPr>
          <w:rFonts w:ascii="Times New Roman" w:eastAsia="Times New Roman" w:hAnsi="Times New Roman" w:cs="Times New Roman"/>
          <w:sz w:val="24"/>
          <w:szCs w:val="24"/>
        </w:rPr>
      </w:pPr>
    </w:p>
    <w:p w14:paraId="0D8FCD91" w14:textId="77777777" w:rsidR="00B01ECF" w:rsidRPr="000814C7" w:rsidRDefault="00B01ECF">
      <w:pPr>
        <w:spacing w:after="0" w:line="240" w:lineRule="auto"/>
        <w:jc w:val="both"/>
        <w:rPr>
          <w:rFonts w:ascii="Times New Roman" w:eastAsia="Times New Roman" w:hAnsi="Times New Roman" w:cs="Times New Roman"/>
          <w:sz w:val="24"/>
          <w:szCs w:val="24"/>
        </w:rPr>
      </w:pPr>
      <w:r w:rsidRPr="000814C7">
        <w:rPr>
          <w:rFonts w:ascii="Times New Roman" w:eastAsia="Times New Roman" w:hAnsi="Times New Roman" w:cs="Times New Roman"/>
          <w:sz w:val="24"/>
          <w:szCs w:val="24"/>
        </w:rPr>
        <w:t>Introduction</w:t>
      </w:r>
      <w:r w:rsidR="000814C7">
        <w:rPr>
          <w:rFonts w:ascii="Times New Roman" w:eastAsia="Times New Roman" w:hAnsi="Times New Roman" w:cs="Times New Roman"/>
          <w:sz w:val="24"/>
          <w:szCs w:val="24"/>
        </w:rPr>
        <w:t>……………………………………………………………………………….………</w:t>
      </w:r>
      <w:r w:rsidR="004A2D3E">
        <w:rPr>
          <w:rFonts w:ascii="Times New Roman" w:eastAsia="Times New Roman" w:hAnsi="Times New Roman" w:cs="Times New Roman"/>
          <w:sz w:val="24"/>
          <w:szCs w:val="24"/>
        </w:rPr>
        <w:t>.</w:t>
      </w:r>
      <w:r w:rsidR="000814C7">
        <w:rPr>
          <w:rFonts w:ascii="Times New Roman" w:eastAsia="Times New Roman" w:hAnsi="Times New Roman" w:cs="Times New Roman"/>
          <w:sz w:val="24"/>
          <w:szCs w:val="24"/>
        </w:rPr>
        <w:t>1</w:t>
      </w:r>
    </w:p>
    <w:p w14:paraId="60CDF8D5" w14:textId="77777777" w:rsidR="00B01ECF" w:rsidRPr="000814C7" w:rsidRDefault="00B01ECF">
      <w:pPr>
        <w:spacing w:after="0" w:line="240" w:lineRule="auto"/>
        <w:jc w:val="both"/>
        <w:rPr>
          <w:rFonts w:ascii="Times New Roman" w:eastAsia="Times New Roman" w:hAnsi="Times New Roman" w:cs="Times New Roman"/>
          <w:sz w:val="24"/>
          <w:szCs w:val="24"/>
        </w:rPr>
      </w:pPr>
    </w:p>
    <w:p w14:paraId="58CFF651" w14:textId="77777777" w:rsidR="00B01ECF" w:rsidRPr="000814C7" w:rsidRDefault="000814C7" w:rsidP="00B01EC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B01ECF" w:rsidRPr="000814C7">
        <w:rPr>
          <w:rFonts w:ascii="Times New Roman" w:eastAsia="Times New Roman" w:hAnsi="Times New Roman" w:cs="Times New Roman"/>
        </w:rPr>
        <w:t>Geology</w:t>
      </w:r>
      <w:r>
        <w:rPr>
          <w:rFonts w:ascii="Times New Roman" w:eastAsia="Times New Roman" w:hAnsi="Times New Roman" w:cs="Times New Roman"/>
        </w:rPr>
        <w:t>…………………………………………………………………</w:t>
      </w:r>
      <w:r w:rsidR="004A2D3E">
        <w:rPr>
          <w:rFonts w:ascii="Times New Roman" w:eastAsia="Times New Roman" w:hAnsi="Times New Roman" w:cs="Times New Roman"/>
        </w:rPr>
        <w:t>……………………………...1</w:t>
      </w:r>
    </w:p>
    <w:p w14:paraId="3D2973B1" w14:textId="77777777" w:rsidR="00B01ECF" w:rsidRPr="000814C7" w:rsidRDefault="00B01ECF">
      <w:pPr>
        <w:spacing w:after="0" w:line="240" w:lineRule="auto"/>
        <w:jc w:val="both"/>
        <w:rPr>
          <w:rFonts w:ascii="Times New Roman" w:eastAsia="Times New Roman" w:hAnsi="Times New Roman" w:cs="Times New Roman"/>
          <w:sz w:val="24"/>
          <w:szCs w:val="24"/>
        </w:rPr>
      </w:pPr>
    </w:p>
    <w:p w14:paraId="7A482736" w14:textId="77777777" w:rsidR="00B01ECF" w:rsidRPr="000814C7" w:rsidRDefault="004A2D3E" w:rsidP="00B01E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1ECF" w:rsidRPr="000814C7">
        <w:rPr>
          <w:rFonts w:ascii="Times New Roman" w:eastAsia="Times New Roman" w:hAnsi="Times New Roman" w:cs="Times New Roman"/>
          <w:sz w:val="24"/>
          <w:szCs w:val="24"/>
        </w:rPr>
        <w:t>Reservoir Rock and Fluid Properties</w:t>
      </w:r>
      <w:r>
        <w:rPr>
          <w:rFonts w:ascii="Times New Roman" w:eastAsia="Times New Roman" w:hAnsi="Times New Roman" w:cs="Times New Roman"/>
          <w:sz w:val="24"/>
          <w:szCs w:val="24"/>
        </w:rPr>
        <w:t>………………………………………………………</w:t>
      </w:r>
      <w:r w:rsidR="00EB4CC5">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3D15419F"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7383461A"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r w:rsidRPr="000814C7">
        <w:rPr>
          <w:rFonts w:ascii="Times New Roman" w:eastAsia="Times New Roman" w:hAnsi="Times New Roman" w:cs="Times New Roman"/>
          <w:sz w:val="24"/>
          <w:szCs w:val="24"/>
        </w:rPr>
        <w:t>Procedure</w:t>
      </w:r>
      <w:r w:rsidR="004A2D3E">
        <w:rPr>
          <w:rFonts w:ascii="Times New Roman" w:eastAsia="Times New Roman" w:hAnsi="Times New Roman" w:cs="Times New Roman"/>
          <w:sz w:val="24"/>
          <w:szCs w:val="24"/>
        </w:rPr>
        <w:t>………………………………………………………………………………………….1</w:t>
      </w:r>
    </w:p>
    <w:p w14:paraId="0E254F61"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4863007F"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r w:rsidRPr="000814C7">
        <w:rPr>
          <w:rFonts w:ascii="Times New Roman" w:eastAsia="Times New Roman" w:hAnsi="Times New Roman" w:cs="Times New Roman"/>
          <w:sz w:val="24"/>
          <w:szCs w:val="24"/>
        </w:rPr>
        <w:t>Results</w:t>
      </w:r>
      <w:r w:rsidR="004A2D3E">
        <w:rPr>
          <w:rFonts w:ascii="Times New Roman" w:eastAsia="Times New Roman" w:hAnsi="Times New Roman" w:cs="Times New Roman"/>
          <w:sz w:val="24"/>
          <w:szCs w:val="24"/>
        </w:rPr>
        <w:t>………………………………………………………………………………………….….1</w:t>
      </w:r>
    </w:p>
    <w:p w14:paraId="1916F430"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20A28611" w14:textId="77777777" w:rsidR="00B01ECF" w:rsidRPr="000814C7" w:rsidRDefault="004A2D3E" w:rsidP="00B01E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1ECF" w:rsidRPr="000814C7">
        <w:rPr>
          <w:rFonts w:ascii="Times New Roman" w:eastAsia="Times New Roman" w:hAnsi="Times New Roman" w:cs="Times New Roman"/>
          <w:sz w:val="24"/>
          <w:szCs w:val="24"/>
        </w:rPr>
        <w:t>Table 1</w:t>
      </w:r>
      <w:r w:rsidR="000814C7" w:rsidRPr="000814C7">
        <w:rPr>
          <w:rFonts w:ascii="Times New Roman" w:eastAsia="Times New Roman" w:hAnsi="Times New Roman" w:cs="Times New Roman"/>
          <w:sz w:val="24"/>
          <w:szCs w:val="24"/>
        </w:rPr>
        <w:t>:</w:t>
      </w:r>
      <w:r w:rsidR="000814C7" w:rsidRPr="000814C7">
        <w:rPr>
          <w:rFonts w:ascii="Times New Roman" w:eastAsia="Times New Roman" w:hAnsi="Times New Roman" w:cs="Times New Roman"/>
        </w:rPr>
        <w:t xml:space="preserve"> Net present value for the individual compressors with respect to the percentage increas</w:t>
      </w:r>
      <w:r>
        <w:rPr>
          <w:rFonts w:ascii="Times New Roman" w:eastAsia="Times New Roman" w:hAnsi="Times New Roman" w:cs="Times New Roman"/>
        </w:rPr>
        <w:t>e….2</w:t>
      </w:r>
    </w:p>
    <w:p w14:paraId="15FE0F99"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4EA916C1" w14:textId="77777777" w:rsidR="00B01ECF" w:rsidRPr="000814C7" w:rsidRDefault="004A2D3E" w:rsidP="00B01E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1ECF" w:rsidRPr="000814C7">
        <w:rPr>
          <w:rFonts w:ascii="Times New Roman" w:eastAsia="Times New Roman" w:hAnsi="Times New Roman" w:cs="Times New Roman"/>
          <w:sz w:val="24"/>
          <w:szCs w:val="24"/>
        </w:rPr>
        <w:t>Table 2</w:t>
      </w:r>
      <w:r w:rsidR="000814C7" w:rsidRPr="000814C7">
        <w:rPr>
          <w:rFonts w:ascii="Times New Roman" w:eastAsia="Times New Roman" w:hAnsi="Times New Roman" w:cs="Times New Roman"/>
          <w:sz w:val="24"/>
          <w:szCs w:val="24"/>
        </w:rPr>
        <w:t xml:space="preserve">: </w:t>
      </w:r>
      <w:r w:rsidR="000814C7" w:rsidRPr="000814C7">
        <w:rPr>
          <w:rFonts w:ascii="Times New Roman" w:eastAsia="Times New Roman" w:hAnsi="Times New Roman" w:cs="Times New Roman"/>
        </w:rPr>
        <w:t>EMV for the different compressors</w:t>
      </w:r>
      <w:r>
        <w:rPr>
          <w:rFonts w:ascii="Times New Roman" w:eastAsia="Times New Roman" w:hAnsi="Times New Roman" w:cs="Times New Roman"/>
        </w:rPr>
        <w:t>…………………………………………………….……2</w:t>
      </w:r>
    </w:p>
    <w:p w14:paraId="47DAD077"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307C43B7"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r w:rsidRPr="000814C7">
        <w:rPr>
          <w:rFonts w:ascii="Times New Roman" w:eastAsia="Times New Roman" w:hAnsi="Times New Roman" w:cs="Times New Roman"/>
          <w:sz w:val="24"/>
          <w:szCs w:val="24"/>
        </w:rPr>
        <w:t>Discussion</w:t>
      </w:r>
      <w:r w:rsidR="004A2D3E">
        <w:rPr>
          <w:rFonts w:ascii="Times New Roman" w:eastAsia="Times New Roman" w:hAnsi="Times New Roman" w:cs="Times New Roman"/>
          <w:sz w:val="24"/>
          <w:szCs w:val="24"/>
        </w:rPr>
        <w:t>…………………………………………………………………………………………3</w:t>
      </w:r>
    </w:p>
    <w:p w14:paraId="2A3E9F32"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3F6E013A"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r w:rsidRPr="000814C7">
        <w:rPr>
          <w:rFonts w:ascii="Times New Roman" w:eastAsia="Times New Roman" w:hAnsi="Times New Roman" w:cs="Times New Roman"/>
          <w:sz w:val="24"/>
          <w:szCs w:val="24"/>
        </w:rPr>
        <w:t>Conclusion</w:t>
      </w:r>
      <w:r w:rsidR="004A2D3E">
        <w:rPr>
          <w:rFonts w:ascii="Times New Roman" w:eastAsia="Times New Roman" w:hAnsi="Times New Roman" w:cs="Times New Roman"/>
          <w:sz w:val="24"/>
          <w:szCs w:val="24"/>
        </w:rPr>
        <w:t>……………………………………………………………………………………...…3</w:t>
      </w:r>
    </w:p>
    <w:p w14:paraId="7A31F385" w14:textId="77777777" w:rsidR="00B01ECF" w:rsidRPr="000814C7" w:rsidRDefault="002337F7" w:rsidP="00B01E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583345"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r w:rsidRPr="000814C7">
        <w:rPr>
          <w:rFonts w:ascii="Times New Roman" w:eastAsia="Times New Roman" w:hAnsi="Times New Roman" w:cs="Times New Roman"/>
          <w:sz w:val="24"/>
          <w:szCs w:val="24"/>
        </w:rPr>
        <w:t>References</w:t>
      </w:r>
      <w:r w:rsidR="004A2D3E">
        <w:rPr>
          <w:rFonts w:ascii="Times New Roman" w:eastAsia="Times New Roman" w:hAnsi="Times New Roman" w:cs="Times New Roman"/>
          <w:sz w:val="24"/>
          <w:szCs w:val="24"/>
        </w:rPr>
        <w:t>…………………………………………………………………………………………3</w:t>
      </w:r>
    </w:p>
    <w:p w14:paraId="77B3C4F1"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46973A73"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r w:rsidRPr="000814C7">
        <w:rPr>
          <w:rFonts w:ascii="Times New Roman" w:eastAsia="Times New Roman" w:hAnsi="Times New Roman" w:cs="Times New Roman"/>
          <w:sz w:val="24"/>
          <w:szCs w:val="24"/>
        </w:rPr>
        <w:t>Appendices</w:t>
      </w:r>
      <w:r w:rsidR="004A2D3E">
        <w:rPr>
          <w:rFonts w:ascii="Times New Roman" w:eastAsia="Times New Roman" w:hAnsi="Times New Roman" w:cs="Times New Roman"/>
          <w:sz w:val="24"/>
          <w:szCs w:val="24"/>
        </w:rPr>
        <w:t>………………………………………………………………………………………...4</w:t>
      </w:r>
    </w:p>
    <w:p w14:paraId="32AA3302"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4673966A" w14:textId="77777777" w:rsidR="00B01ECF" w:rsidRPr="000814C7" w:rsidRDefault="004A2D3E" w:rsidP="00B01E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1ECF" w:rsidRPr="000814C7">
        <w:rPr>
          <w:rFonts w:ascii="Times New Roman" w:eastAsia="Times New Roman" w:hAnsi="Times New Roman" w:cs="Times New Roman"/>
          <w:sz w:val="24"/>
          <w:szCs w:val="24"/>
        </w:rPr>
        <w:t>Figure 1</w:t>
      </w:r>
      <w:r w:rsidR="000814C7" w:rsidRPr="000814C7">
        <w:rPr>
          <w:rFonts w:ascii="Times New Roman" w:eastAsia="Times New Roman" w:hAnsi="Times New Roman" w:cs="Times New Roman"/>
          <w:sz w:val="24"/>
          <w:szCs w:val="24"/>
        </w:rPr>
        <w:t>:</w:t>
      </w:r>
      <w:r w:rsidR="006A4572" w:rsidRPr="000814C7">
        <w:rPr>
          <w:rFonts w:ascii="Times New Roman" w:eastAsia="Times New Roman" w:hAnsi="Times New Roman" w:cs="Times New Roman"/>
        </w:rPr>
        <w:t xml:space="preserve"> Overall view of the decision tree displaying the NPV and EMV for each scenario</w:t>
      </w:r>
      <w:r>
        <w:rPr>
          <w:rFonts w:ascii="Times New Roman" w:eastAsia="Times New Roman" w:hAnsi="Times New Roman" w:cs="Times New Roman"/>
        </w:rPr>
        <w:t>……</w:t>
      </w:r>
      <w:proofErr w:type="gramStart"/>
      <w:r>
        <w:rPr>
          <w:rFonts w:ascii="Times New Roman" w:eastAsia="Times New Roman" w:hAnsi="Times New Roman" w:cs="Times New Roman"/>
        </w:rPr>
        <w:t>…</w:t>
      </w:r>
      <w:r w:rsidR="002337F7">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4</w:t>
      </w:r>
    </w:p>
    <w:p w14:paraId="5B5E2D4F" w14:textId="77777777" w:rsidR="00B01ECF" w:rsidRPr="000814C7" w:rsidRDefault="00B01ECF" w:rsidP="00B01ECF">
      <w:pPr>
        <w:spacing w:after="0" w:line="240" w:lineRule="auto"/>
        <w:jc w:val="both"/>
        <w:rPr>
          <w:rFonts w:ascii="Times New Roman" w:eastAsia="Times New Roman" w:hAnsi="Times New Roman" w:cs="Times New Roman"/>
          <w:sz w:val="24"/>
          <w:szCs w:val="24"/>
        </w:rPr>
      </w:pPr>
    </w:p>
    <w:p w14:paraId="46FD1082" w14:textId="77777777" w:rsidR="00B01ECF" w:rsidRPr="000814C7" w:rsidRDefault="004A2D3E" w:rsidP="004A2D3E">
      <w:pPr>
        <w:spacing w:after="0" w:line="240" w:lineRule="auto"/>
        <w:ind w:left="45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1ECF" w:rsidRPr="000814C7">
        <w:rPr>
          <w:rFonts w:ascii="Times New Roman" w:eastAsia="Times New Roman" w:hAnsi="Times New Roman" w:cs="Times New Roman"/>
          <w:sz w:val="24"/>
          <w:szCs w:val="24"/>
        </w:rPr>
        <w:t>Figure 2</w:t>
      </w:r>
      <w:r w:rsidR="000814C7" w:rsidRPr="000814C7">
        <w:rPr>
          <w:rFonts w:ascii="Times New Roman" w:eastAsia="Times New Roman" w:hAnsi="Times New Roman" w:cs="Times New Roman"/>
          <w:sz w:val="24"/>
          <w:szCs w:val="24"/>
        </w:rPr>
        <w:t xml:space="preserve">: </w:t>
      </w:r>
      <w:r w:rsidR="000814C7" w:rsidRPr="000814C7">
        <w:rPr>
          <w:rFonts w:ascii="Times New Roman" w:eastAsia="Times New Roman" w:hAnsi="Times New Roman" w:cs="Times New Roman"/>
        </w:rPr>
        <w:t xml:space="preserve">3 Compressors, ideal scenario. Each other scenarios follow this layout, to simplify, </w:t>
      </w:r>
      <w:r w:rsidR="006344F0" w:rsidRPr="000814C7">
        <w:rPr>
          <w:rFonts w:ascii="Times New Roman" w:eastAsia="Times New Roman" w:hAnsi="Times New Roman" w:cs="Times New Roman"/>
        </w:rPr>
        <w:t xml:space="preserve">only </w:t>
      </w:r>
      <w:r w:rsidR="006344F0">
        <w:rPr>
          <w:rFonts w:ascii="Times New Roman" w:eastAsia="Times New Roman" w:hAnsi="Times New Roman" w:cs="Times New Roman"/>
        </w:rPr>
        <w:t>one</w:t>
      </w:r>
      <w:r w:rsidR="000814C7" w:rsidRPr="000814C7">
        <w:rPr>
          <w:rFonts w:ascii="Times New Roman" w:eastAsia="Times New Roman" w:hAnsi="Times New Roman" w:cs="Times New Roman"/>
        </w:rPr>
        <w:t xml:space="preserve"> will be shown</w:t>
      </w:r>
      <w:r>
        <w:rPr>
          <w:rFonts w:ascii="Times New Roman" w:eastAsia="Times New Roman" w:hAnsi="Times New Roman" w:cs="Times New Roman"/>
        </w:rPr>
        <w:t>…………………………………………………………………………………</w:t>
      </w:r>
      <w:r w:rsidR="006344F0">
        <w:rPr>
          <w:rFonts w:ascii="Times New Roman" w:eastAsia="Times New Roman" w:hAnsi="Times New Roman" w:cs="Times New Roman"/>
        </w:rPr>
        <w:t>…</w:t>
      </w:r>
      <w:r w:rsidR="002337F7">
        <w:rPr>
          <w:rFonts w:ascii="Times New Roman" w:eastAsia="Times New Roman" w:hAnsi="Times New Roman" w:cs="Times New Roman"/>
        </w:rPr>
        <w:t>…</w:t>
      </w:r>
      <w:proofErr w:type="gramStart"/>
      <w:r w:rsidR="002337F7">
        <w:rPr>
          <w:rFonts w:ascii="Times New Roman" w:eastAsia="Times New Roman" w:hAnsi="Times New Roman" w:cs="Times New Roman"/>
        </w:rPr>
        <w:t>…</w:t>
      </w:r>
      <w:r w:rsidR="006344F0">
        <w:rPr>
          <w:rFonts w:ascii="Times New Roman" w:eastAsia="Times New Roman" w:hAnsi="Times New Roman" w:cs="Times New Roman"/>
        </w:rPr>
        <w:t>..</w:t>
      </w:r>
      <w:proofErr w:type="gramEnd"/>
      <w:r>
        <w:rPr>
          <w:rFonts w:ascii="Times New Roman" w:eastAsia="Times New Roman" w:hAnsi="Times New Roman" w:cs="Times New Roman"/>
        </w:rPr>
        <w:t>4</w:t>
      </w:r>
    </w:p>
    <w:p w14:paraId="756F18C6" w14:textId="77777777" w:rsidR="00B01ECF" w:rsidRDefault="00B01ECF" w:rsidP="00B01ECF">
      <w:pPr>
        <w:spacing w:after="0" w:line="240" w:lineRule="auto"/>
        <w:jc w:val="both"/>
        <w:rPr>
          <w:rFonts w:ascii="Times New Roman" w:eastAsia="Times New Roman" w:hAnsi="Times New Roman" w:cs="Times New Roman"/>
          <w:b/>
          <w:sz w:val="24"/>
          <w:szCs w:val="24"/>
        </w:rPr>
      </w:pPr>
    </w:p>
    <w:p w14:paraId="4216640F" w14:textId="77777777" w:rsidR="00B01ECF" w:rsidRDefault="00B01ECF">
      <w:pPr>
        <w:spacing w:after="0" w:line="240" w:lineRule="auto"/>
        <w:jc w:val="both"/>
        <w:rPr>
          <w:rFonts w:ascii="Times New Roman" w:eastAsia="Times New Roman" w:hAnsi="Times New Roman" w:cs="Times New Roman"/>
          <w:b/>
          <w:sz w:val="24"/>
          <w:szCs w:val="24"/>
        </w:rPr>
      </w:pPr>
    </w:p>
    <w:p w14:paraId="70095E4D" w14:textId="77777777" w:rsidR="00B46D17" w:rsidRDefault="00B46D17" w:rsidP="00B01ECF">
      <w:pPr>
        <w:pStyle w:val="TOCHeading"/>
      </w:pPr>
    </w:p>
    <w:p w14:paraId="32739B6C" w14:textId="77777777" w:rsidR="00D2651B" w:rsidRDefault="00D2651B">
      <w:pPr>
        <w:rPr>
          <w:rFonts w:ascii="Times New Roman" w:eastAsia="Times New Roman" w:hAnsi="Times New Roman" w:cs="Times New Roman"/>
          <w:b/>
          <w:sz w:val="24"/>
          <w:szCs w:val="24"/>
        </w:rPr>
      </w:pPr>
    </w:p>
    <w:p w14:paraId="181E43FF" w14:textId="77777777" w:rsidR="00D2651B" w:rsidRDefault="00D2651B">
      <w:pPr>
        <w:spacing w:after="0" w:line="240" w:lineRule="auto"/>
        <w:jc w:val="both"/>
        <w:rPr>
          <w:rFonts w:ascii="Times New Roman" w:eastAsia="Times New Roman" w:hAnsi="Times New Roman" w:cs="Times New Roman"/>
          <w:b/>
          <w:sz w:val="24"/>
          <w:szCs w:val="24"/>
        </w:rPr>
      </w:pPr>
    </w:p>
    <w:p w14:paraId="5C23453B" w14:textId="77777777" w:rsidR="00D2651B" w:rsidRDefault="00D2651B">
      <w:pPr>
        <w:spacing w:after="0" w:line="240" w:lineRule="auto"/>
        <w:jc w:val="both"/>
        <w:rPr>
          <w:rFonts w:ascii="Times New Roman" w:eastAsia="Times New Roman" w:hAnsi="Times New Roman" w:cs="Times New Roman"/>
          <w:b/>
          <w:sz w:val="24"/>
          <w:szCs w:val="24"/>
        </w:rPr>
      </w:pPr>
    </w:p>
    <w:p w14:paraId="5023E018" w14:textId="77777777" w:rsidR="00D2651B" w:rsidRDefault="00D2651B">
      <w:pPr>
        <w:spacing w:after="0" w:line="240" w:lineRule="auto"/>
        <w:jc w:val="both"/>
        <w:rPr>
          <w:rFonts w:ascii="Times New Roman" w:eastAsia="Times New Roman" w:hAnsi="Times New Roman" w:cs="Times New Roman"/>
          <w:b/>
          <w:sz w:val="24"/>
          <w:szCs w:val="24"/>
        </w:rPr>
      </w:pPr>
    </w:p>
    <w:p w14:paraId="0B58D5A2" w14:textId="77777777" w:rsidR="00D2651B" w:rsidRDefault="00D2651B">
      <w:pPr>
        <w:spacing w:after="0" w:line="240" w:lineRule="auto"/>
        <w:jc w:val="both"/>
        <w:rPr>
          <w:rFonts w:ascii="Times New Roman" w:eastAsia="Times New Roman" w:hAnsi="Times New Roman" w:cs="Times New Roman"/>
          <w:b/>
          <w:sz w:val="24"/>
          <w:szCs w:val="24"/>
        </w:rPr>
      </w:pPr>
    </w:p>
    <w:p w14:paraId="6A086451" w14:textId="77777777" w:rsidR="00D2651B" w:rsidRDefault="00D2651B">
      <w:pPr>
        <w:spacing w:after="0" w:line="240" w:lineRule="auto"/>
        <w:jc w:val="both"/>
        <w:rPr>
          <w:rFonts w:ascii="Times New Roman" w:eastAsia="Times New Roman" w:hAnsi="Times New Roman" w:cs="Times New Roman"/>
          <w:b/>
          <w:sz w:val="24"/>
          <w:szCs w:val="24"/>
        </w:rPr>
      </w:pPr>
    </w:p>
    <w:p w14:paraId="5EFD67AB" w14:textId="77777777" w:rsidR="00D2651B" w:rsidRDefault="00D2651B">
      <w:pPr>
        <w:spacing w:after="0" w:line="240" w:lineRule="auto"/>
        <w:jc w:val="both"/>
        <w:rPr>
          <w:rFonts w:ascii="Times New Roman" w:eastAsia="Times New Roman" w:hAnsi="Times New Roman" w:cs="Times New Roman"/>
          <w:b/>
          <w:sz w:val="24"/>
          <w:szCs w:val="24"/>
        </w:rPr>
      </w:pPr>
    </w:p>
    <w:p w14:paraId="3A7EE8B5" w14:textId="77777777" w:rsidR="00D2651B" w:rsidRDefault="00D2651B">
      <w:pPr>
        <w:spacing w:after="0" w:line="240" w:lineRule="auto"/>
        <w:jc w:val="both"/>
        <w:rPr>
          <w:rFonts w:ascii="Times New Roman" w:eastAsia="Times New Roman" w:hAnsi="Times New Roman" w:cs="Times New Roman"/>
          <w:b/>
          <w:sz w:val="24"/>
          <w:szCs w:val="24"/>
        </w:rPr>
      </w:pPr>
    </w:p>
    <w:p w14:paraId="31B23C93" w14:textId="77777777" w:rsidR="00D2651B" w:rsidRDefault="00D2651B">
      <w:pPr>
        <w:spacing w:after="0" w:line="240" w:lineRule="auto"/>
        <w:jc w:val="both"/>
        <w:rPr>
          <w:rFonts w:ascii="Times New Roman" w:eastAsia="Times New Roman" w:hAnsi="Times New Roman" w:cs="Times New Roman"/>
          <w:b/>
          <w:sz w:val="24"/>
          <w:szCs w:val="24"/>
        </w:rPr>
      </w:pPr>
    </w:p>
    <w:p w14:paraId="1DCA9E8F" w14:textId="77777777" w:rsidR="00D2651B" w:rsidRDefault="00D2651B">
      <w:pPr>
        <w:spacing w:after="0" w:line="240" w:lineRule="auto"/>
        <w:jc w:val="both"/>
        <w:rPr>
          <w:rFonts w:ascii="Times New Roman" w:eastAsia="Times New Roman" w:hAnsi="Times New Roman" w:cs="Times New Roman"/>
          <w:b/>
          <w:sz w:val="24"/>
          <w:szCs w:val="24"/>
        </w:rPr>
      </w:pPr>
    </w:p>
    <w:p w14:paraId="01318E8C" w14:textId="77777777" w:rsidR="00D2651B" w:rsidRDefault="00D2651B">
      <w:pPr>
        <w:spacing w:after="0" w:line="240" w:lineRule="auto"/>
        <w:jc w:val="both"/>
        <w:rPr>
          <w:rFonts w:ascii="Times New Roman" w:eastAsia="Times New Roman" w:hAnsi="Times New Roman" w:cs="Times New Roman"/>
          <w:b/>
          <w:sz w:val="24"/>
          <w:szCs w:val="24"/>
        </w:rPr>
      </w:pPr>
    </w:p>
    <w:p w14:paraId="653645FB" w14:textId="77777777" w:rsidR="00D2651B" w:rsidRDefault="00D2651B">
      <w:pPr>
        <w:spacing w:after="0" w:line="240" w:lineRule="auto"/>
        <w:jc w:val="both"/>
        <w:rPr>
          <w:rFonts w:ascii="Times New Roman" w:eastAsia="Times New Roman" w:hAnsi="Times New Roman" w:cs="Times New Roman"/>
          <w:b/>
          <w:sz w:val="24"/>
          <w:szCs w:val="24"/>
        </w:rPr>
      </w:pPr>
    </w:p>
    <w:p w14:paraId="6E27A611" w14:textId="77777777" w:rsidR="00D2651B" w:rsidRPr="000814C7" w:rsidRDefault="0017585C" w:rsidP="000814C7">
      <w:pPr>
        <w:pStyle w:val="NoSpacing"/>
        <w:rPr>
          <w:rStyle w:val="Strong"/>
          <w:rFonts w:ascii="Times New Roman" w:hAnsi="Times New Roman" w:cs="Times New Roman"/>
        </w:rPr>
      </w:pPr>
      <w:r w:rsidRPr="000814C7">
        <w:rPr>
          <w:rStyle w:val="Strong"/>
          <w:rFonts w:ascii="Times New Roman" w:hAnsi="Times New Roman" w:cs="Times New Roman"/>
        </w:rPr>
        <w:lastRenderedPageBreak/>
        <w:t>Executive Summary</w:t>
      </w:r>
    </w:p>
    <w:p w14:paraId="021AD776" w14:textId="77777777" w:rsidR="00D2651B" w:rsidRDefault="00D2651B">
      <w:pPr>
        <w:spacing w:after="0" w:line="240" w:lineRule="auto"/>
        <w:jc w:val="both"/>
        <w:rPr>
          <w:rFonts w:ascii="Times New Roman" w:eastAsia="Times New Roman" w:hAnsi="Times New Roman" w:cs="Times New Roman"/>
          <w:b/>
          <w:sz w:val="24"/>
          <w:szCs w:val="24"/>
        </w:rPr>
      </w:pPr>
    </w:p>
    <w:p w14:paraId="5AC871F4" w14:textId="77777777" w:rsidR="00D2651B" w:rsidRDefault="001758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Buffalo River Unit Project is one of three High-Pressure Air Injection (HPAI) projects in the Buffalo Field currently operated by Continental Resources. It produces from the Red River reservoirs which are deep (~8,400 </w:t>
      </w:r>
      <w:proofErr w:type="spellStart"/>
      <w:r>
        <w:rPr>
          <w:rFonts w:ascii="Times New Roman" w:eastAsia="Times New Roman" w:hAnsi="Times New Roman" w:cs="Times New Roman"/>
        </w:rPr>
        <w:t>ft</w:t>
      </w:r>
      <w:proofErr w:type="spellEnd"/>
      <w:r>
        <w:rPr>
          <w:rFonts w:ascii="Times New Roman" w:eastAsia="Times New Roman" w:hAnsi="Times New Roman" w:cs="Times New Roman"/>
        </w:rPr>
        <w:t xml:space="preserve">), thin (~15 </w:t>
      </w:r>
      <w:proofErr w:type="spellStart"/>
      <w:r>
        <w:rPr>
          <w:rFonts w:ascii="Times New Roman" w:eastAsia="Times New Roman" w:hAnsi="Times New Roman" w:cs="Times New Roman"/>
        </w:rPr>
        <w:t>ft</w:t>
      </w:r>
      <w:proofErr w:type="spellEnd"/>
      <w:r>
        <w:rPr>
          <w:rFonts w:ascii="Times New Roman" w:eastAsia="Times New Roman" w:hAnsi="Times New Roman" w:cs="Times New Roman"/>
        </w:rPr>
        <w:t>), hot (215 °F), low permeability (~10 md) carbonates. The unit comprises 4,560 acres with 15 producing wells, was formed in July of 1987 and began air injection operations four months later.</w:t>
      </w:r>
    </w:p>
    <w:p w14:paraId="56C87E4D" w14:textId="77777777" w:rsidR="00D2651B" w:rsidRDefault="00D2651B">
      <w:pPr>
        <w:spacing w:after="0" w:line="240" w:lineRule="auto"/>
        <w:jc w:val="both"/>
        <w:rPr>
          <w:rFonts w:ascii="Times New Roman" w:eastAsia="Times New Roman" w:hAnsi="Times New Roman" w:cs="Times New Roman"/>
        </w:rPr>
      </w:pPr>
    </w:p>
    <w:p w14:paraId="64A22696" w14:textId="77777777" w:rsidR="00D2651B" w:rsidRDefault="001758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Before unitization, the oil production was declining steadily but the response to air injection has resulted in a significant production increase over its historical decline. While Buffalo River unit production in July 1987 was 200 BOPD, a peak production rate of 500 BOPD was achieved in January 1990, with 15 producing wells after the injection of 2 BSCF of air. As of December 2006, about 23 BSCF of air had been injected, for a cumulative oil production of 2.3 MMSTB since the beginning of injection.</w:t>
      </w:r>
    </w:p>
    <w:p w14:paraId="3BAF47CC" w14:textId="77777777" w:rsidR="00D2651B" w:rsidRDefault="00D2651B">
      <w:pPr>
        <w:jc w:val="both"/>
        <w:rPr>
          <w:rFonts w:ascii="Times New Roman" w:eastAsia="Times New Roman" w:hAnsi="Times New Roman" w:cs="Times New Roman"/>
        </w:rPr>
      </w:pPr>
    </w:p>
    <w:p w14:paraId="4E6227E3" w14:textId="77777777" w:rsidR="00D2651B" w:rsidRDefault="00D2651B">
      <w:pPr>
        <w:jc w:val="both"/>
        <w:rPr>
          <w:rFonts w:ascii="Times New Roman" w:eastAsia="Times New Roman" w:hAnsi="Times New Roman" w:cs="Times New Roman"/>
        </w:rPr>
        <w:sectPr w:rsidR="00D2651B">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pPr>
    </w:p>
    <w:p w14:paraId="26A113F2" w14:textId="77777777" w:rsidR="00D2651B" w:rsidRPr="000814C7" w:rsidRDefault="0017585C">
      <w:pPr>
        <w:spacing w:after="0" w:line="240" w:lineRule="auto"/>
        <w:jc w:val="both"/>
        <w:rPr>
          <w:rStyle w:val="Strong"/>
          <w:rFonts w:ascii="Times New Roman" w:hAnsi="Times New Roman" w:cs="Times New Roman"/>
        </w:rPr>
      </w:pPr>
      <w:r w:rsidRPr="000814C7">
        <w:rPr>
          <w:rStyle w:val="Strong"/>
          <w:rFonts w:ascii="Times New Roman" w:hAnsi="Times New Roman" w:cs="Times New Roman"/>
        </w:rPr>
        <w:lastRenderedPageBreak/>
        <w:t xml:space="preserve">Introduction   </w:t>
      </w:r>
    </w:p>
    <w:p w14:paraId="0C86F4A6" w14:textId="77777777" w:rsidR="00D2651B" w:rsidRDefault="00D2651B">
      <w:pPr>
        <w:spacing w:after="0" w:line="240" w:lineRule="auto"/>
        <w:jc w:val="both"/>
        <w:rPr>
          <w:rFonts w:ascii="Times New Roman" w:eastAsia="Times New Roman" w:hAnsi="Times New Roman" w:cs="Times New Roman"/>
          <w:color w:val="4A86E8"/>
        </w:rPr>
      </w:pPr>
    </w:p>
    <w:p w14:paraId="30642D97" w14:textId="77777777" w:rsidR="00D2651B" w:rsidRDefault="001758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Currently, Continental Resources operates the field under high pressure air injection through multiple injection wells that help push flow into the producing wells. To do this, five operational compressors are in place to compress atmospheric air to adequate pressure for air flooding the reservoir. The Buffalo River Unit currently operates with four compres</w:t>
      </w:r>
      <w:r w:rsidR="002D2E24">
        <w:rPr>
          <w:rFonts w:ascii="Times New Roman" w:eastAsia="Times New Roman" w:hAnsi="Times New Roman" w:cs="Times New Roman"/>
        </w:rPr>
        <w:t>sors idle due primarily to well-</w:t>
      </w:r>
      <w:r>
        <w:rPr>
          <w:rFonts w:ascii="Times New Roman" w:eastAsia="Times New Roman" w:hAnsi="Times New Roman" w:cs="Times New Roman"/>
        </w:rPr>
        <w:t xml:space="preserve">decline and a </w:t>
      </w:r>
      <w:r w:rsidR="002D2E24">
        <w:rPr>
          <w:rFonts w:ascii="Times New Roman" w:eastAsia="Times New Roman" w:hAnsi="Times New Roman" w:cs="Times New Roman"/>
        </w:rPr>
        <w:t>drop-in</w:t>
      </w:r>
      <w:r>
        <w:rPr>
          <w:rFonts w:ascii="Times New Roman" w:eastAsia="Times New Roman" w:hAnsi="Times New Roman" w:cs="Times New Roman"/>
        </w:rPr>
        <w:t xml:space="preserve"> oil prices. </w:t>
      </w:r>
    </w:p>
    <w:p w14:paraId="61C1A7AC" w14:textId="77777777" w:rsidR="00B323BA" w:rsidRDefault="00B323BA">
      <w:pPr>
        <w:spacing w:after="0" w:line="240" w:lineRule="auto"/>
        <w:jc w:val="both"/>
        <w:rPr>
          <w:rFonts w:ascii="Times New Roman" w:eastAsia="Times New Roman" w:hAnsi="Times New Roman" w:cs="Times New Roman"/>
        </w:rPr>
      </w:pPr>
    </w:p>
    <w:p w14:paraId="0E35D6EB" w14:textId="0AC1CC95" w:rsidR="00D2651B" w:rsidRDefault="001758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While running one compressor is economically feasible, an investigat</w:t>
      </w:r>
      <w:r w:rsidR="004D46B7">
        <w:rPr>
          <w:rFonts w:ascii="Times New Roman" w:eastAsia="Times New Roman" w:hAnsi="Times New Roman" w:cs="Times New Roman"/>
        </w:rPr>
        <w:t>ion is to be ru</w:t>
      </w:r>
      <w:r>
        <w:rPr>
          <w:rFonts w:ascii="Times New Roman" w:eastAsia="Times New Roman" w:hAnsi="Times New Roman" w:cs="Times New Roman"/>
        </w:rPr>
        <w:t xml:space="preserve">n, to grasp an understanding on the economic benefit to running multiple compressors at a time. This process incorporates the use of two software applications, Pyxis OGRE R3 and </w:t>
      </w:r>
      <w:r w:rsidR="00BC55AB">
        <w:rPr>
          <w:rFonts w:ascii="Times New Roman" w:eastAsia="Times New Roman" w:hAnsi="Times New Roman" w:cs="Times New Roman"/>
        </w:rPr>
        <w:t xml:space="preserve">Silver Decision. </w:t>
      </w:r>
      <w:r w:rsidR="002D2E24">
        <w:rPr>
          <w:rFonts w:ascii="Times New Roman" w:eastAsia="Times New Roman" w:hAnsi="Times New Roman" w:cs="Times New Roman"/>
        </w:rPr>
        <w:t>Both software</w:t>
      </w:r>
      <w:r>
        <w:rPr>
          <w:rFonts w:ascii="Times New Roman" w:eastAsia="Times New Roman" w:hAnsi="Times New Roman" w:cs="Times New Roman"/>
        </w:rPr>
        <w:t xml:space="preserve"> </w:t>
      </w:r>
      <w:r w:rsidR="00B323BA">
        <w:rPr>
          <w:rFonts w:ascii="Times New Roman" w:eastAsia="Times New Roman" w:hAnsi="Times New Roman" w:cs="Times New Roman"/>
        </w:rPr>
        <w:t>is</w:t>
      </w:r>
      <w:r>
        <w:rPr>
          <w:rFonts w:ascii="Times New Roman" w:eastAsia="Times New Roman" w:hAnsi="Times New Roman" w:cs="Times New Roman"/>
        </w:rPr>
        <w:t xml:space="preserve"> used to obtain a net present value (NPV) and create a decision tree for an expected monetary value (EMV) understanding, </w:t>
      </w:r>
      <w:r w:rsidR="004D46B7">
        <w:rPr>
          <w:rFonts w:ascii="Times New Roman" w:eastAsia="Times New Roman" w:hAnsi="Times New Roman" w:cs="Times New Roman"/>
        </w:rPr>
        <w:t>respectively. If successful, an economically attainable value is</w:t>
      </w:r>
      <w:r>
        <w:rPr>
          <w:rFonts w:ascii="Times New Roman" w:eastAsia="Times New Roman" w:hAnsi="Times New Roman" w:cs="Times New Roman"/>
        </w:rPr>
        <w:t xml:space="preserve"> obtained after running the various scenarios, a decision will be made on how many compressors is optimal for the given reservoir during the economic downturn.</w:t>
      </w:r>
    </w:p>
    <w:p w14:paraId="4282BFC6" w14:textId="77777777" w:rsidR="00D2651B" w:rsidRDefault="00D2651B">
      <w:pPr>
        <w:spacing w:after="0" w:line="240" w:lineRule="auto"/>
        <w:jc w:val="both"/>
        <w:rPr>
          <w:rFonts w:ascii="Times New Roman" w:eastAsia="Times New Roman" w:hAnsi="Times New Roman" w:cs="Times New Roman"/>
          <w:color w:val="4A86E8"/>
        </w:rPr>
      </w:pPr>
    </w:p>
    <w:p w14:paraId="2D03F6EE" w14:textId="77777777" w:rsidR="00D2651B" w:rsidRPr="000814C7" w:rsidRDefault="00B01ECF">
      <w:pPr>
        <w:spacing w:after="0" w:line="240" w:lineRule="auto"/>
        <w:jc w:val="both"/>
        <w:rPr>
          <w:rStyle w:val="Strong"/>
          <w:rFonts w:ascii="Times New Roman" w:hAnsi="Times New Roman" w:cs="Times New Roman"/>
        </w:rPr>
      </w:pPr>
      <w:r w:rsidRPr="000814C7">
        <w:rPr>
          <w:rStyle w:val="Strong"/>
          <w:rFonts w:ascii="Times New Roman" w:hAnsi="Times New Roman" w:cs="Times New Roman"/>
        </w:rPr>
        <w:t>Geology</w:t>
      </w:r>
    </w:p>
    <w:p w14:paraId="0C24E6CD" w14:textId="77777777" w:rsidR="00D2651B" w:rsidRDefault="00D2651B">
      <w:pPr>
        <w:spacing w:after="0" w:line="240" w:lineRule="auto"/>
        <w:jc w:val="both"/>
        <w:rPr>
          <w:rFonts w:ascii="Times New Roman" w:eastAsia="Times New Roman" w:hAnsi="Times New Roman" w:cs="Times New Roman"/>
          <w:b/>
        </w:rPr>
      </w:pPr>
    </w:p>
    <w:p w14:paraId="7EB6EDE2" w14:textId="77777777" w:rsidR="00D2651B" w:rsidRDefault="001758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River Basin Formation is present throughout the basin and hydrocarbon reservoirs occur in both structural and stratigraphic traps; oil entrapment occurs by complex combinations of up</w:t>
      </w:r>
      <w:r w:rsidR="00B46D17">
        <w:rPr>
          <w:rFonts w:ascii="Times New Roman" w:eastAsia="Times New Roman" w:hAnsi="Times New Roman" w:cs="Times New Roman"/>
        </w:rPr>
        <w:t>-</w:t>
      </w:r>
      <w:r>
        <w:rPr>
          <w:rFonts w:ascii="Times New Roman" w:eastAsia="Times New Roman" w:hAnsi="Times New Roman" w:cs="Times New Roman"/>
        </w:rPr>
        <w:t xml:space="preserve">dip porosity pinch-out, reduction in pore-throat diameter, low relief structural closures and low displacement faulting. It is composed </w:t>
      </w:r>
      <w:r>
        <w:rPr>
          <w:rFonts w:ascii="Times New Roman" w:eastAsia="Times New Roman" w:hAnsi="Times New Roman" w:cs="Times New Roman"/>
        </w:rPr>
        <w:lastRenderedPageBreak/>
        <w:t>primarily of limestone and dolomite and is divided into upper and lower units.</w:t>
      </w:r>
    </w:p>
    <w:p w14:paraId="4AD0E5C5" w14:textId="77777777" w:rsidR="00D2651B" w:rsidRDefault="00D2651B">
      <w:pPr>
        <w:spacing w:after="0" w:line="240" w:lineRule="auto"/>
        <w:jc w:val="both"/>
        <w:rPr>
          <w:rFonts w:ascii="Times New Roman" w:eastAsia="Times New Roman" w:hAnsi="Times New Roman" w:cs="Times New Roman"/>
        </w:rPr>
      </w:pPr>
    </w:p>
    <w:p w14:paraId="4B0B9B58" w14:textId="77777777" w:rsidR="00D2651B" w:rsidRPr="000814C7" w:rsidRDefault="0017585C">
      <w:pPr>
        <w:spacing w:after="0" w:line="240" w:lineRule="auto"/>
        <w:jc w:val="both"/>
        <w:rPr>
          <w:rStyle w:val="Strong"/>
          <w:rFonts w:ascii="Times New Roman" w:hAnsi="Times New Roman" w:cs="Times New Roman"/>
        </w:rPr>
      </w:pPr>
      <w:r w:rsidRPr="000814C7">
        <w:rPr>
          <w:rStyle w:val="Strong"/>
          <w:rFonts w:ascii="Times New Roman" w:hAnsi="Times New Roman" w:cs="Times New Roman"/>
        </w:rPr>
        <w:t xml:space="preserve">Reservoir Rock and Fluid Properties </w:t>
      </w:r>
    </w:p>
    <w:p w14:paraId="17536493" w14:textId="77777777" w:rsidR="00D2651B" w:rsidRDefault="00D2651B">
      <w:pPr>
        <w:spacing w:after="0" w:line="240" w:lineRule="auto"/>
        <w:jc w:val="both"/>
        <w:rPr>
          <w:rFonts w:ascii="Times New Roman" w:eastAsia="Times New Roman" w:hAnsi="Times New Roman" w:cs="Times New Roman"/>
          <w:b/>
          <w:sz w:val="24"/>
          <w:szCs w:val="24"/>
        </w:rPr>
      </w:pPr>
    </w:p>
    <w:p w14:paraId="75461A90" w14:textId="77777777" w:rsidR="00D2651B" w:rsidRDefault="0017585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porosity and permeability cut-offs were based on the cor</w:t>
      </w:r>
      <w:r w:rsidR="00B46D17">
        <w:rPr>
          <w:rFonts w:ascii="Times New Roman" w:eastAsia="Times New Roman" w:hAnsi="Times New Roman" w:cs="Times New Roman"/>
          <w:sz w:val="24"/>
          <w:szCs w:val="24"/>
        </w:rPr>
        <w:t xml:space="preserve">e analyses including capillary </w:t>
      </w:r>
      <w:r>
        <w:rPr>
          <w:rFonts w:ascii="Times New Roman" w:eastAsia="Times New Roman" w:hAnsi="Times New Roman" w:cs="Times New Roman"/>
          <w:sz w:val="24"/>
          <w:szCs w:val="24"/>
        </w:rPr>
        <w:t>pressure data and represent the minimum pay thickness that should contribute to the oil recovery. The reservoir drive mechanism is liquid expansion and rock compaction, which augmented by the low thickness and low permeability of the reservoir makes primary production an inefficient process.</w:t>
      </w:r>
    </w:p>
    <w:p w14:paraId="1D760B3D" w14:textId="77777777" w:rsidR="00D2651B" w:rsidRDefault="00D2651B">
      <w:pPr>
        <w:spacing w:after="0" w:line="240" w:lineRule="auto"/>
        <w:jc w:val="both"/>
        <w:rPr>
          <w:rFonts w:ascii="Times New Roman" w:eastAsia="Times New Roman" w:hAnsi="Times New Roman" w:cs="Times New Roman"/>
          <w:b/>
        </w:rPr>
      </w:pPr>
    </w:p>
    <w:p w14:paraId="5499DFA0" w14:textId="77777777" w:rsidR="00D2651B" w:rsidRPr="000814C7" w:rsidRDefault="0017585C">
      <w:pPr>
        <w:spacing w:after="0" w:line="240" w:lineRule="auto"/>
        <w:jc w:val="both"/>
        <w:rPr>
          <w:rStyle w:val="Strong"/>
          <w:rFonts w:ascii="Times New Roman" w:hAnsi="Times New Roman" w:cs="Times New Roman"/>
        </w:rPr>
      </w:pPr>
      <w:r w:rsidRPr="000814C7">
        <w:rPr>
          <w:rStyle w:val="Strong"/>
          <w:rFonts w:ascii="Times New Roman" w:hAnsi="Times New Roman" w:cs="Times New Roman"/>
        </w:rPr>
        <w:t xml:space="preserve">Procedure   </w:t>
      </w:r>
    </w:p>
    <w:p w14:paraId="2E24ED5E" w14:textId="77777777" w:rsidR="00D2651B" w:rsidRDefault="00D2651B">
      <w:pPr>
        <w:spacing w:after="0" w:line="240" w:lineRule="auto"/>
        <w:jc w:val="both"/>
        <w:rPr>
          <w:rFonts w:ascii="Times New Roman" w:eastAsia="Times New Roman" w:hAnsi="Times New Roman" w:cs="Times New Roman"/>
          <w:b/>
        </w:rPr>
      </w:pPr>
    </w:p>
    <w:p w14:paraId="59B30CBC" w14:textId="77777777" w:rsidR="00D2651B" w:rsidRDefault="0017585C">
      <w:pPr>
        <w:numPr>
          <w:ilvl w:val="0"/>
          <w:numId w:val="2"/>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Read through the project handout and gain an understanding of what needs to be completed, ask supervisor (class instructor) for parameters.             </w:t>
      </w:r>
    </w:p>
    <w:p w14:paraId="44FC5D1E" w14:textId="77777777" w:rsidR="00D2651B" w:rsidRDefault="0017585C">
      <w:pPr>
        <w:numPr>
          <w:ilvl w:val="0"/>
          <w:numId w:val="2"/>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Configure a decision tree using Silver Decision software to assess the probabilities of all possible scenarios with the given data on</w:t>
      </w:r>
      <w:r w:rsidR="00B46D17">
        <w:rPr>
          <w:rFonts w:ascii="Times New Roman" w:eastAsia="Times New Roman" w:hAnsi="Times New Roman" w:cs="Times New Roman"/>
        </w:rPr>
        <w:t xml:space="preserve"> the project handout. </w:t>
      </w:r>
      <w:r w:rsidR="00BA761C">
        <w:rPr>
          <w:rFonts w:ascii="Times New Roman" w:eastAsia="Times New Roman" w:hAnsi="Times New Roman" w:cs="Times New Roman"/>
        </w:rPr>
        <w:t>Given</w:t>
      </w:r>
      <w:r>
        <w:rPr>
          <w:rFonts w:ascii="Times New Roman" w:eastAsia="Times New Roman" w:hAnsi="Times New Roman" w:cs="Times New Roman"/>
        </w:rPr>
        <w:t xml:space="preserve"> probability data by simulation, there is 50% likelihood that a second compressor will increase flow rates by around 6% and 50% likelihood that a second compressor will increase flow rates by around 10%. In addition to that, each subsequent compressor would have 30% less of an effect without any effect on </w:t>
      </w:r>
      <w:r w:rsidR="00B46D17">
        <w:rPr>
          <w:rFonts w:ascii="Times New Roman" w:eastAsia="Times New Roman" w:hAnsi="Times New Roman" w:cs="Times New Roman"/>
        </w:rPr>
        <w:t>decline</w:t>
      </w:r>
      <w:r>
        <w:rPr>
          <w:rFonts w:ascii="Times New Roman" w:eastAsia="Times New Roman" w:hAnsi="Times New Roman" w:cs="Times New Roman"/>
        </w:rPr>
        <w:t xml:space="preserve"> characteristics. </w:t>
      </w:r>
    </w:p>
    <w:p w14:paraId="208D130E" w14:textId="77777777" w:rsidR="00D2651B" w:rsidRDefault="0017585C">
      <w:pPr>
        <w:numPr>
          <w:ilvl w:val="0"/>
          <w:numId w:val="2"/>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lastRenderedPageBreak/>
        <w:t>Apply reservoir and economic parameters into Pyxis OGRE R3 software to establish NPV for each given scenario. These parameters include 15% Royalty, 12% absolute rate of return, yearly production data for oil and gas along with their respective price, operating costs of $200M per compressor, reservoir decline, incremental and severance tax of 34% and 4.5%, respectively.</w:t>
      </w:r>
    </w:p>
    <w:p w14:paraId="5F20BAAE" w14:textId="77777777" w:rsidR="00D2651B" w:rsidRPr="00B01ECF" w:rsidRDefault="00B46D17" w:rsidP="00B01ECF">
      <w:pPr>
        <w:numPr>
          <w:ilvl w:val="0"/>
          <w:numId w:val="2"/>
        </w:numPr>
        <w:spacing w:after="0" w:line="240" w:lineRule="auto"/>
        <w:ind w:hanging="360"/>
        <w:jc w:val="both"/>
        <w:rPr>
          <w:rFonts w:ascii="Times New Roman" w:eastAsia="Times New Roman" w:hAnsi="Times New Roman" w:cs="Times New Roman"/>
        </w:rPr>
      </w:pPr>
      <w:r w:rsidRPr="00B01ECF">
        <w:rPr>
          <w:rFonts w:ascii="Times New Roman" w:eastAsia="Times New Roman" w:hAnsi="Times New Roman" w:cs="Times New Roman"/>
        </w:rPr>
        <w:t>Also,</w:t>
      </w:r>
      <w:r w:rsidR="0017585C" w:rsidRPr="00B01ECF">
        <w:rPr>
          <w:rFonts w:ascii="Times New Roman" w:eastAsia="Times New Roman" w:hAnsi="Times New Roman" w:cs="Times New Roman"/>
        </w:rPr>
        <w:t xml:space="preserve"> consider given decline characteristics of field operating at exponential decline with </w:t>
      </w:r>
      <w:r w:rsidRPr="00B01ECF">
        <w:rPr>
          <w:rFonts w:ascii="Times New Roman" w:eastAsia="Times New Roman" w:hAnsi="Times New Roman" w:cs="Times New Roman"/>
        </w:rPr>
        <w:t>a transition</w:t>
      </w:r>
      <w:r w:rsidR="0017585C" w:rsidRPr="00B01ECF">
        <w:rPr>
          <w:rFonts w:ascii="Times New Roman" w:eastAsia="Times New Roman" w:hAnsi="Times New Roman" w:cs="Times New Roman"/>
        </w:rPr>
        <w:t xml:space="preserve"> to harmonic decline </w:t>
      </w:r>
      <w:r w:rsidR="00BC55AB" w:rsidRPr="00B01ECF">
        <w:rPr>
          <w:rFonts w:ascii="Times New Roman" w:eastAsia="Times New Roman" w:hAnsi="Times New Roman" w:cs="Times New Roman"/>
        </w:rPr>
        <w:t>soon</w:t>
      </w:r>
      <w:r w:rsidR="0017585C" w:rsidRPr="00B01ECF">
        <w:rPr>
          <w:rFonts w:ascii="Times New Roman" w:eastAsia="Times New Roman" w:hAnsi="Times New Roman" w:cs="Times New Roman"/>
        </w:rPr>
        <w:t>. Another factor to be considered is current oil prices with current operations. Current oil and gas price given is $55/</w:t>
      </w:r>
      <w:proofErr w:type="spellStart"/>
      <w:r w:rsidR="0017585C" w:rsidRPr="00B01ECF">
        <w:rPr>
          <w:rFonts w:ascii="Times New Roman" w:eastAsia="Times New Roman" w:hAnsi="Times New Roman" w:cs="Times New Roman"/>
        </w:rPr>
        <w:t>bbl</w:t>
      </w:r>
      <w:proofErr w:type="spellEnd"/>
      <w:r w:rsidR="0017585C" w:rsidRPr="00B01ECF">
        <w:rPr>
          <w:rFonts w:ascii="Times New Roman" w:eastAsia="Times New Roman" w:hAnsi="Times New Roman" w:cs="Times New Roman"/>
        </w:rPr>
        <w:t xml:space="preserve"> and $3.23/MCF respectively. There will be two price scenarios for oil and ga</w:t>
      </w:r>
      <w:r w:rsidR="0021136C">
        <w:rPr>
          <w:rFonts w:ascii="Times New Roman" w:eastAsia="Times New Roman" w:hAnsi="Times New Roman" w:cs="Times New Roman"/>
        </w:rPr>
        <w:t>s, leveled or growing.</w:t>
      </w:r>
      <w:r w:rsidR="0017585C" w:rsidRPr="00B01ECF">
        <w:rPr>
          <w:rFonts w:ascii="Times New Roman" w:eastAsia="Times New Roman" w:hAnsi="Times New Roman" w:cs="Times New Roman"/>
        </w:rPr>
        <w:t xml:space="preserve"> Furthermore, the probabilities that will relate to each scenario are as follows. Consider a 40% chance of level price scenario and 60% chance of growing price scenario, with a 4%/</w:t>
      </w:r>
      <w:proofErr w:type="spellStart"/>
      <w:r w:rsidR="0017585C" w:rsidRPr="00B01ECF">
        <w:rPr>
          <w:rFonts w:ascii="Times New Roman" w:eastAsia="Times New Roman" w:hAnsi="Times New Roman" w:cs="Times New Roman"/>
        </w:rPr>
        <w:t>yr</w:t>
      </w:r>
      <w:proofErr w:type="spellEnd"/>
      <w:r w:rsidR="0017585C" w:rsidRPr="00B01ECF">
        <w:rPr>
          <w:rFonts w:ascii="Times New Roman" w:eastAsia="Times New Roman" w:hAnsi="Times New Roman" w:cs="Times New Roman"/>
        </w:rPr>
        <w:t xml:space="preserve"> for oil and 3%/</w:t>
      </w:r>
      <w:proofErr w:type="spellStart"/>
      <w:r w:rsidR="0017585C" w:rsidRPr="00B01ECF">
        <w:rPr>
          <w:rFonts w:ascii="Times New Roman" w:eastAsia="Times New Roman" w:hAnsi="Times New Roman" w:cs="Times New Roman"/>
        </w:rPr>
        <w:t>yr</w:t>
      </w:r>
      <w:proofErr w:type="spellEnd"/>
      <w:r w:rsidR="0017585C" w:rsidRPr="00B01ECF">
        <w:rPr>
          <w:rFonts w:ascii="Times New Roman" w:eastAsia="Times New Roman" w:hAnsi="Times New Roman" w:cs="Times New Roman"/>
        </w:rPr>
        <w:t xml:space="preserve"> for gas increase.</w:t>
      </w:r>
    </w:p>
    <w:p w14:paraId="05A680B4" w14:textId="77777777" w:rsidR="00D2651B" w:rsidRDefault="0017585C">
      <w:pPr>
        <w:numPr>
          <w:ilvl w:val="0"/>
          <w:numId w:val="2"/>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Input NPV from Pyxis into decision tree software and EMV is calculated based on given probabilities.</w:t>
      </w:r>
      <w:r w:rsidR="00F569AB">
        <w:rPr>
          <w:rFonts w:ascii="Times New Roman" w:eastAsia="Times New Roman" w:hAnsi="Times New Roman" w:cs="Times New Roman"/>
        </w:rPr>
        <w:t xml:space="preserve"> NPV and EMV is generally computed wit</w:t>
      </w:r>
      <w:r w:rsidR="00E96604">
        <w:rPr>
          <w:rFonts w:ascii="Times New Roman" w:eastAsia="Times New Roman" w:hAnsi="Times New Roman" w:cs="Times New Roman"/>
        </w:rPr>
        <w:t>h the help of following equations:</w:t>
      </w:r>
    </w:p>
    <w:p w14:paraId="5FA4248C" w14:textId="77777777" w:rsidR="00BD6BBB" w:rsidRPr="00A46D32" w:rsidRDefault="00BD6BBB" w:rsidP="00A46D32">
      <w:pPr>
        <w:pStyle w:val="ListParagraph"/>
        <w:numPr>
          <w:ilvl w:val="0"/>
          <w:numId w:val="3"/>
        </w:numPr>
        <w:spacing w:after="0" w:line="240" w:lineRule="auto"/>
        <w:jc w:val="both"/>
        <w:rPr>
          <w:rFonts w:ascii="Times New Roman" w:eastAsia="Times New Roman" w:hAnsi="Times New Roman" w:cs="Times New Roman"/>
        </w:rPr>
      </w:pPr>
      <m:oMath>
        <m:r>
          <w:rPr>
            <w:rFonts w:ascii="Cambria Math" w:eastAsia="Times New Roman" w:hAnsi="Cambria Math" w:cs="Times New Roman"/>
          </w:rPr>
          <m:t xml:space="preserve">NPV= </m:t>
        </m:r>
        <m:sSub>
          <m:sSubPr>
            <m:ctrlPr>
              <w:rPr>
                <w:rFonts w:ascii="Cambria Math" w:eastAsia="Times New Roman" w:hAnsi="Cambria Math" w:cs="Times New Roman"/>
                <w:i/>
              </w:rPr>
            </m:ctrlPr>
          </m:sSubPr>
          <m:e>
            <m:r>
              <w:rPr>
                <w:rFonts w:ascii="Cambria Math" w:eastAsia="Times New Roman" w:hAnsi="Cambria Math" w:cs="Times New Roman"/>
              </w:rPr>
              <m:t>PV</m:t>
            </m:r>
          </m:e>
          <m:sub>
            <m:r>
              <w:rPr>
                <w:rFonts w:ascii="Cambria Math" w:eastAsia="Times New Roman" w:hAnsi="Cambria Math" w:cs="Times New Roman"/>
              </w:rPr>
              <m:t xml:space="preserve">Benefits </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PV</m:t>
            </m:r>
          </m:e>
          <m:sub>
            <m:r>
              <w:rPr>
                <w:rFonts w:ascii="Cambria Math" w:eastAsia="Times New Roman" w:hAnsi="Cambria Math" w:cs="Times New Roman"/>
              </w:rPr>
              <m:t>Costs</m:t>
            </m:r>
          </m:sub>
        </m:sSub>
      </m:oMath>
    </w:p>
    <w:p w14:paraId="371B00AD" w14:textId="77777777" w:rsidR="00BD6BBB" w:rsidRPr="00A46D32" w:rsidRDefault="00BD6BBB" w:rsidP="00A46D32">
      <w:pPr>
        <w:pStyle w:val="ListParagraph"/>
        <w:numPr>
          <w:ilvl w:val="0"/>
          <w:numId w:val="3"/>
        </w:numPr>
        <w:spacing w:after="0" w:line="240" w:lineRule="auto"/>
        <w:jc w:val="both"/>
        <w:rPr>
          <w:rFonts w:ascii="Times New Roman" w:eastAsia="Times New Roman" w:hAnsi="Times New Roman" w:cs="Times New Roman"/>
        </w:rPr>
      </w:pPr>
      <m:oMath>
        <m:r>
          <w:rPr>
            <w:rFonts w:ascii="Cambria Math" w:eastAsia="Times New Roman" w:hAnsi="Cambria Math" w:cs="Times New Roman"/>
          </w:rPr>
          <m:t>EMV=</m:t>
        </m:r>
        <m:nary>
          <m:naryPr>
            <m:chr m:val="∑"/>
            <m:limLoc m:val="undOvr"/>
            <m:subHide m:val="1"/>
            <m:supHide m:val="1"/>
            <m:ctrlPr>
              <w:rPr>
                <w:rFonts w:ascii="Cambria Math" w:eastAsia="Times New Roman" w:hAnsi="Cambria Math" w:cs="Times New Roman"/>
                <w:i/>
              </w:rPr>
            </m:ctrlPr>
          </m:naryPr>
          <m:sub/>
          <m:sup/>
          <m:e>
            <m:r>
              <w:rPr>
                <w:rFonts w:ascii="Cambria Math" w:eastAsia="Times New Roman" w:hAnsi="Cambria Math" w:cs="Times New Roman"/>
              </w:rPr>
              <m:t>(NPV*probability value)</m:t>
            </m:r>
          </m:e>
        </m:nary>
      </m:oMath>
    </w:p>
    <w:p w14:paraId="21F5C351" w14:textId="77777777" w:rsidR="00D2651B" w:rsidRDefault="0017585C">
      <w:pPr>
        <w:numPr>
          <w:ilvl w:val="0"/>
          <w:numId w:val="2"/>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Make recommendation and make an effective conclusion based on results and analysis.</w:t>
      </w:r>
    </w:p>
    <w:p w14:paraId="6C52C56D" w14:textId="77777777" w:rsidR="00D2651B" w:rsidRDefault="00D2651B">
      <w:pPr>
        <w:spacing w:after="0" w:line="240" w:lineRule="auto"/>
        <w:jc w:val="both"/>
        <w:rPr>
          <w:rFonts w:ascii="Times New Roman" w:eastAsia="Times New Roman" w:hAnsi="Times New Roman" w:cs="Times New Roman"/>
        </w:rPr>
      </w:pPr>
    </w:p>
    <w:p w14:paraId="3E6CDFFB" w14:textId="77777777" w:rsidR="00D2651B" w:rsidRDefault="00D2651B">
      <w:pPr>
        <w:spacing w:after="0" w:line="240" w:lineRule="auto"/>
        <w:rPr>
          <w:rFonts w:ascii="Times New Roman" w:eastAsia="Times New Roman" w:hAnsi="Times New Roman" w:cs="Times New Roman"/>
          <w:b/>
        </w:rPr>
      </w:pPr>
    </w:p>
    <w:p w14:paraId="71D983E9" w14:textId="77777777" w:rsidR="00D2651B" w:rsidRPr="000814C7" w:rsidRDefault="0017585C">
      <w:pPr>
        <w:spacing w:after="0" w:line="240" w:lineRule="auto"/>
        <w:rPr>
          <w:rStyle w:val="Strong"/>
          <w:rFonts w:ascii="Times New Roman" w:hAnsi="Times New Roman" w:cs="Times New Roman"/>
        </w:rPr>
      </w:pPr>
      <w:r w:rsidRPr="000814C7">
        <w:rPr>
          <w:rStyle w:val="Strong"/>
          <w:rFonts w:ascii="Times New Roman" w:hAnsi="Times New Roman" w:cs="Times New Roman"/>
        </w:rPr>
        <w:t>Results</w:t>
      </w:r>
    </w:p>
    <w:p w14:paraId="40A678C8" w14:textId="77777777" w:rsidR="00D2651B" w:rsidRDefault="00D2651B">
      <w:pPr>
        <w:spacing w:after="0" w:line="240" w:lineRule="auto"/>
        <w:rPr>
          <w:rFonts w:ascii="Times New Roman" w:eastAsia="Times New Roman" w:hAnsi="Times New Roman" w:cs="Times New Roman"/>
          <w:b/>
        </w:rPr>
      </w:pPr>
    </w:p>
    <w:p w14:paraId="4D74634D" w14:textId="77777777" w:rsidR="00D2651B" w:rsidRDefault="001758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With all the data provided, Decision Tree and Pyxis software generated acceptable results. Pyxis Software used decline characteristics, production rate, tax and royalty, among others, </w:t>
      </w:r>
      <w:r w:rsidR="00BC55AB">
        <w:rPr>
          <w:rFonts w:ascii="Times New Roman" w:eastAsia="Times New Roman" w:hAnsi="Times New Roman" w:cs="Times New Roman"/>
        </w:rPr>
        <w:t>to</w:t>
      </w:r>
      <w:r>
        <w:rPr>
          <w:rFonts w:ascii="Times New Roman" w:eastAsia="Times New Roman" w:hAnsi="Times New Roman" w:cs="Times New Roman"/>
        </w:rPr>
        <w:t xml:space="preserve"> generate NPV for each compressor scenario. Decision Tree then took the generated NPV from Pyxis software and calculated EMV fo</w:t>
      </w:r>
      <w:r w:rsidR="0021136C">
        <w:rPr>
          <w:rFonts w:ascii="Times New Roman" w:eastAsia="Times New Roman" w:hAnsi="Times New Roman" w:cs="Times New Roman"/>
        </w:rPr>
        <w:t>r each scenario branch, based on</w:t>
      </w:r>
      <w:r>
        <w:rPr>
          <w:rFonts w:ascii="Times New Roman" w:eastAsia="Times New Roman" w:hAnsi="Times New Roman" w:cs="Times New Roman"/>
        </w:rPr>
        <w:t xml:space="preserve"> the given probabilities. </w:t>
      </w:r>
      <w:r>
        <w:rPr>
          <w:rFonts w:ascii="Times New Roman" w:eastAsia="Times New Roman" w:hAnsi="Times New Roman" w:cs="Times New Roman"/>
        </w:rPr>
        <w:lastRenderedPageBreak/>
        <w:t>An overall decision tree with all 5 compressors and each scenario of growing (high) or leveled (low) prices for oil and gas was created (Figure1). NPV for each compressor scenarios for leveled/growing and total EMV, can be found below in Table</w:t>
      </w:r>
      <w:r w:rsidR="0021136C">
        <w:rPr>
          <w:rFonts w:ascii="Times New Roman" w:eastAsia="Times New Roman" w:hAnsi="Times New Roman" w:cs="Times New Roman"/>
        </w:rPr>
        <w:t xml:space="preserve">s 1 and </w:t>
      </w:r>
      <w:r>
        <w:rPr>
          <w:rFonts w:ascii="Times New Roman" w:eastAsia="Times New Roman" w:hAnsi="Times New Roman" w:cs="Times New Roman"/>
        </w:rPr>
        <w:t xml:space="preserve">2. </w:t>
      </w:r>
    </w:p>
    <w:p w14:paraId="0512683A" w14:textId="77777777" w:rsidR="00D2651B" w:rsidRDefault="00D2651B">
      <w:pPr>
        <w:spacing w:after="0" w:line="240" w:lineRule="auto"/>
        <w:rPr>
          <w:rFonts w:ascii="Times New Roman" w:eastAsia="Times New Roman" w:hAnsi="Times New Roman" w:cs="Times New Roman"/>
          <w:b/>
        </w:rPr>
      </w:pPr>
    </w:p>
    <w:p w14:paraId="2E353816" w14:textId="77777777" w:rsidR="00B01ECF" w:rsidRDefault="00B01ECF">
      <w:pPr>
        <w:spacing w:after="0" w:line="240" w:lineRule="auto"/>
        <w:rPr>
          <w:rFonts w:ascii="Times New Roman" w:eastAsia="Times New Roman" w:hAnsi="Times New Roman" w:cs="Times New Roman"/>
          <w:b/>
        </w:rPr>
      </w:pPr>
    </w:p>
    <w:p w14:paraId="4AB5749D" w14:textId="77777777" w:rsidR="00B01ECF" w:rsidRDefault="00B01ECF">
      <w:pPr>
        <w:spacing w:after="0" w:line="240" w:lineRule="auto"/>
        <w:rPr>
          <w:rFonts w:ascii="Times New Roman" w:eastAsia="Times New Roman" w:hAnsi="Times New Roman" w:cs="Times New Roman"/>
          <w:b/>
        </w:rPr>
      </w:pPr>
    </w:p>
    <w:p w14:paraId="2E4795F6" w14:textId="77777777" w:rsidR="00D2651B" w:rsidRPr="000814C7" w:rsidRDefault="0017585C">
      <w:pPr>
        <w:spacing w:after="0" w:line="240" w:lineRule="auto"/>
        <w:rPr>
          <w:rStyle w:val="Strong"/>
          <w:rFonts w:ascii="Times New Roman" w:hAnsi="Times New Roman" w:cs="Times New Roman"/>
        </w:rPr>
      </w:pPr>
      <w:r w:rsidRPr="000814C7">
        <w:rPr>
          <w:rStyle w:val="Strong"/>
          <w:rFonts w:ascii="Times New Roman" w:hAnsi="Times New Roman" w:cs="Times New Roman"/>
        </w:rPr>
        <w:t>Table 1. - Net present value for the individual compressors with respect to the percentage increase</w:t>
      </w:r>
    </w:p>
    <w:p w14:paraId="0B50B990" w14:textId="77777777" w:rsidR="00D2651B" w:rsidRDefault="00D2651B">
      <w:pPr>
        <w:spacing w:after="0" w:line="240" w:lineRule="auto"/>
        <w:rPr>
          <w:rFonts w:ascii="Times New Roman" w:eastAsia="Times New Roman" w:hAnsi="Times New Roman" w:cs="Times New Roman"/>
          <w:b/>
        </w:rPr>
      </w:pPr>
    </w:p>
    <w:p w14:paraId="32EB8FD2" w14:textId="77777777" w:rsidR="00D2651B" w:rsidRDefault="0017585C">
      <w:pPr>
        <w:spacing w:after="0" w:line="240" w:lineRule="auto"/>
        <w:rPr>
          <w:rFonts w:ascii="Times New Roman" w:eastAsia="Times New Roman" w:hAnsi="Times New Roman" w:cs="Times New Roman"/>
          <w:b/>
          <w:color w:val="4A86E8"/>
        </w:rPr>
      </w:pPr>
      <w:r>
        <w:rPr>
          <w:noProof/>
        </w:rPr>
        <w:drawing>
          <wp:inline distT="114300" distB="114300" distL="114300" distR="114300" wp14:anchorId="349F4FED" wp14:editId="5ECA0971">
            <wp:extent cx="2743200" cy="2476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743200" cy="2476500"/>
                    </a:xfrm>
                    <a:prstGeom prst="rect">
                      <a:avLst/>
                    </a:prstGeom>
                    <a:ln/>
                  </pic:spPr>
                </pic:pic>
              </a:graphicData>
            </a:graphic>
          </wp:inline>
        </w:drawing>
      </w:r>
    </w:p>
    <w:p w14:paraId="11F94236" w14:textId="77777777" w:rsidR="00D2651B" w:rsidRDefault="00D2651B">
      <w:pPr>
        <w:spacing w:after="0" w:line="240" w:lineRule="auto"/>
        <w:rPr>
          <w:rFonts w:ascii="Times New Roman" w:eastAsia="Times New Roman" w:hAnsi="Times New Roman" w:cs="Times New Roman"/>
          <w:b/>
        </w:rPr>
      </w:pPr>
    </w:p>
    <w:p w14:paraId="226DB9B5" w14:textId="77777777" w:rsidR="00D2651B" w:rsidRDefault="00D2651B">
      <w:pPr>
        <w:spacing w:after="0" w:line="240" w:lineRule="auto"/>
        <w:rPr>
          <w:rFonts w:ascii="Times New Roman" w:eastAsia="Times New Roman" w:hAnsi="Times New Roman" w:cs="Times New Roman"/>
          <w:b/>
        </w:rPr>
      </w:pPr>
    </w:p>
    <w:p w14:paraId="667A0F0C" w14:textId="77777777" w:rsidR="00D2651B" w:rsidRDefault="00D2651B">
      <w:pPr>
        <w:spacing w:after="0" w:line="240" w:lineRule="auto"/>
        <w:rPr>
          <w:rFonts w:ascii="Times New Roman" w:eastAsia="Times New Roman" w:hAnsi="Times New Roman" w:cs="Times New Roman"/>
          <w:b/>
        </w:rPr>
      </w:pPr>
    </w:p>
    <w:p w14:paraId="73A02555" w14:textId="77777777" w:rsidR="00D2651B" w:rsidRDefault="00D2651B">
      <w:pPr>
        <w:spacing w:after="0" w:line="240" w:lineRule="auto"/>
        <w:rPr>
          <w:rFonts w:ascii="Times New Roman" w:eastAsia="Times New Roman" w:hAnsi="Times New Roman" w:cs="Times New Roman"/>
          <w:b/>
        </w:rPr>
      </w:pPr>
    </w:p>
    <w:p w14:paraId="61C5363F" w14:textId="77777777" w:rsidR="00D2651B" w:rsidRPr="000814C7" w:rsidRDefault="0017585C">
      <w:pPr>
        <w:spacing w:after="0" w:line="240" w:lineRule="auto"/>
        <w:rPr>
          <w:rStyle w:val="Strong"/>
          <w:rFonts w:ascii="Times New Roman" w:hAnsi="Times New Roman" w:cs="Times New Roman"/>
        </w:rPr>
      </w:pPr>
      <w:r w:rsidRPr="000814C7">
        <w:rPr>
          <w:rStyle w:val="Strong"/>
          <w:rFonts w:ascii="Times New Roman" w:hAnsi="Times New Roman" w:cs="Times New Roman"/>
        </w:rPr>
        <w:t>Table 2. - EMV for the different compressors</w:t>
      </w:r>
    </w:p>
    <w:p w14:paraId="65BEFF34" w14:textId="77777777" w:rsidR="00853C93" w:rsidRDefault="00853C93">
      <w:pPr>
        <w:spacing w:after="0" w:line="240" w:lineRule="auto"/>
        <w:rPr>
          <w:rFonts w:ascii="Times New Roman" w:eastAsia="Times New Roman" w:hAnsi="Times New Roman" w:cs="Times New Roman"/>
          <w:b/>
        </w:rPr>
      </w:pPr>
    </w:p>
    <w:p w14:paraId="6B515271" w14:textId="77777777" w:rsidR="00D2651B" w:rsidRDefault="0017585C">
      <w:pPr>
        <w:spacing w:after="0" w:line="240" w:lineRule="auto"/>
        <w:rPr>
          <w:rFonts w:ascii="Times New Roman" w:eastAsia="Times New Roman" w:hAnsi="Times New Roman" w:cs="Times New Roman"/>
          <w:b/>
        </w:rPr>
        <w:sectPr w:rsidR="00D2651B">
          <w:type w:val="continuous"/>
          <w:pgSz w:w="12240" w:h="15840"/>
          <w:pgMar w:top="1440" w:right="1440" w:bottom="1440" w:left="1440" w:header="0" w:footer="720" w:gutter="0"/>
          <w:cols w:num="2" w:space="720" w:equalWidth="0">
            <w:col w:w="4320" w:space="720"/>
            <w:col w:w="4320" w:space="0"/>
          </w:cols>
        </w:sectPr>
      </w:pPr>
      <w:r>
        <w:rPr>
          <w:noProof/>
        </w:rPr>
        <w:drawing>
          <wp:inline distT="114300" distB="114300" distL="114300" distR="114300" wp14:anchorId="07D925CC" wp14:editId="308BAC3F">
            <wp:extent cx="2357438" cy="235743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357438" cy="2357438"/>
                    </a:xfrm>
                    <a:prstGeom prst="rect">
                      <a:avLst/>
                    </a:prstGeom>
                    <a:ln/>
                  </pic:spPr>
                </pic:pic>
              </a:graphicData>
            </a:graphic>
          </wp:inline>
        </w:drawing>
      </w:r>
    </w:p>
    <w:p w14:paraId="29D4B01D" w14:textId="77777777" w:rsidR="00D2651B" w:rsidRDefault="00D2651B">
      <w:pPr>
        <w:spacing w:after="0" w:line="240" w:lineRule="auto"/>
        <w:jc w:val="both"/>
        <w:rPr>
          <w:rFonts w:ascii="Times New Roman" w:eastAsia="Times New Roman" w:hAnsi="Times New Roman" w:cs="Times New Roman"/>
          <w:b/>
        </w:rPr>
        <w:sectPr w:rsidR="00D2651B">
          <w:type w:val="continuous"/>
          <w:pgSz w:w="12240" w:h="15840"/>
          <w:pgMar w:top="1440" w:right="1440" w:bottom="1440" w:left="1440" w:header="0" w:footer="720" w:gutter="0"/>
          <w:cols w:num="2" w:space="720" w:equalWidth="0">
            <w:col w:w="4320" w:space="720"/>
            <w:col w:w="4320" w:space="0"/>
          </w:cols>
        </w:sectPr>
      </w:pPr>
    </w:p>
    <w:p w14:paraId="5F751423" w14:textId="77777777" w:rsidR="00D2651B" w:rsidRDefault="00D2651B">
      <w:pPr>
        <w:spacing w:after="0" w:line="240" w:lineRule="auto"/>
        <w:rPr>
          <w:rFonts w:ascii="Times New Roman" w:eastAsia="Times New Roman" w:hAnsi="Times New Roman" w:cs="Times New Roman"/>
          <w:b/>
        </w:rPr>
        <w:sectPr w:rsidR="00D2651B">
          <w:type w:val="continuous"/>
          <w:pgSz w:w="12240" w:h="15840"/>
          <w:pgMar w:top="1440" w:right="1440" w:bottom="1440" w:left="1440" w:header="0" w:footer="720" w:gutter="0"/>
          <w:cols w:space="720"/>
        </w:sectPr>
      </w:pPr>
    </w:p>
    <w:p w14:paraId="2992671F" w14:textId="77777777" w:rsidR="002337F7" w:rsidRDefault="002337F7">
      <w:pPr>
        <w:spacing w:after="0" w:line="240" w:lineRule="auto"/>
        <w:rPr>
          <w:rStyle w:val="Strong"/>
          <w:rFonts w:ascii="Times New Roman" w:hAnsi="Times New Roman" w:cs="Times New Roman"/>
        </w:rPr>
      </w:pPr>
    </w:p>
    <w:p w14:paraId="708AD305" w14:textId="77777777" w:rsidR="002337F7" w:rsidRDefault="002337F7">
      <w:pPr>
        <w:spacing w:after="0" w:line="240" w:lineRule="auto"/>
        <w:rPr>
          <w:rStyle w:val="Strong"/>
          <w:rFonts w:ascii="Times New Roman" w:hAnsi="Times New Roman" w:cs="Times New Roman"/>
        </w:rPr>
      </w:pPr>
    </w:p>
    <w:p w14:paraId="18CE60F4" w14:textId="77777777" w:rsidR="002337F7" w:rsidRDefault="002337F7">
      <w:pPr>
        <w:spacing w:after="0" w:line="240" w:lineRule="auto"/>
        <w:rPr>
          <w:rStyle w:val="Strong"/>
          <w:rFonts w:ascii="Times New Roman" w:hAnsi="Times New Roman" w:cs="Times New Roman"/>
        </w:rPr>
      </w:pPr>
    </w:p>
    <w:p w14:paraId="406A271D" w14:textId="77777777" w:rsidR="002337F7" w:rsidRDefault="002337F7">
      <w:pPr>
        <w:spacing w:after="0" w:line="240" w:lineRule="auto"/>
        <w:rPr>
          <w:rStyle w:val="Strong"/>
          <w:rFonts w:ascii="Times New Roman" w:hAnsi="Times New Roman" w:cs="Times New Roman"/>
        </w:rPr>
      </w:pPr>
    </w:p>
    <w:p w14:paraId="436B5F66" w14:textId="77777777" w:rsidR="00D2651B" w:rsidRPr="000814C7" w:rsidRDefault="0017585C">
      <w:pPr>
        <w:spacing w:after="0" w:line="240" w:lineRule="auto"/>
        <w:rPr>
          <w:rStyle w:val="Strong"/>
          <w:rFonts w:ascii="Times New Roman" w:hAnsi="Times New Roman" w:cs="Times New Roman"/>
        </w:rPr>
      </w:pPr>
      <w:r w:rsidRPr="000814C7">
        <w:rPr>
          <w:rStyle w:val="Strong"/>
          <w:rFonts w:ascii="Times New Roman" w:hAnsi="Times New Roman" w:cs="Times New Roman"/>
        </w:rPr>
        <w:t>Discussion</w:t>
      </w:r>
    </w:p>
    <w:p w14:paraId="09379A0F" w14:textId="77777777" w:rsidR="00D2651B" w:rsidRDefault="00D2651B">
      <w:pPr>
        <w:spacing w:after="0" w:line="240" w:lineRule="auto"/>
        <w:rPr>
          <w:rFonts w:ascii="Times New Roman" w:eastAsia="Times New Roman" w:hAnsi="Times New Roman" w:cs="Times New Roman"/>
          <w:b/>
        </w:rPr>
      </w:pPr>
    </w:p>
    <w:p w14:paraId="3876F0B7" w14:textId="77777777" w:rsidR="00637178" w:rsidRDefault="001758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simulation yielded accurate potential EMV’s for each scenario, with the highest monetary value obtained </w:t>
      </w:r>
      <w:r w:rsidR="00BC55AB">
        <w:rPr>
          <w:rFonts w:ascii="Times New Roman" w:eastAsia="Times New Roman" w:hAnsi="Times New Roman" w:cs="Times New Roman"/>
        </w:rPr>
        <w:t>using</w:t>
      </w:r>
      <w:r w:rsidR="0021136C">
        <w:rPr>
          <w:rFonts w:ascii="Times New Roman" w:eastAsia="Times New Roman" w:hAnsi="Times New Roman" w:cs="Times New Roman"/>
        </w:rPr>
        <w:t xml:space="preserve"> three compressors.</w:t>
      </w:r>
      <w:r>
        <w:rPr>
          <w:rFonts w:ascii="Times New Roman" w:eastAsia="Times New Roman" w:hAnsi="Times New Roman" w:cs="Times New Roman"/>
        </w:rPr>
        <w:t xml:space="preserve"> </w:t>
      </w:r>
      <w:r w:rsidR="0021136C">
        <w:rPr>
          <w:rFonts w:ascii="Times New Roman" w:eastAsia="Times New Roman" w:hAnsi="Times New Roman" w:cs="Times New Roman"/>
        </w:rPr>
        <w:t>however,</w:t>
      </w:r>
      <w:r>
        <w:rPr>
          <w:rFonts w:ascii="Times New Roman" w:eastAsia="Times New Roman" w:hAnsi="Times New Roman" w:cs="Times New Roman"/>
        </w:rPr>
        <w:t xml:space="preserve"> we decided to evaluate all scenarios before </w:t>
      </w:r>
      <w:r w:rsidR="00BC55AB">
        <w:rPr>
          <w:rFonts w:ascii="Times New Roman" w:eastAsia="Times New Roman" w:hAnsi="Times New Roman" w:cs="Times New Roman"/>
        </w:rPr>
        <w:t>concluding</w:t>
      </w:r>
      <w:r>
        <w:rPr>
          <w:rFonts w:ascii="Times New Roman" w:eastAsia="Times New Roman" w:hAnsi="Times New Roman" w:cs="Times New Roman"/>
        </w:rPr>
        <w:t>. A single compressor scenario was not chosen because that's</w:t>
      </w:r>
      <w:r w:rsidR="00E82AF0">
        <w:rPr>
          <w:rFonts w:ascii="Times New Roman" w:eastAsia="Times New Roman" w:hAnsi="Times New Roman" w:cs="Times New Roman"/>
        </w:rPr>
        <w:t xml:space="preserve"> the current situation used by company and our goal is to increase prof</w:t>
      </w:r>
      <w:r w:rsidR="00637178">
        <w:rPr>
          <w:rFonts w:ascii="Times New Roman" w:eastAsia="Times New Roman" w:hAnsi="Times New Roman" w:cs="Times New Roman"/>
        </w:rPr>
        <w:t>it for company with</w:t>
      </w:r>
      <w:r w:rsidR="00E82AF0">
        <w:rPr>
          <w:rFonts w:ascii="Times New Roman" w:eastAsia="Times New Roman" w:hAnsi="Times New Roman" w:cs="Times New Roman"/>
        </w:rPr>
        <w:t xml:space="preserve"> not only maintain</w:t>
      </w:r>
      <w:r w:rsidR="00637178">
        <w:rPr>
          <w:rFonts w:ascii="Times New Roman" w:eastAsia="Times New Roman" w:hAnsi="Times New Roman" w:cs="Times New Roman"/>
        </w:rPr>
        <w:t>ing</w:t>
      </w:r>
      <w:r w:rsidR="00E82AF0">
        <w:rPr>
          <w:rFonts w:ascii="Times New Roman" w:eastAsia="Times New Roman" w:hAnsi="Times New Roman" w:cs="Times New Roman"/>
        </w:rPr>
        <w:t xml:space="preserve"> current production but also keep</w:t>
      </w:r>
      <w:r w:rsidR="00637178">
        <w:rPr>
          <w:rFonts w:ascii="Times New Roman" w:eastAsia="Times New Roman" w:hAnsi="Times New Roman" w:cs="Times New Roman"/>
        </w:rPr>
        <w:t>ing</w:t>
      </w:r>
      <w:r w:rsidR="00E82AF0">
        <w:rPr>
          <w:rFonts w:ascii="Times New Roman" w:eastAsia="Times New Roman" w:hAnsi="Times New Roman" w:cs="Times New Roman"/>
        </w:rPr>
        <w:t xml:space="preserve"> in mind</w:t>
      </w:r>
      <w:r w:rsidR="00637178">
        <w:rPr>
          <w:rFonts w:ascii="Times New Roman" w:eastAsia="Times New Roman" w:hAnsi="Times New Roman" w:cs="Times New Roman"/>
        </w:rPr>
        <w:t xml:space="preserve"> the</w:t>
      </w:r>
      <w:r w:rsidR="00E82AF0">
        <w:rPr>
          <w:rFonts w:ascii="Times New Roman" w:eastAsia="Times New Roman" w:hAnsi="Times New Roman" w:cs="Times New Roman"/>
        </w:rPr>
        <w:t xml:space="preserve"> possibility of option to increase production in future.</w:t>
      </w:r>
      <w:r>
        <w:rPr>
          <w:rFonts w:ascii="Times New Roman" w:eastAsia="Times New Roman" w:hAnsi="Times New Roman" w:cs="Times New Roman"/>
        </w:rPr>
        <w:t xml:space="preserve"> While it’s good to have an understanding for the given single compressor scenario EMV as a base case, ultimately, we would like to optimize economic recovery and an increase in number of compressors provided to be more economic. </w:t>
      </w:r>
    </w:p>
    <w:p w14:paraId="45DF9F9A" w14:textId="77777777" w:rsidR="00B323BA" w:rsidRDefault="00B323BA">
      <w:pPr>
        <w:spacing w:after="0" w:line="240" w:lineRule="auto"/>
        <w:jc w:val="both"/>
        <w:rPr>
          <w:rFonts w:ascii="Times New Roman" w:eastAsia="Times New Roman" w:hAnsi="Times New Roman" w:cs="Times New Roman"/>
        </w:rPr>
      </w:pPr>
    </w:p>
    <w:p w14:paraId="441734D4" w14:textId="07D65DF8" w:rsidR="008224A7" w:rsidRDefault="008224A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Furthermore, Table 1 and 2 refers to NPV and EMV respectively of all different scenarios providing company an idea of overall cost or investment rate for compressors</w:t>
      </w:r>
      <w:r w:rsidR="00B323BA">
        <w:rPr>
          <w:rFonts w:ascii="Times New Roman" w:eastAsia="Times New Roman" w:hAnsi="Times New Roman" w:cs="Times New Roman"/>
        </w:rPr>
        <w:t>.</w:t>
      </w:r>
      <w:bookmarkStart w:id="20" w:name="_GoBack"/>
      <w:bookmarkEnd w:id="20"/>
    </w:p>
    <w:p w14:paraId="46AA2190" w14:textId="77777777" w:rsidR="00B323BA" w:rsidRDefault="00B323BA">
      <w:pPr>
        <w:spacing w:after="0" w:line="240" w:lineRule="auto"/>
        <w:jc w:val="both"/>
        <w:rPr>
          <w:rFonts w:ascii="Times New Roman" w:eastAsia="Times New Roman" w:hAnsi="Times New Roman" w:cs="Times New Roman"/>
        </w:rPr>
      </w:pPr>
    </w:p>
    <w:p w14:paraId="351DE84C" w14:textId="45FD708D" w:rsidR="00D2651B" w:rsidRDefault="001758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Running two compressors for air injection provides an increase in recovery and overall EMV when compared to the base case, yet falls short when paired next to three compressors. The extra $200M dollars spent on running a third compressor will only yield a $150M increase, however the incremental change in production outweighs the price difference. As for the four and five compressor scenarios, EMV starts to decline quickly and this is due in part to the operating cost for each compressor. With the price set at $200M dollars for each, the oil market must increase in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and $/MCF to make these scenarios economic. </w:t>
      </w:r>
    </w:p>
    <w:p w14:paraId="576583F3" w14:textId="77777777" w:rsidR="00D2651B" w:rsidRDefault="00D2651B">
      <w:pPr>
        <w:spacing w:after="0" w:line="240" w:lineRule="auto"/>
        <w:jc w:val="both"/>
        <w:rPr>
          <w:rFonts w:ascii="Times New Roman" w:eastAsia="Times New Roman" w:hAnsi="Times New Roman" w:cs="Times New Roman"/>
          <w:color w:val="6D9EEB"/>
        </w:rPr>
      </w:pPr>
    </w:p>
    <w:p w14:paraId="6C83E109" w14:textId="77777777" w:rsidR="00D2651B" w:rsidRDefault="00D2651B">
      <w:pPr>
        <w:spacing w:after="0" w:line="240" w:lineRule="auto"/>
        <w:rPr>
          <w:rFonts w:ascii="Times New Roman" w:eastAsia="Times New Roman" w:hAnsi="Times New Roman" w:cs="Times New Roman"/>
          <w:b/>
        </w:rPr>
      </w:pPr>
    </w:p>
    <w:p w14:paraId="1A5CF55B" w14:textId="77777777" w:rsidR="00D2651B" w:rsidRDefault="00D2651B">
      <w:pPr>
        <w:spacing w:after="0" w:line="240" w:lineRule="auto"/>
        <w:rPr>
          <w:rFonts w:ascii="Times New Roman" w:eastAsia="Times New Roman" w:hAnsi="Times New Roman" w:cs="Times New Roman"/>
          <w:b/>
        </w:rPr>
      </w:pPr>
    </w:p>
    <w:p w14:paraId="7B3D6ADD" w14:textId="77777777" w:rsidR="00D2651B" w:rsidRDefault="00D2651B">
      <w:pPr>
        <w:spacing w:after="0" w:line="240" w:lineRule="auto"/>
        <w:rPr>
          <w:rFonts w:ascii="Times New Roman" w:eastAsia="Times New Roman" w:hAnsi="Times New Roman" w:cs="Times New Roman"/>
          <w:b/>
        </w:rPr>
      </w:pPr>
    </w:p>
    <w:p w14:paraId="7E399312" w14:textId="77777777" w:rsidR="00D2651B" w:rsidRDefault="00D2651B">
      <w:pPr>
        <w:spacing w:after="0" w:line="240" w:lineRule="auto"/>
        <w:rPr>
          <w:rFonts w:ascii="Times New Roman" w:eastAsia="Times New Roman" w:hAnsi="Times New Roman" w:cs="Times New Roman"/>
          <w:b/>
        </w:rPr>
      </w:pPr>
    </w:p>
    <w:p w14:paraId="01CC243C" w14:textId="77777777" w:rsidR="00D2651B" w:rsidRPr="000814C7" w:rsidRDefault="0017585C">
      <w:pPr>
        <w:spacing w:after="0" w:line="240" w:lineRule="auto"/>
        <w:rPr>
          <w:rStyle w:val="Strong"/>
          <w:rFonts w:ascii="Times New Roman" w:hAnsi="Times New Roman" w:cs="Times New Roman"/>
        </w:rPr>
      </w:pPr>
      <w:r w:rsidRPr="000814C7">
        <w:rPr>
          <w:rStyle w:val="Strong"/>
          <w:rFonts w:ascii="Times New Roman" w:hAnsi="Times New Roman" w:cs="Times New Roman"/>
        </w:rPr>
        <w:t xml:space="preserve">Conclusion </w:t>
      </w:r>
    </w:p>
    <w:p w14:paraId="0F96CDAB" w14:textId="77777777" w:rsidR="00D2651B" w:rsidRPr="000814C7" w:rsidRDefault="0017585C">
      <w:pPr>
        <w:spacing w:after="0" w:line="240" w:lineRule="auto"/>
        <w:rPr>
          <w:rStyle w:val="Strong"/>
          <w:rFonts w:ascii="Times New Roman" w:hAnsi="Times New Roman" w:cs="Times New Roman"/>
        </w:rPr>
      </w:pPr>
      <w:r w:rsidRPr="000814C7">
        <w:rPr>
          <w:rStyle w:val="Strong"/>
          <w:rFonts w:ascii="Times New Roman" w:hAnsi="Times New Roman" w:cs="Times New Roman"/>
        </w:rPr>
        <w:t xml:space="preserve"> </w:t>
      </w:r>
    </w:p>
    <w:p w14:paraId="3EAEF129" w14:textId="77777777" w:rsidR="00E82AF0" w:rsidRDefault="00E82AF0" w:rsidP="00E82AF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project </w:t>
      </w:r>
      <w:r w:rsidR="005B1012">
        <w:rPr>
          <w:rFonts w:ascii="Times New Roman" w:eastAsia="Times New Roman" w:hAnsi="Times New Roman" w:cs="Times New Roman"/>
        </w:rPr>
        <w:t xml:space="preserve">mainly </w:t>
      </w:r>
      <w:r>
        <w:rPr>
          <w:rFonts w:ascii="Times New Roman" w:eastAsia="Times New Roman" w:hAnsi="Times New Roman" w:cs="Times New Roman"/>
        </w:rPr>
        <w:t xml:space="preserve">used </w:t>
      </w:r>
      <w:r w:rsidR="005B1012">
        <w:rPr>
          <w:rFonts w:ascii="Times New Roman" w:eastAsia="Times New Roman" w:hAnsi="Times New Roman" w:cs="Times New Roman"/>
        </w:rPr>
        <w:t xml:space="preserve">Decision Tree and Pyxis software </w:t>
      </w:r>
      <w:r>
        <w:rPr>
          <w:rFonts w:ascii="Times New Roman" w:eastAsia="Times New Roman" w:hAnsi="Times New Roman" w:cs="Times New Roman"/>
        </w:rPr>
        <w:t xml:space="preserve">to configure different possible scenarios to conclude and recommend best scenario company can select to make profitable revenue from production. The company has options from using 1 to 5 compressors with operating cost of $200M per compressor. Based on economic analysis done using </w:t>
      </w:r>
      <w:proofErr w:type="spellStart"/>
      <w:r>
        <w:rPr>
          <w:rFonts w:ascii="Times New Roman" w:eastAsia="Times New Roman" w:hAnsi="Times New Roman" w:cs="Times New Roman"/>
        </w:rPr>
        <w:t>SilverDecisions</w:t>
      </w:r>
      <w:proofErr w:type="spellEnd"/>
      <w:r>
        <w:rPr>
          <w:rFonts w:ascii="Times New Roman" w:eastAsia="Times New Roman" w:hAnsi="Times New Roman" w:cs="Times New Roman"/>
        </w:rPr>
        <w:t xml:space="preserve"> and Pyxis, the best scenario for company to increase production and gain profitable and reasonable amount of revenue would come through use of 2 or 4 compressors. </w:t>
      </w:r>
    </w:p>
    <w:p w14:paraId="2EFAACBD" w14:textId="77777777" w:rsidR="00B323BA" w:rsidRDefault="00B323BA" w:rsidP="00E82AF0">
      <w:pPr>
        <w:spacing w:after="0" w:line="240" w:lineRule="auto"/>
        <w:jc w:val="both"/>
        <w:rPr>
          <w:rFonts w:ascii="Times New Roman" w:eastAsia="Times New Roman" w:hAnsi="Times New Roman" w:cs="Times New Roman"/>
        </w:rPr>
      </w:pPr>
    </w:p>
    <w:p w14:paraId="275CD19F" w14:textId="30DE7AC6" w:rsidR="00D2651B" w:rsidRDefault="00E82AF0" w:rsidP="00E82AF0">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However, after</w:t>
      </w:r>
      <w:r w:rsidR="0017585C">
        <w:rPr>
          <w:rFonts w:ascii="Times New Roman" w:eastAsia="Times New Roman" w:hAnsi="Times New Roman" w:cs="Times New Roman"/>
        </w:rPr>
        <w:t xml:space="preserve"> the investigative </w:t>
      </w:r>
      <w:r w:rsidR="00BC55AB">
        <w:rPr>
          <w:rFonts w:ascii="Times New Roman" w:eastAsia="Times New Roman" w:hAnsi="Times New Roman" w:cs="Times New Roman"/>
        </w:rPr>
        <w:t>process,</w:t>
      </w:r>
      <w:r w:rsidR="0017585C">
        <w:rPr>
          <w:rFonts w:ascii="Times New Roman" w:eastAsia="Times New Roman" w:hAnsi="Times New Roman" w:cs="Times New Roman"/>
        </w:rPr>
        <w:t xml:space="preserve"> has occurred, the best decision moving forward with the Buffalo River field is to run three compressors for the </w:t>
      </w:r>
      <w:r w:rsidR="00BC55AB">
        <w:rPr>
          <w:rFonts w:ascii="Times New Roman" w:eastAsia="Times New Roman" w:hAnsi="Times New Roman" w:cs="Times New Roman"/>
        </w:rPr>
        <w:t>high-pressure</w:t>
      </w:r>
      <w:r w:rsidR="0017585C">
        <w:rPr>
          <w:rFonts w:ascii="Times New Roman" w:eastAsia="Times New Roman" w:hAnsi="Times New Roman" w:cs="Times New Roman"/>
        </w:rPr>
        <w:t xml:space="preserve"> air injection, to increase the ultimate recovery and reach our most economic potential of $27, 938M for EMV (Figure 2).   </w:t>
      </w:r>
    </w:p>
    <w:p w14:paraId="2EE28998" w14:textId="77777777" w:rsidR="00D2651B" w:rsidRDefault="00D2651B" w:rsidP="00E82AF0">
      <w:pPr>
        <w:spacing w:after="0" w:line="240" w:lineRule="auto"/>
        <w:jc w:val="both"/>
        <w:rPr>
          <w:rFonts w:ascii="Times New Roman" w:eastAsia="Times New Roman" w:hAnsi="Times New Roman" w:cs="Times New Roman"/>
          <w:b/>
        </w:rPr>
      </w:pPr>
    </w:p>
    <w:p w14:paraId="43C554F9" w14:textId="77777777" w:rsidR="00D2651B" w:rsidRPr="000814C7" w:rsidRDefault="0017585C">
      <w:pPr>
        <w:spacing w:after="0" w:line="240" w:lineRule="auto"/>
        <w:rPr>
          <w:rStyle w:val="Strong"/>
          <w:rFonts w:ascii="Times New Roman" w:hAnsi="Times New Roman" w:cs="Times New Roman"/>
        </w:rPr>
      </w:pPr>
      <w:r w:rsidRPr="000814C7">
        <w:rPr>
          <w:rStyle w:val="Strong"/>
          <w:rFonts w:ascii="Times New Roman" w:hAnsi="Times New Roman" w:cs="Times New Roman"/>
        </w:rPr>
        <w:t>References</w:t>
      </w:r>
    </w:p>
    <w:p w14:paraId="0459BC9C" w14:textId="77777777" w:rsidR="00D2651B" w:rsidRDefault="00D2651B">
      <w:pPr>
        <w:spacing w:after="0" w:line="240" w:lineRule="auto"/>
        <w:rPr>
          <w:rFonts w:ascii="Times New Roman" w:eastAsia="Times New Roman" w:hAnsi="Times New Roman" w:cs="Times New Roman"/>
          <w:b/>
        </w:rPr>
      </w:pPr>
    </w:p>
    <w:p w14:paraId="01A57296" w14:textId="77777777" w:rsidR="00D2651B" w:rsidRDefault="0017585C">
      <w:pPr>
        <w:numPr>
          <w:ilvl w:val="0"/>
          <w:numId w:val="1"/>
        </w:numPr>
        <w:spacing w:after="0" w:line="240" w:lineRule="auto"/>
        <w:ind w:hanging="360"/>
        <w:rPr>
          <w:b/>
        </w:rPr>
      </w:pPr>
      <w:r>
        <w:rPr>
          <w:rFonts w:ascii="Times New Roman" w:eastAsia="Times New Roman" w:hAnsi="Times New Roman" w:cs="Times New Roman"/>
        </w:rPr>
        <w:t>Course PowerPoint slides</w:t>
      </w:r>
    </w:p>
    <w:p w14:paraId="432983AA" w14:textId="77777777" w:rsidR="00D2651B" w:rsidRDefault="0017585C">
      <w:pPr>
        <w:numPr>
          <w:ilvl w:val="0"/>
          <w:numId w:val="1"/>
        </w:numPr>
        <w:spacing w:after="0" w:line="240" w:lineRule="auto"/>
        <w:ind w:hanging="360"/>
        <w:rPr>
          <w:b/>
        </w:rPr>
      </w:pPr>
      <w:r>
        <w:rPr>
          <w:rFonts w:ascii="Times New Roman" w:eastAsia="Times New Roman" w:hAnsi="Times New Roman" w:cs="Times New Roman"/>
        </w:rPr>
        <w:t xml:space="preserve">Petroleum Economics and Project Evaluation (Course book) </w:t>
      </w:r>
    </w:p>
    <w:p w14:paraId="2AACD9D1" w14:textId="77777777" w:rsidR="00D2651B" w:rsidRDefault="0017585C">
      <w:pPr>
        <w:numPr>
          <w:ilvl w:val="0"/>
          <w:numId w:val="1"/>
        </w:numPr>
        <w:spacing w:after="0" w:line="240" w:lineRule="auto"/>
        <w:ind w:hanging="360"/>
      </w:pPr>
      <w:r>
        <w:rPr>
          <w:rFonts w:ascii="Times New Roman" w:eastAsia="Times New Roman" w:hAnsi="Times New Roman" w:cs="Times New Roman"/>
        </w:rPr>
        <w:t>SPE-107715-MS: Case History and Appraisal of the West Buffalo Red River Unit High-Pressure Air Injection Project</w:t>
      </w:r>
    </w:p>
    <w:p w14:paraId="442CE9B0" w14:textId="77777777" w:rsidR="00D2651B" w:rsidRDefault="0017585C">
      <w:pPr>
        <w:numPr>
          <w:ilvl w:val="0"/>
          <w:numId w:val="1"/>
        </w:numPr>
        <w:spacing w:after="0" w:line="240" w:lineRule="auto"/>
        <w:ind w:hanging="360"/>
      </w:pPr>
      <w:r>
        <w:rPr>
          <w:rFonts w:ascii="Times New Roman" w:eastAsia="Times New Roman" w:hAnsi="Times New Roman" w:cs="Times New Roman"/>
        </w:rPr>
        <w:t xml:space="preserve">Pyxis Reference Manual </w:t>
      </w:r>
    </w:p>
    <w:p w14:paraId="0A0DD8B6" w14:textId="77777777" w:rsidR="00D2651B" w:rsidRDefault="00D2651B">
      <w:pPr>
        <w:jc w:val="both"/>
        <w:rPr>
          <w:rFonts w:ascii="Times New Roman" w:eastAsia="Times New Roman" w:hAnsi="Times New Roman" w:cs="Times New Roman"/>
        </w:rPr>
      </w:pPr>
    </w:p>
    <w:p w14:paraId="503F7471" w14:textId="77777777" w:rsidR="00D2651B" w:rsidRDefault="00D2651B">
      <w:pPr>
        <w:jc w:val="both"/>
        <w:rPr>
          <w:rFonts w:ascii="Times New Roman" w:eastAsia="Times New Roman" w:hAnsi="Times New Roman" w:cs="Times New Roman"/>
        </w:rPr>
      </w:pPr>
    </w:p>
    <w:p w14:paraId="2D62E0FA" w14:textId="77777777" w:rsidR="00D2651B" w:rsidRDefault="00D2651B">
      <w:pPr>
        <w:jc w:val="both"/>
        <w:rPr>
          <w:rFonts w:ascii="Times New Roman" w:eastAsia="Times New Roman" w:hAnsi="Times New Roman" w:cs="Times New Roman"/>
        </w:rPr>
      </w:pPr>
    </w:p>
    <w:p w14:paraId="455DAD10" w14:textId="77777777" w:rsidR="00D2651B" w:rsidRDefault="00D2651B">
      <w:pPr>
        <w:jc w:val="both"/>
        <w:rPr>
          <w:rFonts w:ascii="Times New Roman" w:eastAsia="Times New Roman" w:hAnsi="Times New Roman" w:cs="Times New Roman"/>
          <w:b/>
        </w:rPr>
      </w:pPr>
    </w:p>
    <w:p w14:paraId="35C51B46" w14:textId="77777777" w:rsidR="00D2651B" w:rsidRDefault="00D2651B">
      <w:pPr>
        <w:jc w:val="both"/>
        <w:rPr>
          <w:rFonts w:ascii="Times New Roman" w:eastAsia="Times New Roman" w:hAnsi="Times New Roman" w:cs="Times New Roman"/>
          <w:b/>
        </w:rPr>
      </w:pPr>
    </w:p>
    <w:p w14:paraId="65B42BD0" w14:textId="77777777" w:rsidR="00D2651B" w:rsidRDefault="00D2651B">
      <w:pPr>
        <w:jc w:val="both"/>
        <w:rPr>
          <w:rFonts w:ascii="Times New Roman" w:eastAsia="Times New Roman" w:hAnsi="Times New Roman" w:cs="Times New Roman"/>
          <w:b/>
        </w:rPr>
      </w:pPr>
    </w:p>
    <w:p w14:paraId="4C01AD2B" w14:textId="77777777" w:rsidR="00D2651B" w:rsidRDefault="00D2651B">
      <w:pPr>
        <w:jc w:val="both"/>
        <w:rPr>
          <w:rFonts w:ascii="Times New Roman" w:eastAsia="Times New Roman" w:hAnsi="Times New Roman" w:cs="Times New Roman"/>
          <w:b/>
        </w:rPr>
      </w:pPr>
    </w:p>
    <w:p w14:paraId="775D25F5" w14:textId="77777777" w:rsidR="00D2651B" w:rsidRDefault="00D2651B">
      <w:pPr>
        <w:jc w:val="both"/>
        <w:rPr>
          <w:rFonts w:ascii="Times New Roman" w:eastAsia="Times New Roman" w:hAnsi="Times New Roman" w:cs="Times New Roman"/>
          <w:b/>
        </w:rPr>
        <w:sectPr w:rsidR="00D2651B">
          <w:type w:val="continuous"/>
          <w:pgSz w:w="12240" w:h="15840"/>
          <w:pgMar w:top="1440" w:right="1440" w:bottom="1440" w:left="1440" w:header="0" w:footer="720" w:gutter="0"/>
          <w:cols w:num="2" w:space="720" w:equalWidth="0">
            <w:col w:w="4320" w:space="720"/>
            <w:col w:w="4320" w:space="0"/>
          </w:cols>
        </w:sectPr>
      </w:pPr>
    </w:p>
    <w:p w14:paraId="4B8611F4" w14:textId="77777777" w:rsidR="00D2651B" w:rsidRDefault="00D2651B">
      <w:pPr>
        <w:jc w:val="both"/>
        <w:rPr>
          <w:rFonts w:ascii="Times New Roman" w:eastAsia="Times New Roman" w:hAnsi="Times New Roman" w:cs="Times New Roman"/>
          <w:b/>
        </w:rPr>
      </w:pPr>
    </w:p>
    <w:p w14:paraId="716B917C" w14:textId="77777777" w:rsidR="00D2651B" w:rsidRDefault="00D2651B">
      <w:pPr>
        <w:jc w:val="both"/>
        <w:rPr>
          <w:rFonts w:ascii="Times New Roman" w:eastAsia="Times New Roman" w:hAnsi="Times New Roman" w:cs="Times New Roman"/>
          <w:b/>
        </w:rPr>
      </w:pPr>
    </w:p>
    <w:p w14:paraId="46B925B4" w14:textId="77777777" w:rsidR="00D2651B" w:rsidRDefault="00D2651B">
      <w:pPr>
        <w:jc w:val="both"/>
        <w:rPr>
          <w:rFonts w:ascii="Times New Roman" w:eastAsia="Times New Roman" w:hAnsi="Times New Roman" w:cs="Times New Roman"/>
          <w:b/>
        </w:rPr>
      </w:pPr>
    </w:p>
    <w:p w14:paraId="47E83458" w14:textId="77777777" w:rsidR="00D2651B" w:rsidRDefault="00D2651B">
      <w:pPr>
        <w:jc w:val="both"/>
        <w:rPr>
          <w:rFonts w:ascii="Times New Roman" w:eastAsia="Times New Roman" w:hAnsi="Times New Roman" w:cs="Times New Roman"/>
          <w:b/>
        </w:rPr>
      </w:pPr>
    </w:p>
    <w:p w14:paraId="322CF886" w14:textId="77777777" w:rsidR="00D2651B" w:rsidRDefault="00D2651B">
      <w:pPr>
        <w:jc w:val="both"/>
        <w:rPr>
          <w:rFonts w:ascii="Times New Roman" w:eastAsia="Times New Roman" w:hAnsi="Times New Roman" w:cs="Times New Roman"/>
          <w:b/>
        </w:rPr>
      </w:pPr>
    </w:p>
    <w:p w14:paraId="0246FD62" w14:textId="77777777" w:rsidR="00D2651B" w:rsidRDefault="00D2651B">
      <w:pPr>
        <w:jc w:val="both"/>
        <w:rPr>
          <w:rFonts w:ascii="Times New Roman" w:eastAsia="Times New Roman" w:hAnsi="Times New Roman" w:cs="Times New Roman"/>
          <w:b/>
        </w:rPr>
      </w:pPr>
    </w:p>
    <w:p w14:paraId="78733DC3" w14:textId="77777777" w:rsidR="00D2651B" w:rsidRDefault="00D2651B">
      <w:pPr>
        <w:jc w:val="both"/>
        <w:rPr>
          <w:rFonts w:ascii="Times New Roman" w:eastAsia="Times New Roman" w:hAnsi="Times New Roman" w:cs="Times New Roman"/>
          <w:b/>
        </w:rPr>
      </w:pPr>
    </w:p>
    <w:p w14:paraId="781565A3" w14:textId="77777777" w:rsidR="00D2651B" w:rsidRDefault="00D2651B">
      <w:pPr>
        <w:jc w:val="both"/>
        <w:rPr>
          <w:rFonts w:ascii="Times New Roman" w:eastAsia="Times New Roman" w:hAnsi="Times New Roman" w:cs="Times New Roman"/>
          <w:b/>
        </w:rPr>
      </w:pPr>
    </w:p>
    <w:p w14:paraId="67E92276" w14:textId="77777777" w:rsidR="00D2651B" w:rsidRDefault="00D2651B">
      <w:pPr>
        <w:jc w:val="both"/>
        <w:rPr>
          <w:rFonts w:ascii="Times New Roman" w:eastAsia="Times New Roman" w:hAnsi="Times New Roman" w:cs="Times New Roman"/>
          <w:b/>
        </w:rPr>
      </w:pPr>
    </w:p>
    <w:p w14:paraId="75DBF9A2" w14:textId="77777777" w:rsidR="00D2651B" w:rsidRDefault="00D2651B">
      <w:pPr>
        <w:jc w:val="both"/>
        <w:rPr>
          <w:rFonts w:ascii="Times New Roman" w:eastAsia="Times New Roman" w:hAnsi="Times New Roman" w:cs="Times New Roman"/>
          <w:b/>
        </w:rPr>
      </w:pPr>
    </w:p>
    <w:p w14:paraId="1304A3DB" w14:textId="77777777" w:rsidR="00D2651B" w:rsidRDefault="00D2651B">
      <w:pPr>
        <w:jc w:val="both"/>
        <w:rPr>
          <w:rFonts w:ascii="Times New Roman" w:eastAsia="Times New Roman" w:hAnsi="Times New Roman" w:cs="Times New Roman"/>
          <w:b/>
        </w:rPr>
      </w:pPr>
    </w:p>
    <w:p w14:paraId="340EC088" w14:textId="77777777" w:rsidR="00D2651B" w:rsidRDefault="00D2651B">
      <w:pPr>
        <w:jc w:val="both"/>
        <w:rPr>
          <w:rFonts w:ascii="Times New Roman" w:eastAsia="Times New Roman" w:hAnsi="Times New Roman" w:cs="Times New Roman"/>
          <w:b/>
        </w:rPr>
      </w:pPr>
    </w:p>
    <w:p w14:paraId="34FCEF2F" w14:textId="77777777" w:rsidR="00D2651B" w:rsidRPr="000814C7" w:rsidRDefault="0017585C">
      <w:pPr>
        <w:jc w:val="both"/>
        <w:rPr>
          <w:rStyle w:val="Strong"/>
          <w:rFonts w:ascii="Times New Roman" w:hAnsi="Times New Roman" w:cs="Times New Roman"/>
        </w:rPr>
      </w:pPr>
      <w:r w:rsidRPr="000814C7">
        <w:rPr>
          <w:rStyle w:val="Strong"/>
          <w:rFonts w:ascii="Times New Roman" w:hAnsi="Times New Roman" w:cs="Times New Roman"/>
        </w:rPr>
        <w:t>Appendices</w:t>
      </w:r>
    </w:p>
    <w:p w14:paraId="6670A661" w14:textId="77777777" w:rsidR="00D2651B" w:rsidRDefault="0017585C">
      <w:pPr>
        <w:jc w:val="both"/>
        <w:rPr>
          <w:rFonts w:ascii="Times New Roman" w:eastAsia="Times New Roman" w:hAnsi="Times New Roman" w:cs="Times New Roman"/>
          <w:b/>
        </w:rPr>
      </w:pPr>
      <w:r>
        <w:rPr>
          <w:noProof/>
        </w:rPr>
        <w:lastRenderedPageBreak/>
        <w:drawing>
          <wp:inline distT="114300" distB="114300" distL="114300" distR="114300" wp14:anchorId="795BBC02" wp14:editId="4F4891BC">
            <wp:extent cx="5743575" cy="7210425"/>
            <wp:effectExtent l="0" t="0" r="9525" b="9525"/>
            <wp:docPr id="1" name="image7.png" descr="by default 2017-05-11 at 8.35.03 PM.png"/>
            <wp:cNvGraphicFramePr/>
            <a:graphic xmlns:a="http://schemas.openxmlformats.org/drawingml/2006/main">
              <a:graphicData uri="http://schemas.openxmlformats.org/drawingml/2006/picture">
                <pic:pic xmlns:pic="http://schemas.openxmlformats.org/drawingml/2006/picture">
                  <pic:nvPicPr>
                    <pic:cNvPr id="0" name="image7.png" descr="by default 2017-05-11 at 8.35.03 PM.png"/>
                    <pic:cNvPicPr preferRelativeResize="0"/>
                  </pic:nvPicPr>
                  <pic:blipFill>
                    <a:blip r:embed="rId16"/>
                    <a:srcRect/>
                    <a:stretch>
                      <a:fillRect/>
                    </a:stretch>
                  </pic:blipFill>
                  <pic:spPr>
                    <a:xfrm>
                      <a:off x="0" y="0"/>
                      <a:ext cx="5744032" cy="7210999"/>
                    </a:xfrm>
                    <a:prstGeom prst="rect">
                      <a:avLst/>
                    </a:prstGeom>
                    <a:ln/>
                  </pic:spPr>
                </pic:pic>
              </a:graphicData>
            </a:graphic>
          </wp:inline>
        </w:drawing>
      </w:r>
    </w:p>
    <w:p w14:paraId="0AABBBF2" w14:textId="77777777" w:rsidR="00D2651B" w:rsidRPr="000814C7" w:rsidRDefault="0017585C">
      <w:pPr>
        <w:jc w:val="both"/>
        <w:rPr>
          <w:rStyle w:val="Strong"/>
          <w:rFonts w:ascii="Times New Roman" w:hAnsi="Times New Roman" w:cs="Times New Roman"/>
        </w:rPr>
      </w:pPr>
      <w:r w:rsidRPr="000814C7">
        <w:rPr>
          <w:rStyle w:val="Strong"/>
          <w:rFonts w:ascii="Times New Roman" w:hAnsi="Times New Roman" w:cs="Times New Roman"/>
        </w:rPr>
        <w:t xml:space="preserve">Figure 1. - Overall view of the decision tree displaying the NPV and EMV for each scenario </w:t>
      </w:r>
    </w:p>
    <w:p w14:paraId="7955EB2F" w14:textId="77777777" w:rsidR="00D2651B" w:rsidRDefault="00D2651B">
      <w:pPr>
        <w:spacing w:after="0" w:line="240" w:lineRule="auto"/>
        <w:rPr>
          <w:rFonts w:ascii="Times New Roman" w:eastAsia="Times New Roman" w:hAnsi="Times New Roman" w:cs="Times New Roman"/>
        </w:rPr>
      </w:pPr>
    </w:p>
    <w:p w14:paraId="702C53B8" w14:textId="77777777" w:rsidR="00D2651B" w:rsidRDefault="00D2651B">
      <w:pPr>
        <w:spacing w:after="0" w:line="240" w:lineRule="auto"/>
        <w:rPr>
          <w:rFonts w:ascii="Times New Roman" w:eastAsia="Times New Roman" w:hAnsi="Times New Roman" w:cs="Times New Roman"/>
        </w:rPr>
      </w:pPr>
    </w:p>
    <w:p w14:paraId="6F94BE8A" w14:textId="77777777" w:rsidR="00D2651B" w:rsidRDefault="00D2651B">
      <w:pPr>
        <w:spacing w:after="0" w:line="240" w:lineRule="auto"/>
        <w:rPr>
          <w:rFonts w:ascii="Times New Roman" w:eastAsia="Times New Roman" w:hAnsi="Times New Roman" w:cs="Times New Roman"/>
        </w:rPr>
      </w:pPr>
    </w:p>
    <w:p w14:paraId="385EA859" w14:textId="77777777" w:rsidR="00D2651B" w:rsidRDefault="0017585C">
      <w:pPr>
        <w:spacing w:after="0" w:line="240" w:lineRule="auto"/>
        <w:rPr>
          <w:rFonts w:ascii="Times New Roman" w:eastAsia="Times New Roman" w:hAnsi="Times New Roman" w:cs="Times New Roman"/>
        </w:rPr>
      </w:pPr>
      <w:r>
        <w:rPr>
          <w:noProof/>
        </w:rPr>
        <w:lastRenderedPageBreak/>
        <w:drawing>
          <wp:inline distT="114300" distB="114300" distL="114300" distR="114300" wp14:anchorId="2E0BC0A0" wp14:editId="13E9801C">
            <wp:extent cx="5943600" cy="2425700"/>
            <wp:effectExtent l="0" t="0" r="0" b="0"/>
            <wp:docPr id="6" name="image12.png" descr="by default 2017-05-11 at 8.35.15 PM.png"/>
            <wp:cNvGraphicFramePr/>
            <a:graphic xmlns:a="http://schemas.openxmlformats.org/drawingml/2006/main">
              <a:graphicData uri="http://schemas.openxmlformats.org/drawingml/2006/picture">
                <pic:pic xmlns:pic="http://schemas.openxmlformats.org/drawingml/2006/picture">
                  <pic:nvPicPr>
                    <pic:cNvPr id="0" name="image12.png" descr="by default 2017-05-11 at 8.35.15 PM.png"/>
                    <pic:cNvPicPr preferRelativeResize="0"/>
                  </pic:nvPicPr>
                  <pic:blipFill>
                    <a:blip r:embed="rId17"/>
                    <a:srcRect/>
                    <a:stretch>
                      <a:fillRect/>
                    </a:stretch>
                  </pic:blipFill>
                  <pic:spPr>
                    <a:xfrm>
                      <a:off x="0" y="0"/>
                      <a:ext cx="5943600" cy="2425700"/>
                    </a:xfrm>
                    <a:prstGeom prst="rect">
                      <a:avLst/>
                    </a:prstGeom>
                    <a:ln/>
                  </pic:spPr>
                </pic:pic>
              </a:graphicData>
            </a:graphic>
          </wp:inline>
        </w:drawing>
      </w:r>
    </w:p>
    <w:p w14:paraId="226D2DAF" w14:textId="77777777" w:rsidR="00D2651B" w:rsidRDefault="00D2651B">
      <w:pPr>
        <w:spacing w:after="0" w:line="240" w:lineRule="auto"/>
        <w:rPr>
          <w:rFonts w:ascii="Times New Roman" w:eastAsia="Times New Roman" w:hAnsi="Times New Roman" w:cs="Times New Roman"/>
          <w:b/>
        </w:rPr>
      </w:pPr>
    </w:p>
    <w:p w14:paraId="517E53C3" w14:textId="77777777" w:rsidR="00D2651B" w:rsidRDefault="00D2651B">
      <w:pPr>
        <w:spacing w:after="0" w:line="240" w:lineRule="auto"/>
        <w:rPr>
          <w:rFonts w:ascii="Times New Roman" w:eastAsia="Times New Roman" w:hAnsi="Times New Roman" w:cs="Times New Roman"/>
        </w:rPr>
      </w:pPr>
    </w:p>
    <w:p w14:paraId="76603ABA" w14:textId="77777777" w:rsidR="00D2651B" w:rsidRPr="000814C7" w:rsidRDefault="0017585C">
      <w:pPr>
        <w:spacing w:after="0" w:line="240" w:lineRule="auto"/>
        <w:rPr>
          <w:rStyle w:val="Strong"/>
          <w:rFonts w:ascii="Times New Roman" w:hAnsi="Times New Roman" w:cs="Times New Roman"/>
        </w:rPr>
      </w:pPr>
      <w:r w:rsidRPr="000814C7">
        <w:rPr>
          <w:rStyle w:val="Strong"/>
          <w:rFonts w:ascii="Times New Roman" w:hAnsi="Times New Roman" w:cs="Times New Roman"/>
        </w:rPr>
        <w:t>Figure 2. - 3 Compressors, ideal scenario. Each other scenarios follow this layout, to simplify, only one will be shown.</w:t>
      </w:r>
    </w:p>
    <w:p w14:paraId="64B9D812" w14:textId="77777777" w:rsidR="00D2651B" w:rsidRDefault="00D2651B">
      <w:pPr>
        <w:spacing w:after="0" w:line="240" w:lineRule="auto"/>
        <w:rPr>
          <w:rFonts w:ascii="Times New Roman" w:eastAsia="Times New Roman" w:hAnsi="Times New Roman" w:cs="Times New Roman"/>
          <w:b/>
        </w:rPr>
      </w:pPr>
    </w:p>
    <w:p w14:paraId="48A316F6" w14:textId="77777777" w:rsidR="00D2651B" w:rsidRDefault="00D2651B">
      <w:pPr>
        <w:spacing w:after="0" w:line="240" w:lineRule="auto"/>
        <w:rPr>
          <w:rFonts w:ascii="Times New Roman" w:eastAsia="Times New Roman" w:hAnsi="Times New Roman" w:cs="Times New Roman"/>
          <w:b/>
        </w:rPr>
      </w:pPr>
    </w:p>
    <w:p w14:paraId="33B4AED7" w14:textId="77777777" w:rsidR="00D2651B" w:rsidRDefault="00D2651B">
      <w:pPr>
        <w:spacing w:after="0" w:line="240" w:lineRule="auto"/>
        <w:rPr>
          <w:rFonts w:ascii="Times New Roman" w:eastAsia="Times New Roman" w:hAnsi="Times New Roman" w:cs="Times New Roman"/>
          <w:b/>
        </w:rPr>
      </w:pPr>
    </w:p>
    <w:p w14:paraId="35A42EEB" w14:textId="77777777" w:rsidR="00D2651B" w:rsidRDefault="00D2651B">
      <w:pPr>
        <w:spacing w:after="0" w:line="240" w:lineRule="auto"/>
        <w:rPr>
          <w:rFonts w:ascii="Times New Roman" w:eastAsia="Times New Roman" w:hAnsi="Times New Roman" w:cs="Times New Roman"/>
          <w:b/>
        </w:rPr>
      </w:pPr>
    </w:p>
    <w:p w14:paraId="76A8CBC7" w14:textId="77777777" w:rsidR="00D2651B" w:rsidRDefault="00D2651B">
      <w:pPr>
        <w:spacing w:after="0" w:line="240" w:lineRule="auto"/>
        <w:rPr>
          <w:rFonts w:ascii="Times New Roman" w:eastAsia="Times New Roman" w:hAnsi="Times New Roman" w:cs="Times New Roman"/>
          <w:b/>
        </w:rPr>
      </w:pPr>
    </w:p>
    <w:p w14:paraId="449E8C66" w14:textId="77777777" w:rsidR="00D2651B" w:rsidRDefault="00D2651B">
      <w:pPr>
        <w:spacing w:after="0" w:line="240" w:lineRule="auto"/>
        <w:rPr>
          <w:rFonts w:ascii="Times New Roman" w:eastAsia="Times New Roman" w:hAnsi="Times New Roman" w:cs="Times New Roman"/>
          <w:b/>
        </w:rPr>
      </w:pPr>
    </w:p>
    <w:p w14:paraId="117D0FAE" w14:textId="77777777" w:rsidR="00D2651B" w:rsidRDefault="00D2651B">
      <w:pPr>
        <w:spacing w:after="0" w:line="240" w:lineRule="auto"/>
        <w:rPr>
          <w:rFonts w:ascii="Times New Roman" w:eastAsia="Times New Roman" w:hAnsi="Times New Roman" w:cs="Times New Roman"/>
          <w:b/>
        </w:rPr>
      </w:pPr>
    </w:p>
    <w:p w14:paraId="05CF4BE6" w14:textId="77777777" w:rsidR="00D2651B" w:rsidRDefault="00D2651B">
      <w:pPr>
        <w:spacing w:after="0" w:line="240" w:lineRule="auto"/>
        <w:rPr>
          <w:rFonts w:ascii="Times New Roman" w:eastAsia="Times New Roman" w:hAnsi="Times New Roman" w:cs="Times New Roman"/>
          <w:b/>
        </w:rPr>
      </w:pPr>
    </w:p>
    <w:p w14:paraId="7C9F672E" w14:textId="77777777" w:rsidR="00D2651B" w:rsidRDefault="00D2651B">
      <w:pPr>
        <w:spacing w:after="0" w:line="240" w:lineRule="auto"/>
        <w:rPr>
          <w:rFonts w:ascii="Times New Roman" w:eastAsia="Times New Roman" w:hAnsi="Times New Roman" w:cs="Times New Roman"/>
          <w:b/>
        </w:rPr>
      </w:pPr>
    </w:p>
    <w:p w14:paraId="0A464B7F" w14:textId="77777777" w:rsidR="00D2651B" w:rsidRDefault="00D2651B">
      <w:pPr>
        <w:spacing w:after="0" w:line="240" w:lineRule="auto"/>
        <w:rPr>
          <w:rFonts w:ascii="Times New Roman" w:eastAsia="Times New Roman" w:hAnsi="Times New Roman" w:cs="Times New Roman"/>
          <w:b/>
        </w:rPr>
      </w:pPr>
    </w:p>
    <w:p w14:paraId="45CAFD4F" w14:textId="77777777" w:rsidR="00D2651B" w:rsidRDefault="00D2651B">
      <w:pPr>
        <w:spacing w:after="0" w:line="240" w:lineRule="auto"/>
        <w:rPr>
          <w:rFonts w:ascii="Times New Roman" w:eastAsia="Times New Roman" w:hAnsi="Times New Roman" w:cs="Times New Roman"/>
          <w:b/>
        </w:rPr>
      </w:pPr>
    </w:p>
    <w:p w14:paraId="1764A60E" w14:textId="77777777" w:rsidR="00D2651B" w:rsidRDefault="00D2651B">
      <w:pPr>
        <w:spacing w:after="0" w:line="240" w:lineRule="auto"/>
        <w:rPr>
          <w:rFonts w:ascii="Times New Roman" w:eastAsia="Times New Roman" w:hAnsi="Times New Roman" w:cs="Times New Roman"/>
          <w:b/>
        </w:rPr>
      </w:pPr>
    </w:p>
    <w:p w14:paraId="0B431F36" w14:textId="77777777" w:rsidR="00D2651B" w:rsidRDefault="00D2651B">
      <w:pPr>
        <w:spacing w:after="0" w:line="240" w:lineRule="auto"/>
        <w:rPr>
          <w:rFonts w:ascii="Times New Roman" w:eastAsia="Times New Roman" w:hAnsi="Times New Roman" w:cs="Times New Roman"/>
          <w:b/>
        </w:rPr>
      </w:pPr>
    </w:p>
    <w:p w14:paraId="29110FF8" w14:textId="77777777" w:rsidR="00D2651B" w:rsidRDefault="00D2651B">
      <w:pPr>
        <w:spacing w:after="0" w:line="240" w:lineRule="auto"/>
        <w:rPr>
          <w:rFonts w:ascii="Times New Roman" w:eastAsia="Times New Roman" w:hAnsi="Times New Roman" w:cs="Times New Roman"/>
          <w:b/>
        </w:rPr>
      </w:pPr>
    </w:p>
    <w:p w14:paraId="0E9E5D29" w14:textId="77777777" w:rsidR="00D2651B" w:rsidRDefault="00D2651B">
      <w:pPr>
        <w:spacing w:after="0" w:line="240" w:lineRule="auto"/>
        <w:rPr>
          <w:rFonts w:ascii="Times New Roman" w:eastAsia="Times New Roman" w:hAnsi="Times New Roman" w:cs="Times New Roman"/>
          <w:b/>
        </w:rPr>
      </w:pPr>
    </w:p>
    <w:p w14:paraId="6C68ACFB" w14:textId="77777777" w:rsidR="00D2651B" w:rsidRDefault="00D2651B">
      <w:pPr>
        <w:jc w:val="both"/>
        <w:rPr>
          <w:rFonts w:ascii="Times New Roman" w:eastAsia="Times New Roman" w:hAnsi="Times New Roman" w:cs="Times New Roman"/>
          <w:b/>
        </w:rPr>
      </w:pPr>
    </w:p>
    <w:p w14:paraId="06C11724" w14:textId="77777777" w:rsidR="00D2651B" w:rsidRDefault="0017585C">
      <w:pPr>
        <w:jc w:val="both"/>
        <w:rPr>
          <w:rFonts w:ascii="Times New Roman" w:eastAsia="Times New Roman" w:hAnsi="Times New Roman" w:cs="Times New Roman"/>
          <w:b/>
        </w:rPr>
      </w:pPr>
      <w:r>
        <w:rPr>
          <w:rFonts w:ascii="Times New Roman" w:eastAsia="Times New Roman" w:hAnsi="Times New Roman" w:cs="Times New Roman"/>
          <w:b/>
        </w:rPr>
        <w:t xml:space="preserve">Letter of Contributions </w:t>
      </w:r>
    </w:p>
    <w:p w14:paraId="38A18098" w14:textId="77777777" w:rsidR="00D2651B" w:rsidRDefault="0017585C">
      <w:pPr>
        <w:jc w:val="both"/>
        <w:rPr>
          <w:rFonts w:ascii="Times New Roman" w:eastAsia="Times New Roman" w:hAnsi="Times New Roman" w:cs="Times New Roman"/>
        </w:rPr>
      </w:pPr>
      <w:r>
        <w:rPr>
          <w:rFonts w:ascii="Times New Roman" w:eastAsia="Times New Roman" w:hAnsi="Times New Roman" w:cs="Times New Roman"/>
        </w:rPr>
        <w:t xml:space="preserve">Group participation has been shared equally, with all group members working diligently together as a team. Each person took a lead role in creating the necessary components of this project, along with the help of the remaining members. Simon commanded the Pyxis software with the help from Cody and Shivani. The Silver Decision tree was created by Cody with the help of each, Simon and Shivani. The overall report received equal parts of attention from the group members, with Shivani primarily delegating what to write. </w:t>
      </w:r>
    </w:p>
    <w:p w14:paraId="26CF09C2" w14:textId="77777777" w:rsidR="00D2651B" w:rsidRDefault="00D2651B">
      <w:pPr>
        <w:jc w:val="both"/>
        <w:rPr>
          <w:rFonts w:ascii="Times New Roman" w:eastAsia="Times New Roman" w:hAnsi="Times New Roman" w:cs="Times New Roman"/>
          <w:b/>
        </w:rPr>
        <w:sectPr w:rsidR="00D2651B">
          <w:type w:val="continuous"/>
          <w:pgSz w:w="12240" w:h="15840"/>
          <w:pgMar w:top="1440" w:right="1440" w:bottom="1440" w:left="1440" w:header="0" w:footer="720" w:gutter="0"/>
          <w:cols w:space="720" w:equalWidth="0">
            <w:col w:w="9360" w:space="0"/>
          </w:cols>
        </w:sectPr>
      </w:pPr>
    </w:p>
    <w:p w14:paraId="6FB61657" w14:textId="77777777" w:rsidR="00D2651B" w:rsidRDefault="00D2651B">
      <w:pPr>
        <w:jc w:val="both"/>
        <w:rPr>
          <w:rFonts w:ascii="Times New Roman" w:eastAsia="Times New Roman" w:hAnsi="Times New Roman" w:cs="Times New Roman"/>
          <w:b/>
        </w:rPr>
      </w:pPr>
    </w:p>
    <w:p w14:paraId="3783F0A8" w14:textId="77777777" w:rsidR="00D2651B" w:rsidRDefault="00D2651B">
      <w:pPr>
        <w:jc w:val="both"/>
        <w:rPr>
          <w:rFonts w:ascii="Times New Roman" w:eastAsia="Times New Roman" w:hAnsi="Times New Roman" w:cs="Times New Roman"/>
          <w:b/>
        </w:rPr>
      </w:pPr>
    </w:p>
    <w:p w14:paraId="5BB429FB" w14:textId="77777777" w:rsidR="00D2651B" w:rsidRDefault="00D2651B">
      <w:pPr>
        <w:jc w:val="both"/>
        <w:rPr>
          <w:rFonts w:ascii="Times New Roman" w:eastAsia="Times New Roman" w:hAnsi="Times New Roman" w:cs="Times New Roman"/>
          <w:b/>
        </w:rPr>
      </w:pPr>
    </w:p>
    <w:sectPr w:rsidR="00D2651B">
      <w:type w:val="continuous"/>
      <w:pgSz w:w="12240" w:h="15840"/>
      <w:pgMar w:top="1440" w:right="1440" w:bottom="1440" w:left="1440" w:header="0" w:footer="720" w:gutter="0"/>
      <w:cols w:num="2" w:space="720" w:equalWidth="0">
        <w:col w:w="4320" w:space="720"/>
        <w:col w:w="432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00866" w14:textId="77777777" w:rsidR="006830FB" w:rsidRDefault="006830FB">
      <w:pPr>
        <w:spacing w:after="0" w:line="240" w:lineRule="auto"/>
      </w:pPr>
      <w:r>
        <w:separator/>
      </w:r>
    </w:p>
  </w:endnote>
  <w:endnote w:type="continuationSeparator" w:id="0">
    <w:p w14:paraId="1E8B0637" w14:textId="77777777" w:rsidR="006830FB" w:rsidRDefault="0068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90E13" w14:textId="77777777" w:rsidR="00D2651B" w:rsidRDefault="00D2651B">
    <w:pPr>
      <w:tabs>
        <w:tab w:val="center" w:pos="4680"/>
        <w:tab w:val="right" w:pos="9360"/>
      </w:tabs>
      <w:spacing w:after="0" w:line="240" w:lineRule="auto"/>
    </w:pPr>
  </w:p>
  <w:p w14:paraId="66ADC97D" w14:textId="77777777" w:rsidR="00D2651B" w:rsidRDefault="00D2651B">
    <w:pPr>
      <w:tabs>
        <w:tab w:val="center" w:pos="4680"/>
        <w:tab w:val="right" w:pos="936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20D81" w14:textId="77777777" w:rsidR="00D2651B" w:rsidRDefault="00D2651B">
    <w:pPr>
      <w:tabs>
        <w:tab w:val="center" w:pos="4680"/>
        <w:tab w:val="right" w:pos="936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EEA2E" w14:textId="77777777" w:rsidR="006830FB" w:rsidRDefault="006830FB">
      <w:pPr>
        <w:spacing w:after="0" w:line="240" w:lineRule="auto"/>
      </w:pPr>
      <w:r>
        <w:separator/>
      </w:r>
    </w:p>
  </w:footnote>
  <w:footnote w:type="continuationSeparator" w:id="0">
    <w:p w14:paraId="66F98762" w14:textId="77777777" w:rsidR="006830FB" w:rsidRDefault="006830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0B4DA" w14:textId="77777777" w:rsidR="00D2651B" w:rsidRDefault="00D2651B">
    <w:pPr>
      <w:tabs>
        <w:tab w:val="center" w:pos="4680"/>
        <w:tab w:val="right" w:pos="9360"/>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D92F7" w14:textId="77777777" w:rsidR="00D2651B" w:rsidRDefault="00D2651B">
    <w:pPr>
      <w:tabs>
        <w:tab w:val="center" w:pos="4680"/>
        <w:tab w:val="right" w:pos="9360"/>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63F30"/>
    <w:multiLevelType w:val="multilevel"/>
    <w:tmpl w:val="CD6C21E0"/>
    <w:lvl w:ilvl="0">
      <w:start w:val="1"/>
      <w:numFmt w:val="decimal"/>
      <w:lvlText w:val="%1."/>
      <w:lvlJc w:val="left"/>
      <w:pPr>
        <w:ind w:left="720" w:firstLine="1080"/>
      </w:pPr>
      <w:rPr>
        <w:b w:val="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62231A93"/>
    <w:multiLevelType w:val="hybridMultilevel"/>
    <w:tmpl w:val="1DB4C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D01121"/>
    <w:multiLevelType w:val="multilevel"/>
    <w:tmpl w:val="AAD2AD8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1B"/>
    <w:rsid w:val="000814C7"/>
    <w:rsid w:val="0017585C"/>
    <w:rsid w:val="0021136C"/>
    <w:rsid w:val="002337F7"/>
    <w:rsid w:val="002D2E24"/>
    <w:rsid w:val="004A2D3E"/>
    <w:rsid w:val="004D46B7"/>
    <w:rsid w:val="005B1012"/>
    <w:rsid w:val="006344F0"/>
    <w:rsid w:val="00637178"/>
    <w:rsid w:val="006830FB"/>
    <w:rsid w:val="006A4572"/>
    <w:rsid w:val="008224A7"/>
    <w:rsid w:val="00853C93"/>
    <w:rsid w:val="009B25AC"/>
    <w:rsid w:val="00A13D44"/>
    <w:rsid w:val="00A46D32"/>
    <w:rsid w:val="00A62E91"/>
    <w:rsid w:val="00B01ECF"/>
    <w:rsid w:val="00B323BA"/>
    <w:rsid w:val="00B46D17"/>
    <w:rsid w:val="00BA761C"/>
    <w:rsid w:val="00BC55AB"/>
    <w:rsid w:val="00BD6BBB"/>
    <w:rsid w:val="00D2651B"/>
    <w:rsid w:val="00D5589B"/>
    <w:rsid w:val="00E104E2"/>
    <w:rsid w:val="00E82AF0"/>
    <w:rsid w:val="00E96604"/>
    <w:rsid w:val="00EB4CC5"/>
    <w:rsid w:val="00EC0F76"/>
    <w:rsid w:val="00F569AB"/>
    <w:rsid w:val="00F76C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16AD"/>
  <w15:docId w15:val="{8A1015F2-C692-4DA1-A863-5E6F4CEE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B46D17"/>
    <w:pPr>
      <w:widowControl/>
      <w:spacing w:before="240" w:after="0"/>
      <w:outlineLvl w:val="9"/>
    </w:pPr>
    <w:rPr>
      <w:rFonts w:asciiTheme="majorHAnsi" w:eastAsiaTheme="majorEastAsia" w:hAnsiTheme="majorHAnsi" w:cstheme="majorBidi"/>
      <w:b w:val="0"/>
      <w:color w:val="2E74B5" w:themeColor="accent1" w:themeShade="BF"/>
      <w:sz w:val="32"/>
      <w:szCs w:val="32"/>
    </w:rPr>
  </w:style>
  <w:style w:type="character" w:styleId="Strong">
    <w:name w:val="Strong"/>
    <w:basedOn w:val="DefaultParagraphFont"/>
    <w:uiPriority w:val="22"/>
    <w:qFormat/>
    <w:rsid w:val="000814C7"/>
    <w:rPr>
      <w:b/>
      <w:bCs/>
    </w:rPr>
  </w:style>
  <w:style w:type="paragraph" w:styleId="NoSpacing">
    <w:name w:val="No Spacing"/>
    <w:uiPriority w:val="1"/>
    <w:qFormat/>
    <w:rsid w:val="000814C7"/>
    <w:pPr>
      <w:spacing w:after="0" w:line="240" w:lineRule="auto"/>
    </w:pPr>
  </w:style>
  <w:style w:type="character" w:styleId="PlaceholderText">
    <w:name w:val="Placeholder Text"/>
    <w:basedOn w:val="DefaultParagraphFont"/>
    <w:uiPriority w:val="99"/>
    <w:semiHidden/>
    <w:rsid w:val="00BD6BBB"/>
    <w:rPr>
      <w:color w:val="808080"/>
    </w:rPr>
  </w:style>
  <w:style w:type="paragraph" w:styleId="ListParagraph">
    <w:name w:val="List Paragraph"/>
    <w:basedOn w:val="Normal"/>
    <w:uiPriority w:val="34"/>
    <w:qFormat/>
    <w:rsid w:val="00A4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3CCDD-F05F-094B-A89C-08187B0C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1516</Words>
  <Characters>8645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njoku</dc:creator>
  <cp:lastModifiedBy>Microsoft Office User</cp:lastModifiedBy>
  <cp:revision>3</cp:revision>
  <dcterms:created xsi:type="dcterms:W3CDTF">2017-05-12T14:03:00Z</dcterms:created>
  <dcterms:modified xsi:type="dcterms:W3CDTF">2017-05-12T15:57:00Z</dcterms:modified>
</cp:coreProperties>
</file>