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020E8073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A91397" w:rsidRDefault="00266B62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11D43BC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47F999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2DB870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E8ECCE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F9E7F0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E8204C7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36C4BF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3A8F8FD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4AF07A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37C44A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A0C9F92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C42568" w:rsidR="00266B62" w:rsidRPr="00A91397" w:rsidRDefault="00B627E4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9B64F6D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83F251D" w:rsidR="00266B62" w:rsidRPr="00A91397" w:rsidRDefault="002A4D36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Ordinal</w:t>
            </w:r>
            <w:r w:rsidR="00182A4C"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           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E5ACEB6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045D35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319E569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D52312E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EB0095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2FF09B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27A7568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8C6E5E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9726B2A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 xml:space="preserve">Ordinal                 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9CB1504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8C6E5E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7E75B1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A39E84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C2FA324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9C50F8C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8BBB684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0308469" w:rsidR="00266B62" w:rsidRPr="00A91397" w:rsidRDefault="00182A4C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6C5B1CE" w:rsidR="00266B62" w:rsidRPr="00A91397" w:rsidRDefault="0028627A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B70A83" w:rsidR="00266B62" w:rsidRPr="00A91397" w:rsidRDefault="0028627A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59AAE5" w:rsidR="00266B62" w:rsidRPr="00A91397" w:rsidRDefault="0028627A" w:rsidP="00707DE3">
            <w:pP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</w:pPr>
            <w:r w:rsidRPr="00A91397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8D6BE7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7417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C6BE99" w14:textId="6AAB09C4" w:rsidR="00B255CB" w:rsidRDefault="00D74171" w:rsidP="00707DE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Ans. </w:t>
      </w:r>
      <w:r w:rsidR="00B255C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Favorable outcomes= HHT, THH, HTH= 3</w:t>
      </w:r>
    </w:p>
    <w:p w14:paraId="6543DCBC" w14:textId="0F943D6E" w:rsidR="00B255CB" w:rsidRPr="00B255CB" w:rsidRDefault="00B255CB" w:rsidP="00707DE3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Total outcomes= </w:t>
      </w:r>
      <w:proofErr w:type="gramStart"/>
      <w:r w:rsidRPr="00B255C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2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perscript"/>
        </w:rPr>
        <w:t xml:space="preserve">3  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8</w:t>
      </w:r>
    </w:p>
    <w:p w14:paraId="237A459C" w14:textId="426F5264" w:rsidR="00D74171" w:rsidRDefault="00B255C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Probability= </w:t>
      </w:r>
      <w:r w:rsidR="00D74171"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B6CEC63" w14:textId="5C662096" w:rsidR="00D74171" w:rsidRPr="00A91397" w:rsidRDefault="00D74171" w:rsidP="00D7417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Ans. a) 0</w:t>
      </w:r>
    </w:p>
    <w:p w14:paraId="2F2B615E" w14:textId="77777777" w:rsidR="00E12305" w:rsidRPr="00A91397" w:rsidRDefault="00D74171" w:rsidP="00D7417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b) </w:t>
      </w:r>
      <w:r w:rsidR="00E12305"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(1,1), (2,1), (1,2), (3,1), (1,3), (2,2)</w:t>
      </w:r>
    </w:p>
    <w:p w14:paraId="0BD39D67" w14:textId="79CA1E3E" w:rsidR="00D74171" w:rsidRPr="00A91397" w:rsidRDefault="00E12305" w:rsidP="00D7417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     </w:t>
      </w:r>
      <w:r w:rsidR="00D74171"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6/36 = 0.166</w:t>
      </w:r>
    </w:p>
    <w:p w14:paraId="08BDC04D" w14:textId="20393188" w:rsidR="00E12305" w:rsidRPr="00A91397" w:rsidRDefault="00E12305" w:rsidP="00E123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sum divisible by 2 &amp; 3 = 6, 12 </w:t>
      </w:r>
    </w:p>
    <w:p w14:paraId="6FA0619E" w14:textId="77777777" w:rsidR="00E12305" w:rsidRPr="00A91397" w:rsidRDefault="00E12305" w:rsidP="00E12305">
      <w:pPr>
        <w:pStyle w:val="ListParagraph"/>
        <w:ind w:left="108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gramStart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P(</w:t>
      </w:r>
      <w:proofErr w:type="gramEnd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6)=5/36, P(12)=1/36</w:t>
      </w:r>
    </w:p>
    <w:p w14:paraId="7A99CCC9" w14:textId="370617B9" w:rsidR="00D74171" w:rsidRPr="00A91397" w:rsidRDefault="00E12305" w:rsidP="00E12305">
      <w:pPr>
        <w:pStyle w:val="ListParagraph"/>
        <w:ind w:left="108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5/36+1/36= </w:t>
      </w:r>
      <w:r w:rsidR="00D74171"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6/36 = 0.166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3FACF351" w:rsidR="00022704" w:rsidRPr="00A91397" w:rsidRDefault="008954A3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Ans. Total no. of balls in bag= 7</w:t>
      </w:r>
    </w:p>
    <w:p w14:paraId="2163F37A" w14:textId="2F9D2E70" w:rsidR="008954A3" w:rsidRPr="00A91397" w:rsidRDefault="008954A3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Total outcomes= 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perscript"/>
        </w:rPr>
        <w:t>7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</w:t>
      </w:r>
      <w:proofErr w:type="gramStart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bscript"/>
        </w:rPr>
        <w:t xml:space="preserve">2  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</w:t>
      </w:r>
      <w:proofErr w:type="gramEnd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7!/2!5! = 21</w:t>
      </w:r>
    </w:p>
    <w:p w14:paraId="18619AF6" w14:textId="2B0D0804" w:rsidR="008954A3" w:rsidRPr="00A91397" w:rsidRDefault="008954A3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bscript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Favorable outcomes= 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perscript"/>
        </w:rPr>
        <w:t>5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</w:t>
      </w: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  <w:vertAlign w:val="subscript"/>
        </w:rPr>
        <w:t xml:space="preserve">2          </w:t>
      </w:r>
    </w:p>
    <w:p w14:paraId="6DA61798" w14:textId="2DD35C43" w:rsidR="002E0863" w:rsidRPr="00A91397" w:rsidRDefault="008954A3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                               = </w:t>
      </w:r>
      <w:proofErr w:type="gramStart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5!/</w:t>
      </w:r>
      <w:proofErr w:type="gramEnd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2!3! = 10</w:t>
      </w:r>
    </w:p>
    <w:p w14:paraId="643F1B12" w14:textId="60BFE9AD" w:rsidR="00605C06" w:rsidRPr="00A91397" w:rsidRDefault="00605C06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</w:t>
      </w:r>
      <w:proofErr w:type="gramStart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P(</w:t>
      </w:r>
      <w:proofErr w:type="gramEnd"/>
      <w:r w:rsidRPr="00A9139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no blue balls) = 10/21</w:t>
      </w:r>
    </w:p>
    <w:p w14:paraId="39F766B5" w14:textId="77777777" w:rsidR="00605C06" w:rsidRDefault="00605C06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5C25C96" w14:textId="457EA688" w:rsidR="00A91397" w:rsidRPr="00917688" w:rsidRDefault="00A91397" w:rsidP="006D7AA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Ans. </w:t>
      </w:r>
      <w:r w:rsidR="00917688"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Candies count=x</w:t>
      </w:r>
    </w:p>
    <w:p w14:paraId="4D372699" w14:textId="0102E440" w:rsidR="00917688" w:rsidRPr="00917688" w:rsidRDefault="00917688" w:rsidP="006D7AA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Probability= P(x)</w:t>
      </w:r>
    </w:p>
    <w:p w14:paraId="48F3ACF8" w14:textId="35421E93" w:rsidR="00917688" w:rsidRPr="00917688" w:rsidRDefault="00917688" w:rsidP="006D7AA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Expected value= ∑ x P(x)</w:t>
      </w:r>
    </w:p>
    <w:p w14:paraId="287F1874" w14:textId="1A9DF2C8" w:rsidR="00917688" w:rsidRPr="00917688" w:rsidRDefault="00917688" w:rsidP="006D7AA1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                      = (1*0.</w:t>
      </w:r>
      <w:proofErr w:type="gramStart"/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015)+(</w:t>
      </w:r>
      <w:proofErr w:type="gramEnd"/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4*0.20)+(3*0.65)+(5*0.005)+(6*0.01)+(2*0.120)</w:t>
      </w:r>
    </w:p>
    <w:p w14:paraId="6E786141" w14:textId="620EACB5" w:rsidR="006D7AA1" w:rsidRPr="00917688" w:rsidRDefault="00917688" w:rsidP="00F407B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91768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                         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2354A2" w14:textId="0FD9A507" w:rsidR="00A91397" w:rsidRPr="00A91397" w:rsidRDefault="00A91397" w:rsidP="00707DE3">
      <w:pPr>
        <w:rPr>
          <w:color w:val="385623" w:themeColor="accent6" w:themeShade="80"/>
          <w:sz w:val="28"/>
          <w:szCs w:val="28"/>
        </w:rPr>
      </w:pPr>
      <w:r w:rsidRPr="00A91397">
        <w:rPr>
          <w:color w:val="385623" w:themeColor="accent6" w:themeShade="80"/>
          <w:sz w:val="28"/>
          <w:szCs w:val="28"/>
        </w:rPr>
        <w:t>Ans. Points:</w:t>
      </w:r>
    </w:p>
    <w:p w14:paraId="6E77DC6D" w14:textId="213637F4" w:rsidR="00A91397" w:rsidRPr="00A91397" w:rsidRDefault="00A91397" w:rsidP="00A91397">
      <w:pPr>
        <w:rPr>
          <w:rFonts w:ascii="Calibri" w:eastAsia="Times New Roman" w:hAnsi="Calibri" w:cs="Calibri"/>
          <w:color w:val="385623" w:themeColor="accent6" w:themeShade="80"/>
          <w:lang w:val="en-IN" w:eastAsia="en-IN"/>
        </w:rPr>
      </w:pPr>
      <w:r w:rsidRPr="00A91397">
        <w:rPr>
          <w:color w:val="385623" w:themeColor="accent6" w:themeShade="80"/>
          <w:sz w:val="28"/>
          <w:szCs w:val="28"/>
        </w:rPr>
        <w:lastRenderedPageBreak/>
        <w:t xml:space="preserve">         Mean-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3.596563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Median-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3.695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Mode-</w:t>
      </w:r>
      <w:r w:rsidR="007E12AA">
        <w:rPr>
          <w:color w:val="385623" w:themeColor="accent6" w:themeShade="80"/>
          <w:sz w:val="28"/>
          <w:szCs w:val="28"/>
        </w:rPr>
        <w:t>3.07,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3.92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Range-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2.17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Variance-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0.285881,</w:t>
      </w:r>
      <w:r w:rsidRPr="00A91397">
        <w:rPr>
          <w:color w:val="385623" w:themeColor="accent6" w:themeShade="80"/>
          <w:sz w:val="28"/>
          <w:szCs w:val="28"/>
        </w:rPr>
        <w:t xml:space="preserve"> Standard Deviation-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0.534679</w:t>
      </w:r>
    </w:p>
    <w:p w14:paraId="3FCAEBA9" w14:textId="51E01461" w:rsidR="00A91397" w:rsidRPr="00A91397" w:rsidRDefault="00A91397" w:rsidP="00A91397">
      <w:pPr>
        <w:rPr>
          <w:color w:val="385623" w:themeColor="accent6" w:themeShade="80"/>
          <w:sz w:val="28"/>
          <w:szCs w:val="28"/>
        </w:rPr>
      </w:pPr>
      <w:r w:rsidRPr="00A91397">
        <w:rPr>
          <w:color w:val="385623" w:themeColor="accent6" w:themeShade="80"/>
          <w:sz w:val="28"/>
          <w:szCs w:val="28"/>
        </w:rPr>
        <w:t xml:space="preserve">         Score:</w:t>
      </w:r>
    </w:p>
    <w:p w14:paraId="2C34103A" w14:textId="4C297B87" w:rsidR="00A91397" w:rsidRDefault="00A91397" w:rsidP="00A91397">
      <w:pPr>
        <w:rPr>
          <w:rFonts w:ascii="Calibri" w:eastAsia="Times New Roman" w:hAnsi="Calibri" w:cs="Calibri"/>
          <w:color w:val="385623" w:themeColor="accent6" w:themeShade="80"/>
          <w:lang w:val="en-IN" w:eastAsia="en-IN"/>
        </w:rPr>
      </w:pP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 xml:space="preserve">            </w:t>
      </w:r>
      <w:r w:rsidRPr="00A91397">
        <w:rPr>
          <w:color w:val="385623" w:themeColor="accent6" w:themeShade="80"/>
          <w:sz w:val="28"/>
          <w:szCs w:val="28"/>
        </w:rPr>
        <w:t>Mean-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3.21725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Median-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3.325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Mode-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3.44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Range-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3.911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Variance-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0.957379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Standard Deviation-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0.978457</w:t>
      </w:r>
    </w:p>
    <w:p w14:paraId="5FECD8E8" w14:textId="77777777" w:rsidR="00A91397" w:rsidRDefault="00A91397" w:rsidP="00A91397">
      <w:pPr>
        <w:rPr>
          <w:rFonts w:ascii="Calibri" w:eastAsia="Times New Roman" w:hAnsi="Calibri" w:cs="Calibri"/>
          <w:color w:val="385623" w:themeColor="accent6" w:themeShade="80"/>
          <w:lang w:val="en-IN" w:eastAsia="en-IN"/>
        </w:rPr>
      </w:pPr>
    </w:p>
    <w:p w14:paraId="639839E7" w14:textId="77777777" w:rsidR="00A91397" w:rsidRPr="00A91397" w:rsidRDefault="00A91397" w:rsidP="00A91397">
      <w:pPr>
        <w:rPr>
          <w:rFonts w:ascii="Calibri" w:eastAsia="Times New Roman" w:hAnsi="Calibri" w:cs="Calibri"/>
          <w:color w:val="385623" w:themeColor="accent6" w:themeShade="80"/>
          <w:lang w:val="en-IN" w:eastAsia="en-IN"/>
        </w:rPr>
      </w:pPr>
    </w:p>
    <w:p w14:paraId="27FCB29B" w14:textId="04E9D488" w:rsidR="00A91397" w:rsidRPr="00A91397" w:rsidRDefault="00A91397" w:rsidP="00A91397">
      <w:pPr>
        <w:rPr>
          <w:color w:val="385623" w:themeColor="accent6" w:themeShade="80"/>
          <w:sz w:val="28"/>
          <w:szCs w:val="28"/>
        </w:rPr>
      </w:pPr>
      <w:r w:rsidRPr="00A91397">
        <w:rPr>
          <w:color w:val="385623" w:themeColor="accent6" w:themeShade="80"/>
          <w:sz w:val="28"/>
          <w:szCs w:val="28"/>
        </w:rPr>
        <w:t xml:space="preserve">         Weigh:</w:t>
      </w:r>
    </w:p>
    <w:p w14:paraId="0937DCEA" w14:textId="5B07F9AB" w:rsidR="00A91397" w:rsidRPr="00A91397" w:rsidRDefault="00A91397" w:rsidP="00A91397">
      <w:pPr>
        <w:rPr>
          <w:rFonts w:ascii="Calibri" w:eastAsia="Times New Roman" w:hAnsi="Calibri" w:cs="Calibri"/>
          <w:color w:val="385623" w:themeColor="accent6" w:themeShade="80"/>
          <w:lang w:val="en-IN" w:eastAsia="en-IN"/>
        </w:rPr>
      </w:pPr>
      <w:r w:rsidRPr="00A91397">
        <w:rPr>
          <w:color w:val="385623" w:themeColor="accent6" w:themeShade="80"/>
          <w:sz w:val="28"/>
          <w:szCs w:val="28"/>
        </w:rPr>
        <w:t xml:space="preserve">         Mean-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17.84875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Median-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17.71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Mode-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="007E12AA">
        <w:rPr>
          <w:rFonts w:ascii="Calibri" w:hAnsi="Calibri" w:cs="Calibri"/>
          <w:color w:val="385623" w:themeColor="accent6" w:themeShade="80"/>
        </w:rPr>
        <w:t>17.02,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1</w:t>
      </w:r>
      <w:r w:rsidR="00C71281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8.90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Range-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8.</w:t>
      </w:r>
      <w:r w:rsidR="00C71281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399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 xml:space="preserve">Variance-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3.193166</w:t>
      </w:r>
      <w:r w:rsidRPr="00A91397">
        <w:rPr>
          <w:color w:val="385623" w:themeColor="accent6" w:themeShade="80"/>
          <w:sz w:val="28"/>
          <w:szCs w:val="28"/>
        </w:rPr>
        <w:t>,</w:t>
      </w:r>
      <w:r w:rsidR="00AB0387">
        <w:rPr>
          <w:color w:val="385623" w:themeColor="accent6" w:themeShade="80"/>
          <w:sz w:val="28"/>
          <w:szCs w:val="28"/>
        </w:rPr>
        <w:t xml:space="preserve"> </w:t>
      </w:r>
      <w:r w:rsidRPr="00A91397">
        <w:rPr>
          <w:color w:val="385623" w:themeColor="accent6" w:themeShade="80"/>
          <w:sz w:val="28"/>
          <w:szCs w:val="28"/>
        </w:rPr>
        <w:t>Standard Deviation-</w:t>
      </w:r>
      <w:r w:rsidRPr="00A91397">
        <w:rPr>
          <w:rFonts w:ascii="Calibri" w:hAnsi="Calibri" w:cs="Calibri"/>
          <w:color w:val="385623" w:themeColor="accent6" w:themeShade="80"/>
        </w:rPr>
        <w:t xml:space="preserve"> </w:t>
      </w:r>
      <w:r w:rsidRPr="00A91397">
        <w:rPr>
          <w:rFonts w:ascii="Calibri" w:eastAsia="Times New Roman" w:hAnsi="Calibri" w:cs="Calibri"/>
          <w:color w:val="385623" w:themeColor="accent6" w:themeShade="80"/>
          <w:lang w:val="en-IN" w:eastAsia="en-IN"/>
        </w:rPr>
        <w:t>1.786943</w:t>
      </w:r>
    </w:p>
    <w:p w14:paraId="3423A675" w14:textId="53D912EA" w:rsidR="00A91397" w:rsidRPr="00A91397" w:rsidRDefault="00A91397" w:rsidP="00A91397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            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F50FDC3" w14:textId="131AAFD0" w:rsidR="005C3053" w:rsidRPr="005C3053" w:rsidRDefault="005C3053" w:rsidP="005C3053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5C3053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Ans.</w:t>
      </w: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C3053" w14:paraId="6442F947" w14:textId="77777777" w:rsidTr="005C3053">
        <w:tc>
          <w:tcPr>
            <w:tcW w:w="935" w:type="dxa"/>
          </w:tcPr>
          <w:p w14:paraId="4CCA426A" w14:textId="58D79E78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935" w:type="dxa"/>
          </w:tcPr>
          <w:p w14:paraId="0662ACC3" w14:textId="0CACA868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935" w:type="dxa"/>
          </w:tcPr>
          <w:p w14:paraId="128A5690" w14:textId="21211971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935" w:type="dxa"/>
          </w:tcPr>
          <w:p w14:paraId="60277BBF" w14:textId="0467C083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935" w:type="dxa"/>
          </w:tcPr>
          <w:p w14:paraId="65C33962" w14:textId="3BF7C72F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935" w:type="dxa"/>
          </w:tcPr>
          <w:p w14:paraId="0D7D4D21" w14:textId="71900F63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935" w:type="dxa"/>
          </w:tcPr>
          <w:p w14:paraId="1B04AD61" w14:textId="6B86BA71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935" w:type="dxa"/>
          </w:tcPr>
          <w:p w14:paraId="1D7C132B" w14:textId="2A26946C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935" w:type="dxa"/>
          </w:tcPr>
          <w:p w14:paraId="3BF8238D" w14:textId="67134409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935" w:type="dxa"/>
          </w:tcPr>
          <w:p w14:paraId="3978A447" w14:textId="75187E12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199</w:t>
            </w:r>
          </w:p>
        </w:tc>
      </w:tr>
      <w:tr w:rsidR="005C3053" w14:paraId="330819EE" w14:textId="77777777" w:rsidTr="005C3053">
        <w:tc>
          <w:tcPr>
            <w:tcW w:w="935" w:type="dxa"/>
          </w:tcPr>
          <w:p w14:paraId="78620F8D" w14:textId="38807E06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935" w:type="dxa"/>
          </w:tcPr>
          <w:p w14:paraId="64FB909A" w14:textId="7C31EFAA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21E751DE" w14:textId="462E599D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23C7708" w14:textId="19A9826D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24AF4F64" w14:textId="60EEAF8E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74856EDD" w14:textId="44D2C8C3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DFB15B0" w14:textId="517F7FC6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647BCF16" w14:textId="3D872B59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7CC46A23" w14:textId="5FA79173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1628B72E" w14:textId="3C42FBAC" w:rsidR="005C3053" w:rsidRDefault="005C3053" w:rsidP="005C3053">
            <w:pP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385623" w:themeColor="accent6" w:themeShade="80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4189B4A8" w14:textId="32255336" w:rsidR="005C3053" w:rsidRDefault="005C3053" w:rsidP="005C3053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14:paraId="66ADD958" w14:textId="3E8B1D95" w:rsidR="005C3053" w:rsidRDefault="005C3053" w:rsidP="005C3053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Expected Value= ∑X P(X)</w:t>
      </w:r>
    </w:p>
    <w:p w14:paraId="20644FA0" w14:textId="4C1F550D" w:rsidR="005C3053" w:rsidRDefault="005C3053" w:rsidP="005C3053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              = (108*1/</w:t>
      </w:r>
      <w:proofErr w:type="gramStart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9)+(</w:t>
      </w:r>
      <w:proofErr w:type="gramEnd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110*1/9)+(123*1/9)+(134*1/9)+(145*1/9)+(167*1/9)+(187*1/9)+(199*1/9)</w:t>
      </w:r>
    </w:p>
    <w:p w14:paraId="758C634E" w14:textId="4B5A147D" w:rsidR="005C3053" w:rsidRPr="005C3053" w:rsidRDefault="005C3053" w:rsidP="005C3053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      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14:paraId="4ECDE5B5" w14:textId="77777777" w:rsidR="00D2204A" w:rsidRDefault="00D2204A" w:rsidP="00707DE3">
      <w:pPr>
        <w:rPr>
          <w:b/>
          <w:sz w:val="28"/>
          <w:szCs w:val="28"/>
        </w:rPr>
      </w:pPr>
    </w:p>
    <w:p w14:paraId="249AF7EB" w14:textId="131C05A4" w:rsidR="00D2204A" w:rsidRDefault="00D2204A" w:rsidP="00707DE3">
      <w:pPr>
        <w:rPr>
          <w:bCs/>
          <w:color w:val="385623" w:themeColor="accent6" w:themeShade="80"/>
          <w:sz w:val="28"/>
          <w:szCs w:val="28"/>
        </w:rPr>
      </w:pPr>
      <w:r w:rsidRPr="00D2204A">
        <w:rPr>
          <w:bCs/>
          <w:color w:val="385623" w:themeColor="accent6" w:themeShade="80"/>
          <w:sz w:val="28"/>
          <w:szCs w:val="28"/>
        </w:rPr>
        <w:t>Ans.</w:t>
      </w:r>
      <w:r>
        <w:rPr>
          <w:bCs/>
          <w:color w:val="385623" w:themeColor="accent6" w:themeShade="80"/>
          <w:sz w:val="28"/>
          <w:szCs w:val="28"/>
        </w:rPr>
        <w:t xml:space="preserve"> Speed- Skewness: -0.11751, Kurtosis: -0.50899</w:t>
      </w:r>
    </w:p>
    <w:p w14:paraId="005431A2" w14:textId="710258DA" w:rsidR="00D2204A" w:rsidRDefault="00D2204A" w:rsidP="00707DE3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Inference: since the skewness of speed is negative the distribution is skewed towards left.</w:t>
      </w:r>
      <w:r w:rsidR="00AF6F06">
        <w:rPr>
          <w:bCs/>
          <w:color w:val="385623" w:themeColor="accent6" w:themeShade="80"/>
          <w:sz w:val="28"/>
          <w:szCs w:val="28"/>
        </w:rPr>
        <w:t xml:space="preserve"> Negative kurtosis means the peak of the distribution graph is flatter</w:t>
      </w:r>
      <w:r w:rsidR="00755550">
        <w:rPr>
          <w:bCs/>
          <w:color w:val="385623" w:themeColor="accent6" w:themeShade="80"/>
          <w:sz w:val="28"/>
          <w:szCs w:val="28"/>
        </w:rPr>
        <w:t xml:space="preserve"> and the distribution is heavy tailed.</w:t>
      </w:r>
    </w:p>
    <w:p w14:paraId="6C41DDD7" w14:textId="106D7482" w:rsidR="00D2204A" w:rsidRDefault="00D2204A" w:rsidP="00707DE3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Distance- Skewness: 0.806895, Kurtosis: 0.405053</w:t>
      </w:r>
    </w:p>
    <w:p w14:paraId="4A4B22F8" w14:textId="1C1866FF" w:rsidR="00AF6F06" w:rsidRDefault="00AF6F06" w:rsidP="00AF6F06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Inference: since the skewness of speed is positive the distribution is skewed towards right. Positive kurtosis means the peak of the distribution graph is steeper</w:t>
      </w:r>
      <w:r w:rsidR="00755550">
        <w:rPr>
          <w:bCs/>
          <w:color w:val="385623" w:themeColor="accent6" w:themeShade="80"/>
          <w:sz w:val="28"/>
          <w:szCs w:val="28"/>
        </w:rPr>
        <w:t xml:space="preserve"> and the distribution is light tailed</w:t>
      </w:r>
      <w:r>
        <w:rPr>
          <w:bCs/>
          <w:color w:val="385623" w:themeColor="accent6" w:themeShade="80"/>
          <w:sz w:val="28"/>
          <w:szCs w:val="28"/>
        </w:rPr>
        <w:t>.</w:t>
      </w:r>
    </w:p>
    <w:p w14:paraId="5547414D" w14:textId="3F895C6F" w:rsidR="00AF6F06" w:rsidRPr="00D2204A" w:rsidRDefault="00AF6F06" w:rsidP="00707DE3">
      <w:pPr>
        <w:rPr>
          <w:bCs/>
          <w:color w:val="385623" w:themeColor="accent6" w:themeShade="80"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C1CA481" w14:textId="0618FFE2" w:rsidR="00755550" w:rsidRDefault="00755550" w:rsidP="00707DE3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>Ans. SP- Skewness: 1.61145, Kurtosis: 2.977329</w:t>
      </w:r>
    </w:p>
    <w:p w14:paraId="173C96EB" w14:textId="3AFFF71E" w:rsidR="00755550" w:rsidRDefault="00755550" w:rsidP="00755550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Inference: since the skewness of speed is positive the distribution is skewed towards right. Positive kurtosis means the peak of the distribution graph is steeper and the distribution is light tailed.</w:t>
      </w:r>
    </w:p>
    <w:p w14:paraId="26D93D06" w14:textId="0A766FAB" w:rsidR="00755550" w:rsidRDefault="00755550" w:rsidP="00707DE3">
      <w:pPr>
        <w:rPr>
          <w:bCs/>
          <w:color w:val="385623" w:themeColor="accent6" w:themeShade="80"/>
          <w:sz w:val="28"/>
          <w:szCs w:val="28"/>
        </w:rPr>
      </w:pPr>
    </w:p>
    <w:p w14:paraId="0C8D2C95" w14:textId="4D91E269" w:rsidR="00755550" w:rsidRDefault="00755550" w:rsidP="00707DE3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WT- Skewness: -0.61475, Kurtosis: 0.950291</w:t>
      </w:r>
    </w:p>
    <w:p w14:paraId="60AA04FF" w14:textId="429B5F12" w:rsidR="00755550" w:rsidRDefault="00755550" w:rsidP="00755550">
      <w:pPr>
        <w:rPr>
          <w:bCs/>
          <w:color w:val="385623" w:themeColor="accent6" w:themeShade="80"/>
          <w:sz w:val="28"/>
          <w:szCs w:val="28"/>
        </w:rPr>
      </w:pPr>
      <w:r>
        <w:rPr>
          <w:bCs/>
          <w:color w:val="385623" w:themeColor="accent6" w:themeShade="80"/>
          <w:sz w:val="28"/>
          <w:szCs w:val="28"/>
        </w:rPr>
        <w:t xml:space="preserve">         Inference: since the skewness of speed is negative the distribution is skewed towards left. Positive kurtosis means the peak of the distribution graph is steeper and the distribution is light tailed.</w:t>
      </w:r>
    </w:p>
    <w:p w14:paraId="78B777A0" w14:textId="758E95B5" w:rsidR="00755550" w:rsidRPr="00755550" w:rsidRDefault="00755550" w:rsidP="00707DE3">
      <w:pPr>
        <w:rPr>
          <w:bCs/>
          <w:color w:val="385623" w:themeColor="accent6" w:themeShade="80"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C6E5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8C6E5E" w:rsidP="00EB6B5E">
      <w:r>
        <w:rPr>
          <w:noProof/>
        </w:rPr>
        <w:pict w14:anchorId="7663A373">
          <v:shape id="_x0000_i1026" type="#_x0000_t75" style="width:231pt;height:232.7pt">
            <v:imagedata r:id="rId6" o:title="Boxplot1"/>
          </v:shape>
        </w:pict>
      </w:r>
    </w:p>
    <w:p w14:paraId="73198226" w14:textId="3E875EEF" w:rsidR="00EB6B5E" w:rsidRDefault="002E523C" w:rsidP="002E523C">
      <w:pPr>
        <w:rPr>
          <w:color w:val="385623" w:themeColor="accent6" w:themeShade="80"/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color w:val="385623" w:themeColor="accent6" w:themeShade="80"/>
          <w:sz w:val="28"/>
          <w:szCs w:val="28"/>
        </w:rPr>
        <w:t>Histogram- The distribution in the histogram is positively skewed.</w:t>
      </w:r>
    </w:p>
    <w:p w14:paraId="6165686B" w14:textId="7A9A785F" w:rsidR="002E523C" w:rsidRDefault="002E523C" w:rsidP="002E523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Most of the data points lie in the range 50-100 with the frequency of                            </w:t>
      </w:r>
    </w:p>
    <w:p w14:paraId="54178AC3" w14:textId="216481F6" w:rsidR="002E523C" w:rsidRDefault="002E523C" w:rsidP="002E523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200.</w:t>
      </w:r>
    </w:p>
    <w:p w14:paraId="04E5246A" w14:textId="557EA7EC" w:rsidR="002E523C" w:rsidRDefault="002E523C" w:rsidP="002E523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Boxplot- There are many outliers present on the upper side of the box.</w:t>
      </w:r>
    </w:p>
    <w:p w14:paraId="5FB7E59F" w14:textId="5B1572B2" w:rsidR="002E523C" w:rsidRDefault="002E523C" w:rsidP="002E523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</w:t>
      </w:r>
      <w:r w:rsidR="009B7689">
        <w:rPr>
          <w:color w:val="385623" w:themeColor="accent6" w:themeShade="80"/>
          <w:sz w:val="28"/>
          <w:szCs w:val="28"/>
        </w:rPr>
        <w:t xml:space="preserve">Lower Whisker has short length therefore less data points lie between Q0 </w:t>
      </w:r>
    </w:p>
    <w:p w14:paraId="40825274" w14:textId="0C9DB2A6" w:rsidR="009B7689" w:rsidRPr="002E523C" w:rsidRDefault="009B7689" w:rsidP="002E523C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lastRenderedPageBreak/>
        <w:t xml:space="preserve">       And Q1. The boxplot shows that the distribution is positively skewed.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9C80D67" w14:textId="0CFCE65D" w:rsidR="00374415" w:rsidRDefault="00374415" w:rsidP="00EB6B5E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 w:rsidRPr="00374415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Ans. </w:t>
      </w: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Given: N=3,000,000</w:t>
      </w:r>
    </w:p>
    <w:p w14:paraId="6882FDF6" w14:textId="5E980217" w:rsidR="00374415" w:rsidRDefault="00374415" w:rsidP="00EB6B5E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         n=2,000, x=200, </w:t>
      </w:r>
      <w:proofErr w:type="spellStart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s.d.</w:t>
      </w:r>
      <w:proofErr w:type="spellEnd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=30</w:t>
      </w:r>
    </w:p>
    <w:p w14:paraId="57C261D8" w14:textId="268792C0" w:rsidR="00374415" w:rsidRP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1)94% i.e., c=0.94</w:t>
      </w:r>
    </w:p>
    <w:p w14:paraId="51216652" w14:textId="2DDC3DAD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Significance level= 1-c= 1-0.94= 0.06</w:t>
      </w:r>
    </w:p>
    <w:p w14:paraId="6A320D62" w14:textId="3FDCED5D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Df</w:t>
      </w:r>
      <w:proofErr w:type="spellEnd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= n-1= 2000-1= 1999</w:t>
      </w:r>
    </w:p>
    <w:p w14:paraId="012D59E7" w14:textId="65233338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t value= +- 1.881861</w:t>
      </w:r>
    </w:p>
    <w:p w14:paraId="0C0FC4D3" w14:textId="106E0956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2)98% i.e., c=0.98</w:t>
      </w:r>
    </w:p>
    <w:p w14:paraId="661ECFD6" w14:textId="4639ED94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Significance level= 1-c= 1-0.98= 0.02</w:t>
      </w:r>
    </w:p>
    <w:p w14:paraId="47182434" w14:textId="77777777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Df</w:t>
      </w:r>
      <w:proofErr w:type="spellEnd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= n-1= 2000-1= 1999</w:t>
      </w:r>
    </w:p>
    <w:p w14:paraId="0431B91C" w14:textId="2D1DBEA4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t value= +- 2.328215</w:t>
      </w:r>
    </w:p>
    <w:p w14:paraId="1127AADB" w14:textId="4523FE0E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3)96% i.e., c=0.96</w:t>
      </w:r>
    </w:p>
    <w:p w14:paraId="39D24191" w14:textId="6D062589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Significance level= 1-c= 1-0.96= 0.04</w:t>
      </w:r>
    </w:p>
    <w:p w14:paraId="522A1F62" w14:textId="77777777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</w:t>
      </w:r>
      <w:proofErr w:type="spellStart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Df</w:t>
      </w:r>
      <w:proofErr w:type="spellEnd"/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= n-1= 2000-1= 1999</w:t>
      </w:r>
    </w:p>
    <w:p w14:paraId="3502C5EC" w14:textId="0801ABA2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            t value= +- 2.05509</w:t>
      </w:r>
    </w:p>
    <w:p w14:paraId="1004283D" w14:textId="628BEB9D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For 94% confidence interval is (198.118139, 201.881861)</w:t>
      </w:r>
    </w:p>
    <w:p w14:paraId="4AE8A0B9" w14:textId="403B409E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For 98% confidence interval is (197.671785, 202.328215)</w:t>
      </w:r>
    </w:p>
    <w:p w14:paraId="3DBB062C" w14:textId="77777777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14:paraId="7A8C4263" w14:textId="7BDE1E71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 xml:space="preserve">For 96% confidence interval is (197.94491, </w:t>
      </w:r>
      <w:r w:rsidR="00DD4861"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202.05509</w:t>
      </w:r>
      <w: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  <w:t>)</w:t>
      </w:r>
    </w:p>
    <w:p w14:paraId="33FC8BCF" w14:textId="77777777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14:paraId="2824F153" w14:textId="77777777" w:rsid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14:paraId="01D1BBD0" w14:textId="77777777" w:rsidR="00374415" w:rsidRPr="00374415" w:rsidRDefault="00374415" w:rsidP="00374415">
      <w:pPr>
        <w:rPr>
          <w:rFonts w:cstheme="minorHAnsi"/>
          <w:color w:val="385623" w:themeColor="accent6" w:themeShade="8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726E8D9" w14:textId="59D6A648" w:rsidR="006C595D" w:rsidRPr="006C595D" w:rsidRDefault="006C595D" w:rsidP="006C595D">
      <w:pPr>
        <w:jc w:val="both"/>
        <w:rPr>
          <w:bCs/>
          <w:sz w:val="28"/>
          <w:szCs w:val="28"/>
        </w:rPr>
      </w:pPr>
      <w:r w:rsidRPr="006C595D">
        <w:rPr>
          <w:color w:val="385623" w:themeColor="accent6" w:themeShade="80"/>
          <w:sz w:val="28"/>
          <w:szCs w:val="28"/>
        </w:rPr>
        <w:t>Ans.</w:t>
      </w:r>
      <w:r>
        <w:rPr>
          <w:color w:val="385623" w:themeColor="accent6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6C595D" w14:paraId="13CEB6F9" w14:textId="706100B4" w:rsidTr="006C595D">
        <w:tc>
          <w:tcPr>
            <w:tcW w:w="468" w:type="dxa"/>
          </w:tcPr>
          <w:p w14:paraId="7EA0DA25" w14:textId="245DF5AF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Scores</w:t>
            </w:r>
          </w:p>
        </w:tc>
        <w:tc>
          <w:tcPr>
            <w:tcW w:w="500" w:type="dxa"/>
          </w:tcPr>
          <w:p w14:paraId="7BDDA729" w14:textId="6E64EA33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34</w:t>
            </w:r>
          </w:p>
        </w:tc>
        <w:tc>
          <w:tcPr>
            <w:tcW w:w="500" w:type="dxa"/>
          </w:tcPr>
          <w:p w14:paraId="0162DB7D" w14:textId="46B61D67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36</w:t>
            </w:r>
          </w:p>
        </w:tc>
        <w:tc>
          <w:tcPr>
            <w:tcW w:w="500" w:type="dxa"/>
          </w:tcPr>
          <w:p w14:paraId="488B0D2C" w14:textId="444B0C1F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38</w:t>
            </w:r>
          </w:p>
        </w:tc>
        <w:tc>
          <w:tcPr>
            <w:tcW w:w="500" w:type="dxa"/>
          </w:tcPr>
          <w:p w14:paraId="198524C2" w14:textId="02B83583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39</w:t>
            </w:r>
          </w:p>
        </w:tc>
        <w:tc>
          <w:tcPr>
            <w:tcW w:w="500" w:type="dxa"/>
          </w:tcPr>
          <w:p w14:paraId="23DFE844" w14:textId="6DDE8AFB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40</w:t>
            </w:r>
          </w:p>
        </w:tc>
        <w:tc>
          <w:tcPr>
            <w:tcW w:w="500" w:type="dxa"/>
          </w:tcPr>
          <w:p w14:paraId="5FDE3E9C" w14:textId="008F4296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41</w:t>
            </w:r>
          </w:p>
        </w:tc>
        <w:tc>
          <w:tcPr>
            <w:tcW w:w="500" w:type="dxa"/>
          </w:tcPr>
          <w:p w14:paraId="6C14D291" w14:textId="1F6C62D5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42</w:t>
            </w:r>
          </w:p>
        </w:tc>
        <w:tc>
          <w:tcPr>
            <w:tcW w:w="500" w:type="dxa"/>
          </w:tcPr>
          <w:p w14:paraId="75DEF417" w14:textId="6BBB0397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45</w:t>
            </w:r>
          </w:p>
        </w:tc>
        <w:tc>
          <w:tcPr>
            <w:tcW w:w="500" w:type="dxa"/>
          </w:tcPr>
          <w:p w14:paraId="05471A75" w14:textId="22707611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49</w:t>
            </w:r>
          </w:p>
        </w:tc>
        <w:tc>
          <w:tcPr>
            <w:tcW w:w="500" w:type="dxa"/>
          </w:tcPr>
          <w:p w14:paraId="5464F146" w14:textId="4EF5C705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56</w:t>
            </w:r>
          </w:p>
        </w:tc>
      </w:tr>
      <w:tr w:rsidR="006C595D" w14:paraId="6322ED7F" w14:textId="348DFAE8" w:rsidTr="006C595D">
        <w:tc>
          <w:tcPr>
            <w:tcW w:w="468" w:type="dxa"/>
          </w:tcPr>
          <w:p w14:paraId="7C4E3855" w14:textId="6FAEBA48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Frequency</w:t>
            </w:r>
          </w:p>
        </w:tc>
        <w:tc>
          <w:tcPr>
            <w:tcW w:w="500" w:type="dxa"/>
          </w:tcPr>
          <w:p w14:paraId="5FD418D3" w14:textId="1AB5EEA0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66C951E8" w14:textId="50903B21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545829C4" w14:textId="48393402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5547210A" w14:textId="558D1475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24CB587F" w14:textId="20569D47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280ECE24" w14:textId="35DC7F4A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4</w:t>
            </w:r>
          </w:p>
        </w:tc>
        <w:tc>
          <w:tcPr>
            <w:tcW w:w="500" w:type="dxa"/>
          </w:tcPr>
          <w:p w14:paraId="5B06F1ED" w14:textId="670C1332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2</w:t>
            </w:r>
          </w:p>
        </w:tc>
        <w:tc>
          <w:tcPr>
            <w:tcW w:w="500" w:type="dxa"/>
          </w:tcPr>
          <w:p w14:paraId="347BE970" w14:textId="554952C8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10B74D73" w14:textId="78F9B8E4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1</w:t>
            </w:r>
          </w:p>
        </w:tc>
        <w:tc>
          <w:tcPr>
            <w:tcW w:w="500" w:type="dxa"/>
          </w:tcPr>
          <w:p w14:paraId="45DF5AD7" w14:textId="1F36F4CC" w:rsidR="006C595D" w:rsidRPr="00EC21CF" w:rsidRDefault="006C595D" w:rsidP="006C595D">
            <w:pPr>
              <w:jc w:val="both"/>
              <w:rPr>
                <w:bCs/>
                <w:color w:val="385623" w:themeColor="accent6" w:themeShade="80"/>
                <w:sz w:val="28"/>
                <w:szCs w:val="28"/>
              </w:rPr>
            </w:pPr>
            <w:r w:rsidRPr="00EC21CF">
              <w:rPr>
                <w:bCs/>
                <w:color w:val="385623" w:themeColor="accent6" w:themeShade="80"/>
                <w:sz w:val="28"/>
                <w:szCs w:val="28"/>
              </w:rPr>
              <w:t>1</w:t>
            </w:r>
          </w:p>
        </w:tc>
      </w:tr>
    </w:tbl>
    <w:p w14:paraId="56F4316A" w14:textId="1B7F7E51" w:rsidR="006C595D" w:rsidRPr="00136BD7" w:rsidRDefault="006C595D" w:rsidP="00136BD7">
      <w:pPr>
        <w:pStyle w:val="ListParagraph"/>
        <w:numPr>
          <w:ilvl w:val="0"/>
          <w:numId w:val="8"/>
        </w:numPr>
        <w:jc w:val="both"/>
        <w:rPr>
          <w:bCs/>
          <w:color w:val="385623" w:themeColor="accent6" w:themeShade="80"/>
          <w:sz w:val="28"/>
          <w:szCs w:val="28"/>
        </w:rPr>
      </w:pPr>
      <w:r w:rsidRPr="00136BD7">
        <w:rPr>
          <w:bCs/>
          <w:color w:val="385623" w:themeColor="accent6" w:themeShade="80"/>
          <w:sz w:val="28"/>
          <w:szCs w:val="28"/>
        </w:rPr>
        <w:t>Mean= [(34*</w:t>
      </w:r>
      <w:proofErr w:type="gramStart"/>
      <w:r w:rsidRPr="00136BD7">
        <w:rPr>
          <w:bCs/>
          <w:color w:val="385623" w:themeColor="accent6" w:themeShade="80"/>
          <w:sz w:val="28"/>
          <w:szCs w:val="28"/>
        </w:rPr>
        <w:t>1)+(</w:t>
      </w:r>
      <w:proofErr w:type="gramEnd"/>
      <w:r w:rsidRPr="00136BD7">
        <w:rPr>
          <w:bCs/>
          <w:color w:val="385623" w:themeColor="accent6" w:themeShade="80"/>
          <w:sz w:val="28"/>
          <w:szCs w:val="28"/>
        </w:rPr>
        <w:t>36*2)+(38*2)+(39*2)+(40*2)+(45*1)+(49*1)+(56*1)]/18</w:t>
      </w:r>
    </w:p>
    <w:p w14:paraId="07902575" w14:textId="1B5CFFA0" w:rsidR="006C595D" w:rsidRDefault="006C595D" w:rsidP="006C595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   = 41</w:t>
      </w:r>
    </w:p>
    <w:p w14:paraId="4980690C" w14:textId="3A5D314F" w:rsidR="00136BD7" w:rsidRDefault="00136BD7" w:rsidP="006C595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Median= (40+41)/2= 40.5</w:t>
      </w:r>
    </w:p>
    <w:p w14:paraId="6940EADC" w14:textId="21241F07" w:rsidR="00136BD7" w:rsidRDefault="00136BD7" w:rsidP="006C595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Variance= </w:t>
      </w:r>
      <w:r>
        <w:rPr>
          <w:rFonts w:cstheme="minorHAnsi"/>
          <w:color w:val="385623" w:themeColor="accent6" w:themeShade="80"/>
          <w:sz w:val="28"/>
          <w:szCs w:val="28"/>
        </w:rPr>
        <w:t>∑</w:t>
      </w:r>
      <w:r>
        <w:rPr>
          <w:color w:val="385623" w:themeColor="accent6" w:themeShade="80"/>
          <w:sz w:val="28"/>
          <w:szCs w:val="28"/>
        </w:rPr>
        <w:t xml:space="preserve"> (x-</w:t>
      </w:r>
      <w:proofErr w:type="gramStart"/>
      <w:r>
        <w:rPr>
          <w:color w:val="385623" w:themeColor="accent6" w:themeShade="80"/>
          <w:sz w:val="28"/>
          <w:szCs w:val="28"/>
        </w:rPr>
        <w:t>mean)*</w:t>
      </w:r>
      <w:proofErr w:type="gramEnd"/>
      <w:r>
        <w:rPr>
          <w:color w:val="385623" w:themeColor="accent6" w:themeShade="80"/>
          <w:sz w:val="28"/>
          <w:szCs w:val="28"/>
        </w:rPr>
        <w:t>2/N-1 = 25.52</w:t>
      </w:r>
    </w:p>
    <w:p w14:paraId="4CD125F6" w14:textId="288D3030" w:rsidR="00136BD7" w:rsidRDefault="00136BD7" w:rsidP="006C595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Standard Deviation= </w:t>
      </w:r>
      <w:r>
        <w:rPr>
          <w:rFonts w:cstheme="minorHAnsi"/>
          <w:color w:val="385623" w:themeColor="accent6" w:themeShade="80"/>
          <w:sz w:val="28"/>
          <w:szCs w:val="28"/>
        </w:rPr>
        <w:t>√</w:t>
      </w:r>
      <w:r>
        <w:rPr>
          <w:color w:val="385623" w:themeColor="accent6" w:themeShade="80"/>
          <w:sz w:val="28"/>
          <w:szCs w:val="28"/>
        </w:rPr>
        <w:t>variance = 5.05</w:t>
      </w:r>
    </w:p>
    <w:p w14:paraId="586565C9" w14:textId="6A77D39E" w:rsidR="00F900A4" w:rsidRPr="00F900A4" w:rsidRDefault="00F900A4" w:rsidP="00F900A4">
      <w:pPr>
        <w:pStyle w:val="ListParagraph"/>
        <w:numPr>
          <w:ilvl w:val="0"/>
          <w:numId w:val="8"/>
        </w:num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The mean of the student marks is 41 with a deviation of -5.05 to +5.05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0BEFAA1" w14:textId="1233EC60" w:rsidR="00F900A4" w:rsidRPr="00F900A4" w:rsidRDefault="00F900A4" w:rsidP="00CB08A5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Ans. Symmetric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029965B" w14:textId="337B30F5" w:rsidR="00F900A4" w:rsidRPr="004435C3" w:rsidRDefault="00F900A4" w:rsidP="00CB08A5">
      <w:pPr>
        <w:rPr>
          <w:color w:val="385623" w:themeColor="accent6" w:themeShade="80"/>
          <w:sz w:val="28"/>
          <w:szCs w:val="28"/>
        </w:rPr>
      </w:pPr>
      <w:r w:rsidRPr="004435C3">
        <w:rPr>
          <w:color w:val="385623" w:themeColor="accent6" w:themeShade="80"/>
          <w:sz w:val="28"/>
          <w:szCs w:val="28"/>
        </w:rPr>
        <w:t>Ans. Positively Skewed</w:t>
      </w:r>
      <w:r w:rsidR="004435C3">
        <w:rPr>
          <w:color w:val="385623" w:themeColor="accent6" w:themeShade="80"/>
          <w:sz w:val="28"/>
          <w:szCs w:val="28"/>
        </w:rPr>
        <w:t xml:space="preserve"> (right)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682B69" w14:textId="2CD90A7E" w:rsidR="00F900A4" w:rsidRPr="004435C3" w:rsidRDefault="00F900A4" w:rsidP="00CB08A5">
      <w:pPr>
        <w:rPr>
          <w:color w:val="385623" w:themeColor="accent6" w:themeShade="80"/>
          <w:sz w:val="28"/>
          <w:szCs w:val="28"/>
        </w:rPr>
      </w:pPr>
      <w:r w:rsidRPr="004435C3">
        <w:rPr>
          <w:color w:val="385623" w:themeColor="accent6" w:themeShade="80"/>
          <w:sz w:val="28"/>
          <w:szCs w:val="28"/>
        </w:rPr>
        <w:t>Ans. Negatively Skewed</w:t>
      </w:r>
      <w:r w:rsidR="004435C3">
        <w:rPr>
          <w:color w:val="385623" w:themeColor="accent6" w:themeShade="80"/>
          <w:sz w:val="28"/>
          <w:szCs w:val="28"/>
        </w:rPr>
        <w:t xml:space="preserve"> (left)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D2F5B4" w14:textId="6589304E" w:rsidR="00E13121" w:rsidRPr="00E13121" w:rsidRDefault="00E13121" w:rsidP="00CB08A5">
      <w:pPr>
        <w:rPr>
          <w:color w:val="385623" w:themeColor="accent6" w:themeShade="80"/>
          <w:sz w:val="28"/>
          <w:szCs w:val="28"/>
        </w:rPr>
      </w:pPr>
      <w:r w:rsidRPr="00E13121">
        <w:rPr>
          <w:color w:val="385623" w:themeColor="accent6" w:themeShade="80"/>
          <w:sz w:val="28"/>
          <w:szCs w:val="28"/>
        </w:rPr>
        <w:t xml:space="preserve">Ans. In </w:t>
      </w:r>
      <w:r>
        <w:rPr>
          <w:color w:val="385623" w:themeColor="accent6" w:themeShade="80"/>
          <w:sz w:val="28"/>
          <w:szCs w:val="28"/>
        </w:rPr>
        <w:t>positive kurtosis the curve is steeper and the distribution is light tailed. More percent of data is present near the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6A69CB" w14:textId="52F9C375" w:rsidR="00E13121" w:rsidRPr="00E13121" w:rsidRDefault="00E13121" w:rsidP="00E13121">
      <w:pPr>
        <w:rPr>
          <w:color w:val="385623" w:themeColor="accent6" w:themeShade="80"/>
          <w:sz w:val="28"/>
          <w:szCs w:val="28"/>
        </w:rPr>
      </w:pPr>
      <w:r w:rsidRPr="00E13121">
        <w:rPr>
          <w:color w:val="385623" w:themeColor="accent6" w:themeShade="80"/>
          <w:sz w:val="28"/>
          <w:szCs w:val="28"/>
        </w:rPr>
        <w:lastRenderedPageBreak/>
        <w:t xml:space="preserve">Ans. In </w:t>
      </w:r>
      <w:r>
        <w:rPr>
          <w:color w:val="385623" w:themeColor="accent6" w:themeShade="80"/>
          <w:sz w:val="28"/>
          <w:szCs w:val="28"/>
        </w:rPr>
        <w:t>negative kurtosis the curve is flatter and the distribution is heavy tailed. Few data are present near the tail.</w:t>
      </w:r>
    </w:p>
    <w:p w14:paraId="6935DB4B" w14:textId="77777777" w:rsidR="00E13121" w:rsidRDefault="00E13121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C6E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4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9595591" w14:textId="6F3583F1" w:rsidR="00F56C69" w:rsidRDefault="00F56C69" w:rsidP="00CB08A5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Ans. The major amount of data lies between 10-18. The median i.e., Q2 lies between 14-16. </w:t>
      </w:r>
    </w:p>
    <w:p w14:paraId="52A0492D" w14:textId="63063489" w:rsidR="00F56C69" w:rsidRDefault="00F56C69" w:rsidP="00CB08A5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Lower Quartile, Q1= </w:t>
      </w:r>
      <w:r w:rsidR="00081CDF">
        <w:rPr>
          <w:color w:val="385623" w:themeColor="accent6" w:themeShade="80"/>
          <w:sz w:val="28"/>
          <w:szCs w:val="28"/>
        </w:rPr>
        <w:t>10: 25% of data lies below this</w:t>
      </w:r>
    </w:p>
    <w:p w14:paraId="636295BA" w14:textId="5395CEF2" w:rsidR="00F56C69" w:rsidRDefault="00F56C69" w:rsidP="00F56C69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Upper Quartile, Q3= 18</w:t>
      </w:r>
      <w:r w:rsidR="00081CDF">
        <w:rPr>
          <w:color w:val="385623" w:themeColor="accent6" w:themeShade="80"/>
          <w:sz w:val="28"/>
          <w:szCs w:val="28"/>
        </w:rPr>
        <w:t>: 75% of data lies below this</w:t>
      </w:r>
    </w:p>
    <w:p w14:paraId="21D2A6CF" w14:textId="10664B7F" w:rsidR="00966B66" w:rsidRDefault="00966B66" w:rsidP="00F56C69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There are no outliers</w:t>
      </w:r>
    </w:p>
    <w:p w14:paraId="743AE3D7" w14:textId="77777777" w:rsidR="00F56C69" w:rsidRPr="00F56C69" w:rsidRDefault="00F56C69" w:rsidP="00CB08A5">
      <w:pPr>
        <w:rPr>
          <w:color w:val="385623" w:themeColor="accent6" w:themeShade="80"/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054FC89" w14:textId="467C09B1" w:rsidR="00F56C69" w:rsidRPr="00F56C69" w:rsidRDefault="00F56C69" w:rsidP="00CB08A5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Ans. The distribution is skewed to the left i.e., median&gt;mean.</w:t>
      </w:r>
    </w:p>
    <w:p w14:paraId="622D9922" w14:textId="77777777" w:rsidR="00F56C6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E6171C0" w14:textId="77777777" w:rsidR="00F56C69" w:rsidRDefault="00F56C69" w:rsidP="00CB08A5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>Ans. From the box plot, Q1= 10 and Q3= 18</w:t>
      </w:r>
    </w:p>
    <w:p w14:paraId="1DCAE070" w14:textId="263F85A4" w:rsidR="00C57628" w:rsidRDefault="00F56C69" w:rsidP="00CB08A5">
      <w:pPr>
        <w:rPr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IQR= Q3-Q1 = 18-10=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C6E5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05pt;height:169.3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CC27853" w14:textId="58BBB84B" w:rsidR="00A80E34" w:rsidRDefault="00A80E34" w:rsidP="00CB08A5">
      <w:pPr>
        <w:rPr>
          <w:sz w:val="28"/>
          <w:szCs w:val="28"/>
        </w:rPr>
      </w:pPr>
      <w:r w:rsidRPr="00A80E34">
        <w:rPr>
          <w:color w:val="385623" w:themeColor="accent6" w:themeShade="80"/>
          <w:sz w:val="28"/>
          <w:szCs w:val="28"/>
        </w:rPr>
        <w:t>Ans. The median of Boxplot 1 and 2 is sam</w:t>
      </w:r>
      <w:r>
        <w:rPr>
          <w:color w:val="385623" w:themeColor="accent6" w:themeShade="80"/>
          <w:sz w:val="28"/>
          <w:szCs w:val="28"/>
        </w:rPr>
        <w:t>e.</w:t>
      </w:r>
      <w:r w:rsidR="00F27893">
        <w:rPr>
          <w:color w:val="385623" w:themeColor="accent6" w:themeShade="80"/>
          <w:sz w:val="28"/>
          <w:szCs w:val="28"/>
        </w:rPr>
        <w:t xml:space="preserve"> Since in both the distributions 1 and 2, the data is in equal proportions about the median, therefore both are normally distributed i.e., symmetric.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29F0EC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F27893">
        <w:rPr>
          <w:sz w:val="28"/>
          <w:szCs w:val="28"/>
        </w:rPr>
        <w:t xml:space="preserve">MPG </w:t>
      </w:r>
      <w:r w:rsidR="00F27893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61D1D7C" w:rsidR="007A3B9F" w:rsidRPr="00903088" w:rsidRDefault="007A3B9F" w:rsidP="0090308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03088">
        <w:rPr>
          <w:sz w:val="28"/>
          <w:szCs w:val="28"/>
        </w:rPr>
        <w:t>P (</w:t>
      </w:r>
      <w:r w:rsidR="00360870" w:rsidRPr="00903088">
        <w:rPr>
          <w:sz w:val="28"/>
          <w:szCs w:val="28"/>
        </w:rPr>
        <w:t>20</w:t>
      </w:r>
      <w:r w:rsidRPr="00903088">
        <w:rPr>
          <w:sz w:val="28"/>
          <w:szCs w:val="28"/>
        </w:rPr>
        <w:t>&lt;</w:t>
      </w:r>
      <w:r w:rsidR="00360870" w:rsidRPr="00903088">
        <w:rPr>
          <w:sz w:val="28"/>
          <w:szCs w:val="28"/>
        </w:rPr>
        <w:t>MPG</w:t>
      </w:r>
      <w:r w:rsidRPr="00903088">
        <w:rPr>
          <w:sz w:val="28"/>
          <w:szCs w:val="28"/>
        </w:rPr>
        <w:t>&lt;</w:t>
      </w:r>
      <w:r w:rsidR="00360870" w:rsidRPr="00903088">
        <w:rPr>
          <w:sz w:val="28"/>
          <w:szCs w:val="28"/>
        </w:rPr>
        <w:t>50</w:t>
      </w:r>
      <w:r w:rsidRPr="00903088">
        <w:rPr>
          <w:sz w:val="28"/>
          <w:szCs w:val="28"/>
        </w:rPr>
        <w:t>)</w:t>
      </w:r>
    </w:p>
    <w:p w14:paraId="7D37777C" w14:textId="381EB57E" w:rsidR="00903088" w:rsidRPr="00903088" w:rsidRDefault="00903088" w:rsidP="00903088">
      <w:pPr>
        <w:spacing w:after="0" w:line="240" w:lineRule="auto"/>
        <w:rPr>
          <w:color w:val="385623" w:themeColor="accent6" w:themeShade="80"/>
          <w:sz w:val="28"/>
          <w:szCs w:val="28"/>
        </w:rPr>
      </w:pPr>
      <w:r w:rsidRPr="00903088">
        <w:rPr>
          <w:color w:val="385623" w:themeColor="accent6" w:themeShade="80"/>
          <w:sz w:val="28"/>
          <w:szCs w:val="28"/>
        </w:rPr>
        <w:t>Ans.    1) P(MPG&gt;38) = 0.3475</w:t>
      </w:r>
    </w:p>
    <w:p w14:paraId="0DACE4C8" w14:textId="764BA903" w:rsidR="00903088" w:rsidRPr="00903088" w:rsidRDefault="00903088" w:rsidP="00903088">
      <w:pPr>
        <w:spacing w:after="0" w:line="240" w:lineRule="auto"/>
        <w:rPr>
          <w:color w:val="385623" w:themeColor="accent6" w:themeShade="80"/>
          <w:sz w:val="28"/>
          <w:szCs w:val="28"/>
        </w:rPr>
      </w:pPr>
      <w:r w:rsidRPr="00903088">
        <w:rPr>
          <w:color w:val="385623" w:themeColor="accent6" w:themeShade="80"/>
          <w:sz w:val="28"/>
          <w:szCs w:val="28"/>
        </w:rPr>
        <w:t xml:space="preserve">            2) P(MPG&lt;40) = 0.7293</w:t>
      </w:r>
    </w:p>
    <w:p w14:paraId="4588B0D9" w14:textId="03616F03" w:rsidR="00903088" w:rsidRPr="00903088" w:rsidRDefault="00903088" w:rsidP="00903088">
      <w:pPr>
        <w:rPr>
          <w:color w:val="385623" w:themeColor="accent6" w:themeShade="80"/>
          <w:sz w:val="28"/>
          <w:szCs w:val="28"/>
        </w:rPr>
      </w:pPr>
      <w:r w:rsidRPr="00903088">
        <w:rPr>
          <w:color w:val="385623" w:themeColor="accent6" w:themeShade="80"/>
          <w:sz w:val="28"/>
          <w:szCs w:val="28"/>
        </w:rPr>
        <w:t xml:space="preserve">            3) P (20&lt;MPG&lt;50) = 0.8988</w:t>
      </w:r>
    </w:p>
    <w:p w14:paraId="43087DAE" w14:textId="27F53BCA" w:rsidR="00903088" w:rsidRPr="00903088" w:rsidRDefault="00903088" w:rsidP="00903088">
      <w:pPr>
        <w:spacing w:after="0" w:line="240" w:lineRule="auto"/>
        <w:rPr>
          <w:sz w:val="28"/>
          <w:szCs w:val="28"/>
        </w:rPr>
      </w:pPr>
    </w:p>
    <w:p w14:paraId="13C6140C" w14:textId="3CD1721F" w:rsidR="00903088" w:rsidRPr="00903088" w:rsidRDefault="00903088" w:rsidP="00903088">
      <w:pPr>
        <w:spacing w:after="0" w:line="240" w:lineRule="auto"/>
        <w:rPr>
          <w:sz w:val="28"/>
          <w:szCs w:val="28"/>
        </w:rPr>
      </w:pPr>
    </w:p>
    <w:p w14:paraId="796801E1" w14:textId="65821CAB" w:rsidR="00903088" w:rsidRDefault="00903088" w:rsidP="00903088">
      <w:pPr>
        <w:rPr>
          <w:color w:val="385623" w:themeColor="accent6" w:themeShade="80"/>
          <w:sz w:val="28"/>
          <w:szCs w:val="28"/>
        </w:rPr>
      </w:pPr>
    </w:p>
    <w:p w14:paraId="3D4A90C7" w14:textId="77777777" w:rsidR="00903088" w:rsidRPr="00903088" w:rsidRDefault="00903088" w:rsidP="00903088">
      <w:pPr>
        <w:rPr>
          <w:color w:val="385623" w:themeColor="accent6" w:themeShade="80"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AC17D74" w14:textId="1605CC6F" w:rsidR="002D77A2" w:rsidRDefault="002D77A2" w:rsidP="00724454">
      <w:pPr>
        <w:ind w:left="720"/>
        <w:rPr>
          <w:color w:val="385623" w:themeColor="accent6" w:themeShade="80"/>
          <w:sz w:val="28"/>
          <w:szCs w:val="28"/>
        </w:rPr>
      </w:pPr>
      <w:r w:rsidRPr="002D77A2">
        <w:rPr>
          <w:color w:val="385623" w:themeColor="accent6" w:themeShade="80"/>
          <w:sz w:val="28"/>
          <w:szCs w:val="28"/>
        </w:rPr>
        <w:t xml:space="preserve">Ans. </w:t>
      </w:r>
      <w:r>
        <w:rPr>
          <w:color w:val="385623" w:themeColor="accent6" w:themeShade="80"/>
          <w:sz w:val="28"/>
          <w:szCs w:val="28"/>
        </w:rPr>
        <w:t xml:space="preserve"> MPG mean= 34.422</w:t>
      </w:r>
    </w:p>
    <w:p w14:paraId="14A08266" w14:textId="421BBA18" w:rsidR="002D77A2" w:rsidRDefault="002D77A2" w:rsidP="00724454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MPG median= 35.152</w:t>
      </w:r>
    </w:p>
    <w:p w14:paraId="0832A736" w14:textId="796366C1" w:rsidR="002D77A2" w:rsidRPr="002D77A2" w:rsidRDefault="002D77A2" w:rsidP="00724454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Since mean is not equal to median, MPG of cars does not follow normal distribution.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94C67E9" w14:textId="539B15AF" w:rsid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 w:rsidRPr="002D77A2">
        <w:rPr>
          <w:color w:val="385623" w:themeColor="accent6" w:themeShade="80"/>
          <w:sz w:val="28"/>
          <w:szCs w:val="28"/>
        </w:rPr>
        <w:t xml:space="preserve">Ans. </w:t>
      </w:r>
      <w:r>
        <w:rPr>
          <w:color w:val="385623" w:themeColor="accent6" w:themeShade="80"/>
          <w:sz w:val="28"/>
          <w:szCs w:val="28"/>
        </w:rPr>
        <w:t xml:space="preserve"> AT mean= 101.894</w:t>
      </w:r>
    </w:p>
    <w:p w14:paraId="333B4464" w14:textId="7C6906C6" w:rsid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AT median= 96.54</w:t>
      </w:r>
    </w:p>
    <w:p w14:paraId="03BB75A4" w14:textId="4D88A46C" w:rsid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Since mean is not equal to median, AT does not follow normal distribution.</w:t>
      </w:r>
    </w:p>
    <w:p w14:paraId="6E68EA3E" w14:textId="6001D0B4" w:rsid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Waist mean= 91.901</w:t>
      </w:r>
    </w:p>
    <w:p w14:paraId="49EF2CBB" w14:textId="0667E96B" w:rsid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Waist median= 90.8</w:t>
      </w:r>
    </w:p>
    <w:p w14:paraId="7793E476" w14:textId="5719F10E" w:rsidR="002D77A2" w:rsidRP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</w:rPr>
        <w:t xml:space="preserve">         Since mean is not equal to median, Waist does not follow normal distribution.</w:t>
      </w:r>
    </w:p>
    <w:p w14:paraId="369432AD" w14:textId="77777777" w:rsidR="002D77A2" w:rsidRPr="002D77A2" w:rsidRDefault="002D77A2" w:rsidP="002D77A2">
      <w:pPr>
        <w:ind w:left="720"/>
        <w:rPr>
          <w:color w:val="385623" w:themeColor="accent6" w:themeShade="80"/>
          <w:sz w:val="28"/>
          <w:szCs w:val="28"/>
        </w:rPr>
      </w:pPr>
    </w:p>
    <w:p w14:paraId="3FDBAB6E" w14:textId="77777777" w:rsidR="002D77A2" w:rsidRPr="00EF70C9" w:rsidRDefault="002D77A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A719DDD" w14:textId="4EC7EA43" w:rsidR="00D331F2" w:rsidRPr="00D331F2" w:rsidRDefault="00D331F2" w:rsidP="007A3B9F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>Ans. 90% confidence interval= 1.6448</w:t>
      </w:r>
    </w:p>
    <w:p w14:paraId="1E498F04" w14:textId="1FB2EC01" w:rsidR="00D331F2" w:rsidRPr="00D331F2" w:rsidRDefault="00D331F2" w:rsidP="007A3B9F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 xml:space="preserve">         94% confidence interval= 1.8807</w:t>
      </w:r>
    </w:p>
    <w:p w14:paraId="7CF2C323" w14:textId="1478F1EE" w:rsidR="00D331F2" w:rsidRPr="00D331F2" w:rsidRDefault="00D331F2" w:rsidP="007A3B9F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 xml:space="preserve">         60% confidence interval= 0.8416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E3ECA05" w14:textId="6736BFC2" w:rsidR="00D331F2" w:rsidRPr="00D331F2" w:rsidRDefault="00D331F2" w:rsidP="00D331F2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>Ans. 9</w:t>
      </w:r>
      <w:r>
        <w:rPr>
          <w:color w:val="385623" w:themeColor="accent6" w:themeShade="80"/>
          <w:sz w:val="28"/>
          <w:szCs w:val="28"/>
        </w:rPr>
        <w:t>5</w:t>
      </w:r>
      <w:r w:rsidRPr="00D331F2">
        <w:rPr>
          <w:color w:val="385623" w:themeColor="accent6" w:themeShade="80"/>
          <w:sz w:val="28"/>
          <w:szCs w:val="28"/>
        </w:rPr>
        <w:t xml:space="preserve">% confidence interval= </w:t>
      </w:r>
      <w:r>
        <w:rPr>
          <w:color w:val="385623" w:themeColor="accent6" w:themeShade="80"/>
          <w:sz w:val="28"/>
          <w:szCs w:val="28"/>
        </w:rPr>
        <w:t>2.0638</w:t>
      </w:r>
    </w:p>
    <w:p w14:paraId="39D8FB22" w14:textId="22E1538E" w:rsidR="00D331F2" w:rsidRPr="00D331F2" w:rsidRDefault="00D331F2" w:rsidP="00D331F2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 xml:space="preserve">         9</w:t>
      </w:r>
      <w:r>
        <w:rPr>
          <w:color w:val="385623" w:themeColor="accent6" w:themeShade="80"/>
          <w:sz w:val="28"/>
          <w:szCs w:val="28"/>
        </w:rPr>
        <w:t>6</w:t>
      </w:r>
      <w:r w:rsidRPr="00D331F2">
        <w:rPr>
          <w:color w:val="385623" w:themeColor="accent6" w:themeShade="80"/>
          <w:sz w:val="28"/>
          <w:szCs w:val="28"/>
        </w:rPr>
        <w:t xml:space="preserve">% confidence interval= </w:t>
      </w:r>
      <w:r>
        <w:rPr>
          <w:color w:val="385623" w:themeColor="accent6" w:themeShade="80"/>
          <w:sz w:val="28"/>
          <w:szCs w:val="28"/>
        </w:rPr>
        <w:t>2.1715</w:t>
      </w:r>
    </w:p>
    <w:p w14:paraId="54271CFE" w14:textId="7F27B890" w:rsidR="00D331F2" w:rsidRPr="00D331F2" w:rsidRDefault="00D331F2" w:rsidP="00D331F2">
      <w:pPr>
        <w:pStyle w:val="ListParagraph"/>
        <w:rPr>
          <w:color w:val="385623" w:themeColor="accent6" w:themeShade="80"/>
          <w:sz w:val="28"/>
          <w:szCs w:val="28"/>
        </w:rPr>
      </w:pPr>
      <w:r w:rsidRPr="00D331F2">
        <w:rPr>
          <w:color w:val="385623" w:themeColor="accent6" w:themeShade="80"/>
          <w:sz w:val="28"/>
          <w:szCs w:val="28"/>
        </w:rPr>
        <w:t xml:space="preserve">         </w:t>
      </w:r>
      <w:r>
        <w:rPr>
          <w:color w:val="385623" w:themeColor="accent6" w:themeShade="80"/>
          <w:sz w:val="28"/>
          <w:szCs w:val="28"/>
        </w:rPr>
        <w:t>99</w:t>
      </w:r>
      <w:r w:rsidRPr="00D331F2">
        <w:rPr>
          <w:color w:val="385623" w:themeColor="accent6" w:themeShade="80"/>
          <w:sz w:val="28"/>
          <w:szCs w:val="28"/>
        </w:rPr>
        <w:t xml:space="preserve">% confidence interval= </w:t>
      </w:r>
      <w:r>
        <w:rPr>
          <w:color w:val="385623" w:themeColor="accent6" w:themeShade="80"/>
          <w:sz w:val="28"/>
          <w:szCs w:val="28"/>
        </w:rPr>
        <w:t>2.7969</w:t>
      </w:r>
    </w:p>
    <w:p w14:paraId="0046913F" w14:textId="77777777" w:rsidR="00D331F2" w:rsidRDefault="00D331F2" w:rsidP="00CB08A5">
      <w:pPr>
        <w:rPr>
          <w:sz w:val="28"/>
          <w:szCs w:val="28"/>
        </w:rPr>
      </w:pPr>
    </w:p>
    <w:p w14:paraId="45206584" w14:textId="6E4F536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16995AE" w14:textId="7CB8748D" w:rsidR="00C75CF8" w:rsidRPr="00C75CF8" w:rsidRDefault="00C75CF8" w:rsidP="00CB08A5">
      <w:pP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</w:pPr>
      <w:r w:rsidRPr="00C75CF8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Ans. n=18, x bar=260, s=90, µ=270</w:t>
      </w:r>
    </w:p>
    <w:p w14:paraId="0017A64C" w14:textId="745FA0BE" w:rsidR="00C75CF8" w:rsidRPr="00C75CF8" w:rsidRDefault="00C75CF8" w:rsidP="00CB08A5">
      <w:pP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</w:pPr>
      <w:r w:rsidRPr="00C75CF8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 xml:space="preserve">       </w:t>
      </w:r>
      <w:proofErr w:type="spellStart"/>
      <w:r w:rsidRPr="00C75CF8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df</w:t>
      </w:r>
      <w:proofErr w:type="spellEnd"/>
      <w:r w:rsidRPr="00C75CF8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= n-1= 17</w:t>
      </w:r>
    </w:p>
    <w:p w14:paraId="2E41F3F3" w14:textId="594B0DC6" w:rsidR="00C75CF8" w:rsidRPr="00C75CF8" w:rsidRDefault="00C75CF8" w:rsidP="00CB08A5">
      <w:pP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</w:pPr>
      <w:r w:rsidRPr="00C75CF8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 xml:space="preserve">       t= x bar- µ/ (s/√n) = (260-270)/ (90/√18) = -0.471</w:t>
      </w:r>
    </w:p>
    <w:p w14:paraId="5C572982" w14:textId="07C07D03" w:rsidR="00D44288" w:rsidRDefault="00B73727" w:rsidP="00CB08A5">
      <w:pP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</w:pPr>
      <w:r w:rsidRPr="00B73727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 xml:space="preserve">      P(t≤-0.471) = 0.32</w:t>
      </w:r>
      <w:r w:rsidR="001107C1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1</w:t>
      </w:r>
      <w:r w:rsidR="00DE34C7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 xml:space="preserve"> (using t distribution calculator and python)</w:t>
      </w:r>
    </w:p>
    <w:p w14:paraId="25514201" w14:textId="5718496F" w:rsidR="00B73727" w:rsidRPr="00B73727" w:rsidRDefault="00B73727" w:rsidP="00CB08A5">
      <w:pP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There is a 32.</w:t>
      </w:r>
      <w:r w:rsidR="001107C1"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385623" w:themeColor="accent6" w:themeShade="80"/>
          <w:sz w:val="28"/>
          <w:szCs w:val="28"/>
          <w:shd w:val="clear" w:color="auto" w:fill="FFFFFF"/>
        </w:rPr>
        <w:t>% chance that 18 randomly selected bulbs would have an average life of no more than 260 days.</w:t>
      </w:r>
    </w:p>
    <w:p w14:paraId="3E468ECC" w14:textId="77777777" w:rsidR="00B73727" w:rsidRDefault="00B7372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34792DF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A38"/>
    <w:multiLevelType w:val="hybridMultilevel"/>
    <w:tmpl w:val="793C5356"/>
    <w:lvl w:ilvl="0" w:tplc="C946065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626FB"/>
    <w:multiLevelType w:val="hybridMultilevel"/>
    <w:tmpl w:val="41803B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4426C"/>
    <w:multiLevelType w:val="hybridMultilevel"/>
    <w:tmpl w:val="9DE86AF2"/>
    <w:lvl w:ilvl="0" w:tplc="4A70FC8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834C65"/>
    <w:multiLevelType w:val="hybridMultilevel"/>
    <w:tmpl w:val="DE9A7B08"/>
    <w:lvl w:ilvl="0" w:tplc="7E2861DE">
      <w:start w:val="1"/>
      <w:numFmt w:val="decimal"/>
      <w:lvlText w:val="%1)"/>
      <w:lvlJc w:val="left"/>
      <w:pPr>
        <w:ind w:left="1320" w:hanging="7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A344D4"/>
    <w:multiLevelType w:val="hybridMultilevel"/>
    <w:tmpl w:val="7AF8F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7575BF"/>
    <w:multiLevelType w:val="hybridMultilevel"/>
    <w:tmpl w:val="7CC0687E"/>
    <w:lvl w:ilvl="0" w:tplc="668A222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1706955">
    <w:abstractNumId w:val="1"/>
  </w:num>
  <w:num w:numId="2" w16cid:durableId="787358079">
    <w:abstractNumId w:val="6"/>
  </w:num>
  <w:num w:numId="3" w16cid:durableId="1462073205">
    <w:abstractNumId w:val="10"/>
  </w:num>
  <w:num w:numId="4" w16cid:durableId="1132362325">
    <w:abstractNumId w:val="2"/>
  </w:num>
  <w:num w:numId="5" w16cid:durableId="246312327">
    <w:abstractNumId w:val="4"/>
  </w:num>
  <w:num w:numId="6" w16cid:durableId="641269831">
    <w:abstractNumId w:val="8"/>
  </w:num>
  <w:num w:numId="7" w16cid:durableId="1105149571">
    <w:abstractNumId w:val="0"/>
  </w:num>
  <w:num w:numId="8" w16cid:durableId="93022049">
    <w:abstractNumId w:val="11"/>
  </w:num>
  <w:num w:numId="9" w16cid:durableId="569393083">
    <w:abstractNumId w:val="5"/>
  </w:num>
  <w:num w:numId="10" w16cid:durableId="1138649643">
    <w:abstractNumId w:val="7"/>
  </w:num>
  <w:num w:numId="11" w16cid:durableId="329329135">
    <w:abstractNumId w:val="9"/>
  </w:num>
  <w:num w:numId="12" w16cid:durableId="1630698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1CDF"/>
    <w:rsid w:val="00083863"/>
    <w:rsid w:val="000B36AF"/>
    <w:rsid w:val="000B417C"/>
    <w:rsid w:val="000D69F4"/>
    <w:rsid w:val="000F2D83"/>
    <w:rsid w:val="001107C1"/>
    <w:rsid w:val="00136BD7"/>
    <w:rsid w:val="00182A4C"/>
    <w:rsid w:val="001864D6"/>
    <w:rsid w:val="00190F7C"/>
    <w:rsid w:val="002078BC"/>
    <w:rsid w:val="00266B62"/>
    <w:rsid w:val="002818A0"/>
    <w:rsid w:val="0028213D"/>
    <w:rsid w:val="0028627A"/>
    <w:rsid w:val="00291372"/>
    <w:rsid w:val="00293532"/>
    <w:rsid w:val="002A4D36"/>
    <w:rsid w:val="002A6694"/>
    <w:rsid w:val="002D77A2"/>
    <w:rsid w:val="002E0863"/>
    <w:rsid w:val="002E523C"/>
    <w:rsid w:val="002E78B5"/>
    <w:rsid w:val="00302B26"/>
    <w:rsid w:val="00360870"/>
    <w:rsid w:val="00374415"/>
    <w:rsid w:val="00396AEA"/>
    <w:rsid w:val="003A03BA"/>
    <w:rsid w:val="003B01D0"/>
    <w:rsid w:val="003B7480"/>
    <w:rsid w:val="003F354C"/>
    <w:rsid w:val="00437040"/>
    <w:rsid w:val="004435C3"/>
    <w:rsid w:val="00494A7E"/>
    <w:rsid w:val="004D09A1"/>
    <w:rsid w:val="005438FD"/>
    <w:rsid w:val="005C3053"/>
    <w:rsid w:val="005D1DBF"/>
    <w:rsid w:val="005E36B7"/>
    <w:rsid w:val="00605C06"/>
    <w:rsid w:val="006432DB"/>
    <w:rsid w:val="0066364B"/>
    <w:rsid w:val="006723AD"/>
    <w:rsid w:val="006953A0"/>
    <w:rsid w:val="006C595D"/>
    <w:rsid w:val="006D7AA1"/>
    <w:rsid w:val="006E0ED4"/>
    <w:rsid w:val="006E66CB"/>
    <w:rsid w:val="00706CEB"/>
    <w:rsid w:val="00707DE3"/>
    <w:rsid w:val="00724454"/>
    <w:rsid w:val="007273CD"/>
    <w:rsid w:val="007300FB"/>
    <w:rsid w:val="00755550"/>
    <w:rsid w:val="00786F22"/>
    <w:rsid w:val="007A3B9F"/>
    <w:rsid w:val="007B7F44"/>
    <w:rsid w:val="007D4AEB"/>
    <w:rsid w:val="007E12AA"/>
    <w:rsid w:val="008954A3"/>
    <w:rsid w:val="008B2CB7"/>
    <w:rsid w:val="008C6E5E"/>
    <w:rsid w:val="00903088"/>
    <w:rsid w:val="009043E8"/>
    <w:rsid w:val="00917688"/>
    <w:rsid w:val="00923E3B"/>
    <w:rsid w:val="00966B66"/>
    <w:rsid w:val="00990162"/>
    <w:rsid w:val="009B7689"/>
    <w:rsid w:val="009D343E"/>
    <w:rsid w:val="009D6E8A"/>
    <w:rsid w:val="00A50B04"/>
    <w:rsid w:val="00A80E34"/>
    <w:rsid w:val="00A91397"/>
    <w:rsid w:val="00AA44EF"/>
    <w:rsid w:val="00AB0387"/>
    <w:rsid w:val="00AB0E5D"/>
    <w:rsid w:val="00AF6F06"/>
    <w:rsid w:val="00B22C7F"/>
    <w:rsid w:val="00B255CB"/>
    <w:rsid w:val="00B627E4"/>
    <w:rsid w:val="00B73727"/>
    <w:rsid w:val="00BB68E7"/>
    <w:rsid w:val="00BC5748"/>
    <w:rsid w:val="00BE6CBD"/>
    <w:rsid w:val="00BF683B"/>
    <w:rsid w:val="00C41684"/>
    <w:rsid w:val="00C50D38"/>
    <w:rsid w:val="00C57628"/>
    <w:rsid w:val="00C700CD"/>
    <w:rsid w:val="00C71281"/>
    <w:rsid w:val="00C75CF8"/>
    <w:rsid w:val="00C76165"/>
    <w:rsid w:val="00CA32DB"/>
    <w:rsid w:val="00CB08A5"/>
    <w:rsid w:val="00D2204A"/>
    <w:rsid w:val="00D309C7"/>
    <w:rsid w:val="00D331F2"/>
    <w:rsid w:val="00D44288"/>
    <w:rsid w:val="00D610DF"/>
    <w:rsid w:val="00D74171"/>
    <w:rsid w:val="00D74923"/>
    <w:rsid w:val="00D759AC"/>
    <w:rsid w:val="00D87AA3"/>
    <w:rsid w:val="00DB650D"/>
    <w:rsid w:val="00DD4861"/>
    <w:rsid w:val="00DD5854"/>
    <w:rsid w:val="00DE34C7"/>
    <w:rsid w:val="00E12305"/>
    <w:rsid w:val="00E13121"/>
    <w:rsid w:val="00E605D6"/>
    <w:rsid w:val="00EB6B5E"/>
    <w:rsid w:val="00EC21CF"/>
    <w:rsid w:val="00EF70C9"/>
    <w:rsid w:val="00F27893"/>
    <w:rsid w:val="00F407B7"/>
    <w:rsid w:val="00F56C69"/>
    <w:rsid w:val="00F900A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75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17717</TotalTime>
  <Pages>12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Shivani Chavan</cp:lastModifiedBy>
  <cp:revision>105</cp:revision>
  <dcterms:created xsi:type="dcterms:W3CDTF">2017-02-23T06:15:00Z</dcterms:created>
  <dcterms:modified xsi:type="dcterms:W3CDTF">2023-12-08T13:45:00Z</dcterms:modified>
</cp:coreProperties>
</file>