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588E" w:rsidRPr="00541D23" w:rsidRDefault="006B588E" w:rsidP="00541D23">
      <w:pPr>
        <w:spacing w:after="2400" w:line="480" w:lineRule="auto"/>
        <w:rPr>
          <w:rFonts w:ascii="Times New Roman" w:hAnsi="Times New Roman" w:cs="Times New Roman"/>
        </w:rPr>
      </w:pPr>
    </w:p>
    <w:p w:rsidR="006B588E" w:rsidRPr="00541D23" w:rsidRDefault="00BA1B80" w:rsidP="00541D23">
      <w:pPr>
        <w:spacing w:after="240" w:line="480" w:lineRule="auto"/>
        <w:jc w:val="center"/>
        <w:rPr>
          <w:rFonts w:ascii="Times New Roman" w:hAnsi="Times New Roman" w:cs="Times New Roman"/>
        </w:rPr>
      </w:pPr>
      <w:r w:rsidRPr="00541D23">
        <w:rPr>
          <w:rFonts w:ascii="Times New Roman" w:hAnsi="Times New Roman" w:cs="Times New Roman"/>
          <w:b/>
          <w:bCs/>
          <w:sz w:val="40"/>
          <w:szCs w:val="40"/>
        </w:rPr>
        <w:t>Data Analytics Capstone</w:t>
      </w:r>
    </w:p>
    <w:p w:rsidR="0045748E" w:rsidRDefault="00744CE2" w:rsidP="00744CE2">
      <w:pPr>
        <w:spacing w:after="160" w:line="480" w:lineRule="auto"/>
        <w:jc w:val="center"/>
        <w:rPr>
          <w:rFonts w:ascii="Times New Roman" w:hAnsi="Times New Roman" w:cs="Times New Roman"/>
          <w:b/>
          <w:bCs/>
          <w:sz w:val="32"/>
          <w:szCs w:val="32"/>
        </w:rPr>
      </w:pPr>
      <w:r w:rsidRPr="00744CE2">
        <w:rPr>
          <w:rFonts w:ascii="Times New Roman" w:hAnsi="Times New Roman" w:cs="Times New Roman"/>
          <w:b/>
          <w:bCs/>
          <w:sz w:val="28"/>
          <w:szCs w:val="28"/>
        </w:rPr>
        <w:t>Predicting Project Delays Using Machine Learning: A Cross-Industry Analysis of Infrastructure and Software Data</w:t>
      </w:r>
    </w:p>
    <w:p w:rsidR="00744CE2" w:rsidRDefault="0045748E" w:rsidP="00541D23">
      <w:pPr>
        <w:spacing w:after="160" w:line="480" w:lineRule="auto"/>
        <w:ind w:left="2880" w:firstLine="720"/>
        <w:rPr>
          <w:rFonts w:ascii="Times New Roman" w:hAnsi="Times New Roman" w:cs="Times New Roman"/>
          <w:b/>
          <w:bCs/>
          <w:sz w:val="32"/>
          <w:szCs w:val="32"/>
        </w:rPr>
      </w:pPr>
      <w:r>
        <w:rPr>
          <w:rFonts w:ascii="Times New Roman" w:hAnsi="Times New Roman" w:cs="Times New Roman"/>
          <w:b/>
          <w:bCs/>
          <w:sz w:val="32"/>
          <w:szCs w:val="32"/>
        </w:rPr>
        <w:t xml:space="preserve">    </w:t>
      </w:r>
    </w:p>
    <w:p w:rsidR="006B588E" w:rsidRPr="00541D23" w:rsidRDefault="00744CE2" w:rsidP="00541D23">
      <w:pPr>
        <w:spacing w:after="160" w:line="480" w:lineRule="auto"/>
        <w:ind w:left="2880" w:firstLine="720"/>
        <w:rPr>
          <w:rFonts w:ascii="Times New Roman" w:hAnsi="Times New Roman" w:cs="Times New Roman"/>
        </w:rPr>
      </w:pPr>
      <w:r>
        <w:rPr>
          <w:rFonts w:ascii="Times New Roman" w:hAnsi="Times New Roman" w:cs="Times New Roman"/>
          <w:b/>
          <w:bCs/>
          <w:sz w:val="32"/>
          <w:szCs w:val="32"/>
        </w:rPr>
        <w:t xml:space="preserve">    </w:t>
      </w:r>
      <w:r w:rsidR="00BA1B80" w:rsidRPr="00541D23">
        <w:rPr>
          <w:rFonts w:ascii="Times New Roman" w:hAnsi="Times New Roman" w:cs="Times New Roman"/>
          <w:b/>
          <w:bCs/>
          <w:sz w:val="32"/>
          <w:szCs w:val="32"/>
        </w:rPr>
        <w:t>Synopsis</w:t>
      </w:r>
    </w:p>
    <w:p w:rsidR="006B588E" w:rsidRPr="00541D23" w:rsidRDefault="006B588E" w:rsidP="00541D23">
      <w:pPr>
        <w:spacing w:after="480" w:line="480" w:lineRule="auto"/>
        <w:rPr>
          <w:rFonts w:ascii="Times New Roman" w:hAnsi="Times New Roman" w:cs="Times New Roman"/>
        </w:rPr>
      </w:pPr>
    </w:p>
    <w:p w:rsidR="006B588E" w:rsidRPr="00541D23" w:rsidRDefault="00BA1B80" w:rsidP="00541D23">
      <w:pPr>
        <w:spacing w:after="120" w:line="480" w:lineRule="auto"/>
        <w:jc w:val="center"/>
        <w:rPr>
          <w:rFonts w:ascii="Times New Roman" w:hAnsi="Times New Roman" w:cs="Times New Roman"/>
        </w:rPr>
      </w:pPr>
      <w:r w:rsidRPr="00541D23">
        <w:rPr>
          <w:rFonts w:ascii="Times New Roman" w:hAnsi="Times New Roman" w:cs="Times New Roman"/>
          <w:b/>
          <w:bCs/>
          <w:sz w:val="24"/>
          <w:szCs w:val="24"/>
        </w:rPr>
        <w:t>Shivani Chaudhari</w:t>
      </w:r>
    </w:p>
    <w:p w:rsidR="006B588E" w:rsidRPr="00541D23" w:rsidRDefault="00BA1B80" w:rsidP="00541D23">
      <w:pPr>
        <w:spacing w:after="120" w:line="480" w:lineRule="auto"/>
        <w:jc w:val="center"/>
        <w:rPr>
          <w:rFonts w:ascii="Times New Roman" w:hAnsi="Times New Roman" w:cs="Times New Roman"/>
        </w:rPr>
      </w:pPr>
      <w:r w:rsidRPr="00541D23">
        <w:rPr>
          <w:rFonts w:ascii="Times New Roman" w:hAnsi="Times New Roman" w:cs="Times New Roman"/>
          <w:sz w:val="24"/>
          <w:szCs w:val="24"/>
        </w:rPr>
        <w:t>Walsh College</w:t>
      </w:r>
    </w:p>
    <w:p w:rsidR="006B588E" w:rsidRPr="00541D23" w:rsidRDefault="00BA1B80" w:rsidP="00541D23">
      <w:pPr>
        <w:spacing w:after="120" w:line="480" w:lineRule="auto"/>
        <w:jc w:val="center"/>
        <w:rPr>
          <w:rFonts w:ascii="Times New Roman" w:hAnsi="Times New Roman" w:cs="Times New Roman"/>
        </w:rPr>
      </w:pPr>
      <w:r w:rsidRPr="00541D23">
        <w:rPr>
          <w:rFonts w:ascii="Times New Roman" w:hAnsi="Times New Roman" w:cs="Times New Roman"/>
          <w:sz w:val="24"/>
          <w:szCs w:val="24"/>
        </w:rPr>
        <w:t>QM640: Data Analytics Capstone</w:t>
      </w:r>
    </w:p>
    <w:p w:rsidR="006B588E" w:rsidRPr="00541D23" w:rsidRDefault="00BA1B80" w:rsidP="00541D23">
      <w:pPr>
        <w:spacing w:after="120" w:line="480" w:lineRule="auto"/>
        <w:jc w:val="center"/>
        <w:rPr>
          <w:rFonts w:ascii="Times New Roman" w:hAnsi="Times New Roman" w:cs="Times New Roman"/>
        </w:rPr>
      </w:pPr>
      <w:r w:rsidRPr="00541D23">
        <w:rPr>
          <w:rFonts w:ascii="Times New Roman" w:hAnsi="Times New Roman" w:cs="Times New Roman"/>
          <w:sz w:val="24"/>
          <w:szCs w:val="24"/>
        </w:rPr>
        <w:t xml:space="preserve">Mentor: </w:t>
      </w:r>
      <w:r w:rsidR="00541D23" w:rsidRPr="00541D23">
        <w:rPr>
          <w:rFonts w:ascii="Times New Roman" w:hAnsi="Times New Roman" w:cs="Times New Roman"/>
          <w:sz w:val="24"/>
          <w:szCs w:val="24"/>
        </w:rPr>
        <w:t> </w:t>
      </w:r>
      <w:proofErr w:type="spellStart"/>
      <w:r w:rsidR="00541D23" w:rsidRPr="00541D23">
        <w:rPr>
          <w:rFonts w:ascii="Times New Roman" w:hAnsi="Times New Roman" w:cs="Times New Roman"/>
          <w:sz w:val="24"/>
          <w:szCs w:val="24"/>
        </w:rPr>
        <w:t>Kartik</w:t>
      </w:r>
      <w:proofErr w:type="spellEnd"/>
      <w:r w:rsidR="00541D23" w:rsidRPr="00541D23">
        <w:rPr>
          <w:rFonts w:ascii="Times New Roman" w:hAnsi="Times New Roman" w:cs="Times New Roman"/>
          <w:sz w:val="24"/>
          <w:szCs w:val="24"/>
        </w:rPr>
        <w:t xml:space="preserve"> </w:t>
      </w:r>
      <w:proofErr w:type="spellStart"/>
      <w:r w:rsidR="00541D23" w:rsidRPr="00541D23">
        <w:rPr>
          <w:rFonts w:ascii="Times New Roman" w:hAnsi="Times New Roman" w:cs="Times New Roman"/>
          <w:sz w:val="24"/>
          <w:szCs w:val="24"/>
        </w:rPr>
        <w:t>Umesh</w:t>
      </w:r>
      <w:proofErr w:type="spellEnd"/>
      <w:r w:rsidR="00541D23" w:rsidRPr="00541D23">
        <w:rPr>
          <w:rFonts w:ascii="Times New Roman" w:hAnsi="Times New Roman" w:cs="Times New Roman"/>
          <w:sz w:val="24"/>
          <w:szCs w:val="24"/>
        </w:rPr>
        <w:t xml:space="preserve"> Sharma </w:t>
      </w:r>
    </w:p>
    <w:p w:rsidR="006B588E" w:rsidRPr="00541D23" w:rsidRDefault="00541D23" w:rsidP="00541D23">
      <w:pPr>
        <w:spacing w:after="120" w:line="480" w:lineRule="auto"/>
        <w:jc w:val="center"/>
        <w:rPr>
          <w:rFonts w:ascii="Times New Roman" w:hAnsi="Times New Roman" w:cs="Times New Roman"/>
        </w:rPr>
      </w:pPr>
      <w:r>
        <w:rPr>
          <w:rFonts w:ascii="Times New Roman" w:hAnsi="Times New Roman" w:cs="Times New Roman"/>
          <w:sz w:val="24"/>
          <w:szCs w:val="24"/>
        </w:rPr>
        <w:t>Third</w:t>
      </w:r>
      <w:r w:rsidR="00BA1B80" w:rsidRPr="00541D23">
        <w:rPr>
          <w:rFonts w:ascii="Times New Roman" w:hAnsi="Times New Roman" w:cs="Times New Roman"/>
          <w:sz w:val="24"/>
          <w:szCs w:val="24"/>
        </w:rPr>
        <w:t xml:space="preserve"> Term</w:t>
      </w:r>
    </w:p>
    <w:p w:rsidR="006B588E" w:rsidRPr="00541D23" w:rsidRDefault="004C4C6F" w:rsidP="00541D23">
      <w:pPr>
        <w:spacing w:after="120" w:line="480" w:lineRule="auto"/>
        <w:jc w:val="center"/>
        <w:rPr>
          <w:rFonts w:ascii="Times New Roman" w:hAnsi="Times New Roman" w:cs="Times New Roman"/>
        </w:rPr>
      </w:pPr>
      <w:proofErr w:type="gramStart"/>
      <w:r>
        <w:rPr>
          <w:rFonts w:ascii="Times New Roman" w:hAnsi="Times New Roman" w:cs="Times New Roman"/>
          <w:sz w:val="24"/>
          <w:szCs w:val="24"/>
        </w:rPr>
        <w:t>22</w:t>
      </w:r>
      <w:r w:rsidRPr="004C4C6F">
        <w:rPr>
          <w:rFonts w:ascii="Times New Roman" w:hAnsi="Times New Roman" w:cs="Times New Roman"/>
          <w:sz w:val="24"/>
          <w:szCs w:val="24"/>
          <w:vertAlign w:val="superscript"/>
        </w:rPr>
        <w:t>nd</w:t>
      </w:r>
      <w:r>
        <w:rPr>
          <w:rFonts w:ascii="Times New Roman" w:hAnsi="Times New Roman" w:cs="Times New Roman"/>
          <w:sz w:val="24"/>
          <w:szCs w:val="24"/>
        </w:rPr>
        <w:t xml:space="preserve"> </w:t>
      </w:r>
      <w:r w:rsidR="00541D23">
        <w:rPr>
          <w:rFonts w:ascii="Times New Roman" w:hAnsi="Times New Roman" w:cs="Times New Roman"/>
          <w:sz w:val="24"/>
          <w:szCs w:val="24"/>
        </w:rPr>
        <w:t xml:space="preserve"> </w:t>
      </w:r>
      <w:r w:rsidR="00BA1B80" w:rsidRPr="00541D23">
        <w:rPr>
          <w:rFonts w:ascii="Times New Roman" w:hAnsi="Times New Roman" w:cs="Times New Roman"/>
          <w:sz w:val="24"/>
          <w:szCs w:val="24"/>
        </w:rPr>
        <w:t>April</w:t>
      </w:r>
      <w:proofErr w:type="gramEnd"/>
      <w:r w:rsidR="00541D23">
        <w:rPr>
          <w:rFonts w:ascii="Times New Roman" w:hAnsi="Times New Roman" w:cs="Times New Roman"/>
          <w:sz w:val="24"/>
          <w:szCs w:val="24"/>
        </w:rPr>
        <w:t>,</w:t>
      </w:r>
      <w:r w:rsidR="00BA1B80" w:rsidRPr="00541D23">
        <w:rPr>
          <w:rFonts w:ascii="Times New Roman" w:hAnsi="Times New Roman" w:cs="Times New Roman"/>
          <w:sz w:val="24"/>
          <w:szCs w:val="24"/>
        </w:rPr>
        <w:t xml:space="preserve"> 2026</w:t>
      </w:r>
    </w:p>
    <w:p w:rsidR="006B588E" w:rsidRPr="00541D23" w:rsidRDefault="00BA1B80" w:rsidP="00541D23">
      <w:pPr>
        <w:spacing w:line="480" w:lineRule="auto"/>
        <w:rPr>
          <w:rFonts w:ascii="Times New Roman" w:hAnsi="Times New Roman" w:cs="Times New Roman"/>
        </w:rPr>
      </w:pPr>
      <w:r w:rsidRPr="00541D23">
        <w:rPr>
          <w:rFonts w:ascii="Times New Roman" w:hAnsi="Times New Roman" w:cs="Times New Roman"/>
        </w:rPr>
        <w:br w:type="page"/>
      </w:r>
    </w:p>
    <w:p w:rsidR="006B588E" w:rsidRPr="00541D23" w:rsidRDefault="006B588E" w:rsidP="00541D23">
      <w:pPr>
        <w:spacing w:line="480" w:lineRule="auto"/>
        <w:rPr>
          <w:rFonts w:ascii="Times New Roman" w:hAnsi="Times New Roman" w:cs="Times New Roman"/>
        </w:rPr>
        <w:sectPr w:rsidR="006B588E" w:rsidRPr="00541D23">
          <w:headerReference w:type="default" r:id="rId8"/>
          <w:footerReference w:type="default" r:id="rId9"/>
          <w:pgSz w:w="12240" w:h="15840"/>
          <w:pgMar w:top="1440" w:right="1440" w:bottom="1440" w:left="1440" w:header="708" w:footer="708" w:gutter="0"/>
          <w:cols w:space="720"/>
          <w:docGrid w:linePitch="360"/>
        </w:sectPr>
      </w:pPr>
    </w:p>
    <w:p w:rsidR="006B588E" w:rsidRPr="00541D23" w:rsidRDefault="00BA1B80" w:rsidP="00541D23">
      <w:pPr>
        <w:pStyle w:val="Heading1"/>
        <w:spacing w:line="480" w:lineRule="auto"/>
        <w:rPr>
          <w:rFonts w:ascii="Times New Roman" w:hAnsi="Times New Roman" w:cs="Times New Roman"/>
          <w:color w:val="auto"/>
        </w:rPr>
      </w:pPr>
      <w:r w:rsidRPr="00541D23">
        <w:rPr>
          <w:rFonts w:ascii="Times New Roman" w:hAnsi="Times New Roman" w:cs="Times New Roman"/>
          <w:color w:val="auto"/>
        </w:rPr>
        <w:lastRenderedPageBreak/>
        <w:t>1. Introduction</w:t>
      </w:r>
    </w:p>
    <w:p w:rsidR="006B588E" w:rsidRPr="00541D23" w:rsidRDefault="00BA1B80" w:rsidP="00541D23">
      <w:pPr>
        <w:pStyle w:val="Heading2"/>
        <w:spacing w:line="480" w:lineRule="auto"/>
        <w:rPr>
          <w:rFonts w:ascii="Times New Roman" w:hAnsi="Times New Roman" w:cs="Times New Roman"/>
          <w:color w:val="auto"/>
        </w:rPr>
      </w:pPr>
      <w:r w:rsidRPr="00541D23">
        <w:rPr>
          <w:rFonts w:ascii="Times New Roman" w:hAnsi="Times New Roman" w:cs="Times New Roman"/>
          <w:color w:val="auto"/>
        </w:rPr>
        <w:t>1.1 Background and Context</w:t>
      </w:r>
    </w:p>
    <w:p w:rsidR="00555195" w:rsidRPr="00555195" w:rsidRDefault="00555195" w:rsidP="00555195">
      <w:pPr>
        <w:spacing w:after="200" w:line="480" w:lineRule="auto"/>
        <w:ind w:firstLine="720"/>
        <w:jc w:val="both"/>
        <w:rPr>
          <w:rFonts w:ascii="Times New Roman" w:hAnsi="Times New Roman" w:cs="Times New Roman"/>
        </w:rPr>
      </w:pPr>
      <w:r w:rsidRPr="00555195">
        <w:rPr>
          <w:rFonts w:ascii="Times New Roman" w:hAnsi="Times New Roman" w:cs="Times New Roman"/>
        </w:rPr>
        <w:t>Enterprise project management faces a persistent and costly challenge: project delays. The Standish Group's CHAOS Report (2020) indicates that only 31% of technology projects are delivered on time and within budget. McKinsey &amp; Company (2021) reports that large IT projects run an average of 45% over budget while delivering 56% less value than predicted. In infrastructure sectors, delays result in legal penalties, contractual breaches, and lasting reputational damage.</w:t>
      </w:r>
    </w:p>
    <w:p w:rsidR="00555195" w:rsidRPr="00555195" w:rsidRDefault="00555195" w:rsidP="00555195">
      <w:pPr>
        <w:spacing w:after="200" w:line="480" w:lineRule="auto"/>
        <w:ind w:firstLine="720"/>
        <w:jc w:val="both"/>
        <w:rPr>
          <w:rFonts w:ascii="Times New Roman" w:hAnsi="Times New Roman" w:cs="Times New Roman"/>
        </w:rPr>
      </w:pPr>
      <w:r w:rsidRPr="00555195">
        <w:rPr>
          <w:rFonts w:ascii="Times New Roman" w:hAnsi="Times New Roman" w:cs="Times New Roman"/>
        </w:rPr>
        <w:t xml:space="preserve">Despite decades of practice, most organizations still rely on periodic status reports and expert judgment to assess project health—approaches prone to cognitive bias and delayed feedback loops. With the proliferation of platforms like Microsoft Project, </w:t>
      </w:r>
      <w:proofErr w:type="spellStart"/>
      <w:r w:rsidRPr="00555195">
        <w:rPr>
          <w:rFonts w:ascii="Times New Roman" w:hAnsi="Times New Roman" w:cs="Times New Roman"/>
        </w:rPr>
        <w:t>Jira</w:t>
      </w:r>
      <w:proofErr w:type="spellEnd"/>
      <w:r w:rsidRPr="00555195">
        <w:rPr>
          <w:rFonts w:ascii="Times New Roman" w:hAnsi="Times New Roman" w:cs="Times New Roman"/>
        </w:rPr>
        <w:t xml:space="preserve">, and </w:t>
      </w:r>
      <w:proofErr w:type="spellStart"/>
      <w:r w:rsidRPr="00555195">
        <w:rPr>
          <w:rFonts w:ascii="Times New Roman" w:hAnsi="Times New Roman" w:cs="Times New Roman"/>
        </w:rPr>
        <w:t>ServiceNow</w:t>
      </w:r>
      <w:proofErr w:type="spellEnd"/>
      <w:r w:rsidRPr="00555195">
        <w:rPr>
          <w:rFonts w:ascii="Times New Roman" w:hAnsi="Times New Roman" w:cs="Times New Roman"/>
        </w:rPr>
        <w:t>, organizations now generate rich, structured project data encompassing milestone adherence, budget burn rates, risk ratings, and issue-level tracking. This data remains largely untapped for predictive purposes.</w:t>
      </w:r>
    </w:p>
    <w:p w:rsidR="00555195" w:rsidRPr="00555195" w:rsidRDefault="00555195" w:rsidP="00555195">
      <w:pPr>
        <w:spacing w:after="200" w:line="480" w:lineRule="auto"/>
        <w:ind w:firstLine="720"/>
        <w:jc w:val="both"/>
        <w:rPr>
          <w:rFonts w:ascii="Times New Roman" w:hAnsi="Times New Roman" w:cs="Times New Roman"/>
        </w:rPr>
      </w:pPr>
      <w:r w:rsidRPr="00555195">
        <w:rPr>
          <w:rFonts w:ascii="Times New Roman" w:hAnsi="Times New Roman" w:cs="Times New Roman"/>
        </w:rPr>
        <w:t xml:space="preserve">Machine learning (ML) has demonstrated strong potential for proactive delay detection. Studies report that ensemble models such as Random Forest and Gradient Boosting achieve classification accuracy exceeding 80% in delay prediction tasks (Ahmed &amp; </w:t>
      </w:r>
      <w:proofErr w:type="spellStart"/>
      <w:r w:rsidRPr="00555195">
        <w:rPr>
          <w:rFonts w:ascii="Times New Roman" w:hAnsi="Times New Roman" w:cs="Times New Roman"/>
        </w:rPr>
        <w:t>Taseen</w:t>
      </w:r>
      <w:proofErr w:type="spellEnd"/>
      <w:r w:rsidRPr="00555195">
        <w:rPr>
          <w:rFonts w:ascii="Times New Roman" w:hAnsi="Times New Roman" w:cs="Times New Roman"/>
        </w:rPr>
        <w:t xml:space="preserve">, 2023; </w:t>
      </w:r>
      <w:proofErr w:type="spellStart"/>
      <w:r w:rsidRPr="00555195">
        <w:rPr>
          <w:rFonts w:ascii="Times New Roman" w:hAnsi="Times New Roman" w:cs="Times New Roman"/>
        </w:rPr>
        <w:t>Boz</w:t>
      </w:r>
      <w:proofErr w:type="spellEnd"/>
      <w:r w:rsidRPr="00555195">
        <w:rPr>
          <w:rFonts w:ascii="Times New Roman" w:hAnsi="Times New Roman" w:cs="Times New Roman"/>
        </w:rPr>
        <w:t xml:space="preserve"> &amp; </w:t>
      </w:r>
      <w:proofErr w:type="spellStart"/>
      <w:r w:rsidRPr="00555195">
        <w:rPr>
          <w:rFonts w:ascii="Times New Roman" w:hAnsi="Times New Roman" w:cs="Times New Roman"/>
        </w:rPr>
        <w:t>Cakmak</w:t>
      </w:r>
      <w:proofErr w:type="spellEnd"/>
      <w:r w:rsidRPr="00555195">
        <w:rPr>
          <w:rFonts w:ascii="Times New Roman" w:hAnsi="Times New Roman" w:cs="Times New Roman"/>
        </w:rPr>
        <w:t>, 2021). However, most existing research focuses narrowly on either construction or software domains in isolation, leaving a gap in cross-industry, generalizable frameworks.</w:t>
      </w:r>
    </w:p>
    <w:p w:rsidR="006B588E" w:rsidRPr="00541D23" w:rsidRDefault="006B588E" w:rsidP="00541D23">
      <w:pPr>
        <w:spacing w:after="120" w:line="480" w:lineRule="auto"/>
        <w:rPr>
          <w:rFonts w:ascii="Times New Roman" w:hAnsi="Times New Roman" w:cs="Times New Roman"/>
        </w:rPr>
      </w:pPr>
    </w:p>
    <w:p w:rsidR="00555195" w:rsidRDefault="00555195" w:rsidP="00541D23">
      <w:pPr>
        <w:pStyle w:val="Heading2"/>
        <w:spacing w:line="480" w:lineRule="auto"/>
        <w:rPr>
          <w:rFonts w:ascii="Times New Roman" w:hAnsi="Times New Roman" w:cs="Times New Roman"/>
          <w:color w:val="auto"/>
        </w:rPr>
      </w:pPr>
    </w:p>
    <w:p w:rsidR="00555195" w:rsidRDefault="00555195" w:rsidP="00541D23">
      <w:pPr>
        <w:pStyle w:val="Heading2"/>
        <w:spacing w:line="480" w:lineRule="auto"/>
        <w:rPr>
          <w:rFonts w:ascii="Times New Roman" w:hAnsi="Times New Roman" w:cs="Times New Roman"/>
          <w:color w:val="auto"/>
        </w:rPr>
      </w:pPr>
    </w:p>
    <w:p w:rsidR="00555195" w:rsidRDefault="00555195" w:rsidP="00541D23">
      <w:pPr>
        <w:pStyle w:val="Heading2"/>
        <w:spacing w:line="480" w:lineRule="auto"/>
        <w:rPr>
          <w:rFonts w:ascii="Times New Roman" w:hAnsi="Times New Roman" w:cs="Times New Roman"/>
          <w:color w:val="auto"/>
        </w:rPr>
      </w:pPr>
    </w:p>
    <w:p w:rsidR="006B588E" w:rsidRPr="00541D23" w:rsidRDefault="00BA1B80" w:rsidP="00541D23">
      <w:pPr>
        <w:pStyle w:val="Heading2"/>
        <w:spacing w:line="480" w:lineRule="auto"/>
        <w:rPr>
          <w:rFonts w:ascii="Times New Roman" w:hAnsi="Times New Roman" w:cs="Times New Roman"/>
          <w:color w:val="auto"/>
        </w:rPr>
      </w:pPr>
      <w:r w:rsidRPr="00541D23">
        <w:rPr>
          <w:rFonts w:ascii="Times New Roman" w:hAnsi="Times New Roman" w:cs="Times New Roman"/>
          <w:color w:val="auto"/>
        </w:rPr>
        <w:lastRenderedPageBreak/>
        <w:t>1.2 Problem Statement</w:t>
      </w:r>
    </w:p>
    <w:p w:rsidR="001F1628" w:rsidRPr="001F1628" w:rsidRDefault="001F1628" w:rsidP="001F1628">
      <w:pPr>
        <w:spacing w:after="200" w:line="480" w:lineRule="auto"/>
        <w:ind w:firstLine="720"/>
        <w:jc w:val="both"/>
        <w:rPr>
          <w:rFonts w:ascii="Times New Roman" w:hAnsi="Times New Roman" w:cs="Times New Roman"/>
        </w:rPr>
      </w:pPr>
      <w:r w:rsidRPr="001F1628">
        <w:rPr>
          <w:rFonts w:ascii="Times New Roman" w:hAnsi="Times New Roman" w:cs="Times New Roman"/>
        </w:rPr>
        <w:t>Project delays in enterprise environments are often identified too late to enable effective corrective action.</w:t>
      </w:r>
      <w:r>
        <w:rPr>
          <w:rFonts w:ascii="Times New Roman" w:hAnsi="Times New Roman" w:cs="Times New Roman"/>
        </w:rPr>
        <w:t xml:space="preserve"> </w:t>
      </w:r>
      <w:r w:rsidRPr="001F1628">
        <w:rPr>
          <w:rFonts w:ascii="Times New Roman" w:hAnsi="Times New Roman" w:cs="Times New Roman"/>
        </w:rPr>
        <w:t>Organizations engaged in enterprise project management frequently rely on retrospective analysis and expert judgment, despite the availability of large volumes of structured data within enterprise resource planning (ERP) and project management information systems (PMIS). However, most organizations lack the analytical capability to leverage this data for proactive delay prediction.</w:t>
      </w:r>
    </w:p>
    <w:p w:rsidR="001F1628" w:rsidRPr="001F1628" w:rsidRDefault="001F1628" w:rsidP="001F1628">
      <w:pPr>
        <w:spacing w:after="200" w:line="480" w:lineRule="auto"/>
        <w:ind w:firstLine="720"/>
        <w:jc w:val="both"/>
        <w:rPr>
          <w:rFonts w:ascii="Times New Roman" w:hAnsi="Times New Roman" w:cs="Times New Roman"/>
        </w:rPr>
      </w:pPr>
      <w:r w:rsidRPr="001F1628">
        <w:rPr>
          <w:rFonts w:ascii="Times New Roman" w:hAnsi="Times New Roman" w:cs="Times New Roman"/>
        </w:rPr>
        <w:t>The absence of data-driven predictive models limits the ability of project managers to anticipate risks, resulting in missed deadlines, cost overruns, and reduced stakeholder confidence. Furthermore, existing research is largely confined to single domains such as construction or software, with limited focus on cross-industry generalization.</w:t>
      </w:r>
    </w:p>
    <w:p w:rsidR="001F1628" w:rsidRPr="001F1628" w:rsidRDefault="001F1628" w:rsidP="001F1628">
      <w:pPr>
        <w:spacing w:after="200" w:line="480" w:lineRule="auto"/>
        <w:ind w:firstLine="720"/>
        <w:jc w:val="both"/>
        <w:rPr>
          <w:rFonts w:ascii="Times New Roman" w:hAnsi="Times New Roman" w:cs="Times New Roman"/>
        </w:rPr>
      </w:pPr>
      <w:r w:rsidRPr="001F1628">
        <w:rPr>
          <w:rFonts w:ascii="Times New Roman" w:hAnsi="Times New Roman" w:cs="Times New Roman"/>
        </w:rPr>
        <w:t>This study addresses this gap by developing and comparing machine learning models for delay prediction across three diverse datasets spanning global infrastructure lending, Indian central sector infrastructure, and open-source software development.</w:t>
      </w:r>
    </w:p>
    <w:p w:rsidR="00C42390" w:rsidRDefault="00C42390" w:rsidP="00541D23">
      <w:pPr>
        <w:pStyle w:val="Heading2"/>
        <w:spacing w:line="480" w:lineRule="auto"/>
        <w:rPr>
          <w:rFonts w:ascii="Times New Roman" w:hAnsi="Times New Roman" w:cs="Times New Roman"/>
          <w:color w:val="auto"/>
        </w:rPr>
      </w:pPr>
    </w:p>
    <w:p w:rsidR="006B588E" w:rsidRPr="00541D23" w:rsidRDefault="00BA1B80" w:rsidP="00541D23">
      <w:pPr>
        <w:pStyle w:val="Heading2"/>
        <w:spacing w:line="480" w:lineRule="auto"/>
        <w:rPr>
          <w:rFonts w:ascii="Times New Roman" w:hAnsi="Times New Roman" w:cs="Times New Roman"/>
          <w:color w:val="auto"/>
        </w:rPr>
      </w:pPr>
      <w:r w:rsidRPr="00541D23">
        <w:rPr>
          <w:rFonts w:ascii="Times New Roman" w:hAnsi="Times New Roman" w:cs="Times New Roman"/>
          <w:color w:val="auto"/>
        </w:rPr>
        <w:t>1.3 Purpose of the Study</w:t>
      </w:r>
    </w:p>
    <w:p w:rsidR="00555195" w:rsidRPr="00555195" w:rsidRDefault="00555195" w:rsidP="00555195">
      <w:pPr>
        <w:spacing w:after="120" w:line="480" w:lineRule="auto"/>
        <w:rPr>
          <w:rFonts w:ascii="Times New Roman" w:hAnsi="Times New Roman" w:cs="Times New Roman"/>
        </w:rPr>
      </w:pPr>
      <w:r w:rsidRPr="00555195">
        <w:rPr>
          <w:rFonts w:ascii="Times New Roman" w:hAnsi="Times New Roman" w:cs="Times New Roman"/>
        </w:rPr>
        <w:t>This study aims to develop, evaluate, and compare predictive models for project delay using historical cross-industry data. The specific objectives are:</w:t>
      </w:r>
    </w:p>
    <w:p w:rsidR="00555195" w:rsidRPr="00555195" w:rsidRDefault="00555195" w:rsidP="00555195">
      <w:pPr>
        <w:numPr>
          <w:ilvl w:val="0"/>
          <w:numId w:val="4"/>
        </w:numPr>
        <w:spacing w:after="120" w:line="480" w:lineRule="auto"/>
        <w:rPr>
          <w:rFonts w:ascii="Times New Roman" w:hAnsi="Times New Roman" w:cs="Times New Roman"/>
        </w:rPr>
      </w:pPr>
      <w:r w:rsidRPr="00555195">
        <w:rPr>
          <w:rFonts w:ascii="Times New Roman" w:hAnsi="Times New Roman" w:cs="Times New Roman"/>
        </w:rPr>
        <w:t>Identify the primary quantitative drivers of project duration across infrastructure and software domains.</w:t>
      </w:r>
    </w:p>
    <w:p w:rsidR="00555195" w:rsidRPr="00555195" w:rsidRDefault="00555195" w:rsidP="00555195">
      <w:pPr>
        <w:numPr>
          <w:ilvl w:val="0"/>
          <w:numId w:val="4"/>
        </w:numPr>
        <w:spacing w:after="120" w:line="480" w:lineRule="auto"/>
        <w:rPr>
          <w:rFonts w:ascii="Times New Roman" w:hAnsi="Times New Roman" w:cs="Times New Roman"/>
        </w:rPr>
      </w:pPr>
      <w:r w:rsidRPr="00555195">
        <w:rPr>
          <w:rFonts w:ascii="Times New Roman" w:hAnsi="Times New Roman" w:cs="Times New Roman"/>
        </w:rPr>
        <w:t>Examine whether project sector is significantly associated with delay incidence.</w:t>
      </w:r>
    </w:p>
    <w:p w:rsidR="00555195" w:rsidRPr="00555195" w:rsidRDefault="00555195" w:rsidP="00555195">
      <w:pPr>
        <w:numPr>
          <w:ilvl w:val="0"/>
          <w:numId w:val="4"/>
        </w:numPr>
        <w:spacing w:after="120" w:line="480" w:lineRule="auto"/>
        <w:rPr>
          <w:rFonts w:ascii="Times New Roman" w:hAnsi="Times New Roman" w:cs="Times New Roman"/>
        </w:rPr>
      </w:pPr>
      <w:r w:rsidRPr="00555195">
        <w:rPr>
          <w:rFonts w:ascii="Times New Roman" w:hAnsi="Times New Roman" w:cs="Times New Roman"/>
        </w:rPr>
        <w:t>Quantify the relationship between cost overrun percentage and schedule delay in months.</w:t>
      </w:r>
    </w:p>
    <w:p w:rsidR="00555195" w:rsidRPr="00555195" w:rsidRDefault="00555195" w:rsidP="00555195">
      <w:pPr>
        <w:numPr>
          <w:ilvl w:val="0"/>
          <w:numId w:val="4"/>
        </w:numPr>
        <w:spacing w:after="120" w:line="480" w:lineRule="auto"/>
        <w:rPr>
          <w:rFonts w:ascii="Times New Roman" w:hAnsi="Times New Roman" w:cs="Times New Roman"/>
        </w:rPr>
      </w:pPr>
      <w:r w:rsidRPr="00555195">
        <w:rPr>
          <w:rFonts w:ascii="Times New Roman" w:hAnsi="Times New Roman" w:cs="Times New Roman"/>
        </w:rPr>
        <w:lastRenderedPageBreak/>
        <w:t xml:space="preserve">Compare the predictive accuracy of ML classifiers (Logistic Regression, Random Forest, </w:t>
      </w:r>
      <w:proofErr w:type="spellStart"/>
      <w:r w:rsidRPr="00555195">
        <w:rPr>
          <w:rFonts w:ascii="Times New Roman" w:hAnsi="Times New Roman" w:cs="Times New Roman"/>
        </w:rPr>
        <w:t>XGBoost</w:t>
      </w:r>
      <w:proofErr w:type="spellEnd"/>
      <w:r w:rsidRPr="00555195">
        <w:rPr>
          <w:rFonts w:ascii="Times New Roman" w:hAnsi="Times New Roman" w:cs="Times New Roman"/>
        </w:rPr>
        <w:t xml:space="preserve">, </w:t>
      </w:r>
      <w:proofErr w:type="gramStart"/>
      <w:r w:rsidRPr="00555195">
        <w:rPr>
          <w:rFonts w:ascii="Times New Roman" w:hAnsi="Times New Roman" w:cs="Times New Roman"/>
        </w:rPr>
        <w:t>SVM</w:t>
      </w:r>
      <w:proofErr w:type="gramEnd"/>
      <w:r w:rsidRPr="00555195">
        <w:rPr>
          <w:rFonts w:ascii="Times New Roman" w:hAnsi="Times New Roman" w:cs="Times New Roman"/>
        </w:rPr>
        <w:t>) for binary delay prediction across all three datasets.</w:t>
      </w:r>
    </w:p>
    <w:p w:rsidR="00555195" w:rsidRPr="00555195" w:rsidRDefault="00555195" w:rsidP="00555195">
      <w:pPr>
        <w:numPr>
          <w:ilvl w:val="0"/>
          <w:numId w:val="4"/>
        </w:numPr>
        <w:spacing w:after="120" w:line="480" w:lineRule="auto"/>
        <w:rPr>
          <w:rFonts w:ascii="Times New Roman" w:hAnsi="Times New Roman" w:cs="Times New Roman"/>
        </w:rPr>
      </w:pPr>
      <w:r w:rsidRPr="00555195">
        <w:rPr>
          <w:rFonts w:ascii="Times New Roman" w:hAnsi="Times New Roman" w:cs="Times New Roman"/>
        </w:rPr>
        <w:t>Provide actionable insights for project managers and PMO leaders that can be integrated into existing project management workflows.</w:t>
      </w:r>
    </w:p>
    <w:p w:rsidR="006B588E" w:rsidRPr="00541D23" w:rsidRDefault="006B588E" w:rsidP="00541D23">
      <w:pPr>
        <w:spacing w:after="120" w:line="480" w:lineRule="auto"/>
        <w:rPr>
          <w:rFonts w:ascii="Times New Roman" w:hAnsi="Times New Roman" w:cs="Times New Roman"/>
        </w:rPr>
      </w:pPr>
    </w:p>
    <w:p w:rsidR="006B588E" w:rsidRPr="00555195" w:rsidRDefault="00BA1B80" w:rsidP="00555195">
      <w:pPr>
        <w:spacing w:line="480" w:lineRule="auto"/>
        <w:rPr>
          <w:rFonts w:ascii="Times New Roman" w:hAnsi="Times New Roman" w:cs="Times New Roman"/>
          <w:b/>
          <w:sz w:val="32"/>
          <w:szCs w:val="32"/>
        </w:rPr>
      </w:pPr>
      <w:r w:rsidRPr="00541D23">
        <w:rPr>
          <w:rFonts w:ascii="Times New Roman" w:hAnsi="Times New Roman" w:cs="Times New Roman"/>
        </w:rPr>
        <w:br w:type="page"/>
      </w:r>
      <w:r w:rsidRPr="00555195">
        <w:rPr>
          <w:rFonts w:ascii="Times New Roman" w:hAnsi="Times New Roman" w:cs="Times New Roman"/>
          <w:b/>
          <w:sz w:val="32"/>
          <w:szCs w:val="32"/>
        </w:rPr>
        <w:lastRenderedPageBreak/>
        <w:t>2. Research Questions</w:t>
      </w:r>
    </w:p>
    <w:p w:rsidR="00555195" w:rsidRPr="00555195" w:rsidRDefault="00555195" w:rsidP="00555195">
      <w:pPr>
        <w:spacing w:after="120" w:line="480" w:lineRule="auto"/>
        <w:rPr>
          <w:rFonts w:ascii="Times New Roman" w:hAnsi="Times New Roman" w:cs="Times New Roman"/>
        </w:rPr>
      </w:pPr>
      <w:r w:rsidRPr="00555195">
        <w:rPr>
          <w:rFonts w:ascii="Times New Roman" w:hAnsi="Times New Roman" w:cs="Times New Roman"/>
          <w:b/>
          <w:bCs/>
        </w:rPr>
        <w:t xml:space="preserve">RQ1: </w:t>
      </w:r>
      <w:r w:rsidRPr="00555195">
        <w:rPr>
          <w:rFonts w:ascii="Times New Roman" w:hAnsi="Times New Roman" w:cs="Times New Roman"/>
        </w:rPr>
        <w:t>What are the primary drivers of project duration in infrastructure and development projects?</w:t>
      </w:r>
    </w:p>
    <w:p w:rsidR="00555195" w:rsidRPr="00555195" w:rsidRDefault="00555195" w:rsidP="00555195">
      <w:pPr>
        <w:spacing w:after="120" w:line="480" w:lineRule="auto"/>
        <w:rPr>
          <w:rFonts w:ascii="Times New Roman" w:hAnsi="Times New Roman" w:cs="Times New Roman"/>
        </w:rPr>
      </w:pPr>
      <w:r w:rsidRPr="00555195">
        <w:rPr>
          <w:rFonts w:ascii="Times New Roman" w:hAnsi="Times New Roman" w:cs="Times New Roman"/>
        </w:rPr>
        <w:t>Using World Bank and MOSPI data, this question identifies which project-level features—including project cost, sector, region, risk rating, cost overrun percentage, and physical progress—significantly predict actual project duration or delay. (Primary: Multiple Linear Regression; complementary: Random Forest feature importance.)</w:t>
      </w:r>
    </w:p>
    <w:p w:rsidR="00555195" w:rsidRPr="00555195" w:rsidRDefault="00555195" w:rsidP="00555195">
      <w:pPr>
        <w:spacing w:after="120" w:line="480" w:lineRule="auto"/>
        <w:rPr>
          <w:rFonts w:ascii="Times New Roman" w:hAnsi="Times New Roman" w:cs="Times New Roman"/>
        </w:rPr>
      </w:pPr>
    </w:p>
    <w:p w:rsidR="00555195" w:rsidRPr="00555195" w:rsidRDefault="00555195" w:rsidP="00555195">
      <w:pPr>
        <w:spacing w:after="120" w:line="480" w:lineRule="auto"/>
        <w:rPr>
          <w:rFonts w:ascii="Times New Roman" w:hAnsi="Times New Roman" w:cs="Times New Roman"/>
        </w:rPr>
      </w:pPr>
      <w:r w:rsidRPr="00555195">
        <w:rPr>
          <w:rFonts w:ascii="Times New Roman" w:hAnsi="Times New Roman" w:cs="Times New Roman"/>
          <w:b/>
          <w:bCs/>
        </w:rPr>
        <w:t xml:space="preserve">RQ2: </w:t>
      </w:r>
      <w:r w:rsidRPr="00555195">
        <w:rPr>
          <w:rFonts w:ascii="Times New Roman" w:hAnsi="Times New Roman" w:cs="Times New Roman"/>
        </w:rPr>
        <w:t>Is there a statistically significant association between project sector and delay incidence?</w:t>
      </w:r>
    </w:p>
    <w:p w:rsidR="00555195" w:rsidRPr="00555195" w:rsidRDefault="00555195" w:rsidP="00555195">
      <w:pPr>
        <w:spacing w:after="120" w:line="480" w:lineRule="auto"/>
        <w:rPr>
          <w:rFonts w:ascii="Times New Roman" w:hAnsi="Times New Roman" w:cs="Times New Roman"/>
        </w:rPr>
      </w:pPr>
      <w:r w:rsidRPr="00555195">
        <w:rPr>
          <w:rFonts w:ascii="Times New Roman" w:hAnsi="Times New Roman" w:cs="Times New Roman"/>
        </w:rPr>
        <w:t xml:space="preserve">Across both infrastructure datasets, this question examines whether certain sectors (Roads &amp; Highways, Railways, Energy, Urban Development, etc.) are disproportionately prone to delays. (Primary: Chi-Squared test with </w:t>
      </w:r>
      <w:proofErr w:type="spellStart"/>
      <w:r w:rsidRPr="00555195">
        <w:rPr>
          <w:rFonts w:ascii="Times New Roman" w:hAnsi="Times New Roman" w:cs="Times New Roman"/>
        </w:rPr>
        <w:t>Cramér's</w:t>
      </w:r>
      <w:proofErr w:type="spellEnd"/>
      <w:r w:rsidRPr="00555195">
        <w:rPr>
          <w:rFonts w:ascii="Times New Roman" w:hAnsi="Times New Roman" w:cs="Times New Roman"/>
        </w:rPr>
        <w:t xml:space="preserve"> V; complementary: Decision Tree classifier.)</w:t>
      </w:r>
    </w:p>
    <w:p w:rsidR="00555195" w:rsidRPr="00555195" w:rsidRDefault="00555195" w:rsidP="00555195">
      <w:pPr>
        <w:spacing w:after="120" w:line="480" w:lineRule="auto"/>
        <w:rPr>
          <w:rFonts w:ascii="Times New Roman" w:hAnsi="Times New Roman" w:cs="Times New Roman"/>
        </w:rPr>
      </w:pPr>
    </w:p>
    <w:p w:rsidR="00555195" w:rsidRPr="00555195" w:rsidRDefault="00555195" w:rsidP="00555195">
      <w:pPr>
        <w:spacing w:after="120" w:line="480" w:lineRule="auto"/>
        <w:rPr>
          <w:rFonts w:ascii="Times New Roman" w:hAnsi="Times New Roman" w:cs="Times New Roman"/>
        </w:rPr>
      </w:pPr>
      <w:r w:rsidRPr="00555195">
        <w:rPr>
          <w:rFonts w:ascii="Times New Roman" w:hAnsi="Times New Roman" w:cs="Times New Roman"/>
          <w:b/>
          <w:bCs/>
        </w:rPr>
        <w:t xml:space="preserve">RQ3: </w:t>
      </w:r>
      <w:r w:rsidRPr="00555195">
        <w:rPr>
          <w:rFonts w:ascii="Times New Roman" w:hAnsi="Times New Roman" w:cs="Times New Roman"/>
        </w:rPr>
        <w:t>How strongly does cost overrun correlate with schedule delay in infrastructure projects?</w:t>
      </w:r>
    </w:p>
    <w:p w:rsidR="00555195" w:rsidRPr="00555195" w:rsidRDefault="00555195" w:rsidP="00555195">
      <w:pPr>
        <w:spacing w:after="120" w:line="480" w:lineRule="auto"/>
        <w:rPr>
          <w:rFonts w:ascii="Times New Roman" w:hAnsi="Times New Roman" w:cs="Times New Roman"/>
        </w:rPr>
      </w:pPr>
      <w:r w:rsidRPr="00555195">
        <w:rPr>
          <w:rFonts w:ascii="Times New Roman" w:hAnsi="Times New Roman" w:cs="Times New Roman"/>
        </w:rPr>
        <w:t xml:space="preserve">Using the MOSPI PAIMANA dataset—where both original and revised cost and schedule data are directly available—this question quantifies the relationship between cost overrun percentage and schedule delay in months. (Primary: Pearson/Spearman correlation; complementary: </w:t>
      </w:r>
      <w:proofErr w:type="spellStart"/>
      <w:r w:rsidRPr="00555195">
        <w:rPr>
          <w:rFonts w:ascii="Times New Roman" w:hAnsi="Times New Roman" w:cs="Times New Roman"/>
        </w:rPr>
        <w:t>XGBoost</w:t>
      </w:r>
      <w:proofErr w:type="spellEnd"/>
      <w:r w:rsidRPr="00555195">
        <w:rPr>
          <w:rFonts w:ascii="Times New Roman" w:hAnsi="Times New Roman" w:cs="Times New Roman"/>
        </w:rPr>
        <w:t xml:space="preserve"> regression.)</w:t>
      </w:r>
    </w:p>
    <w:p w:rsidR="00555195" w:rsidRPr="00555195" w:rsidRDefault="00555195" w:rsidP="00555195">
      <w:pPr>
        <w:spacing w:after="120" w:line="480" w:lineRule="auto"/>
        <w:rPr>
          <w:rFonts w:ascii="Times New Roman" w:hAnsi="Times New Roman" w:cs="Times New Roman"/>
        </w:rPr>
      </w:pPr>
    </w:p>
    <w:p w:rsidR="00555195" w:rsidRPr="00555195" w:rsidRDefault="00555195" w:rsidP="00555195">
      <w:pPr>
        <w:spacing w:after="120" w:line="480" w:lineRule="auto"/>
        <w:rPr>
          <w:rFonts w:ascii="Times New Roman" w:hAnsi="Times New Roman" w:cs="Times New Roman"/>
        </w:rPr>
      </w:pPr>
      <w:r w:rsidRPr="00555195">
        <w:rPr>
          <w:rFonts w:ascii="Times New Roman" w:hAnsi="Times New Roman" w:cs="Times New Roman"/>
          <w:b/>
          <w:bCs/>
        </w:rPr>
        <w:t xml:space="preserve">RQ4: </w:t>
      </w:r>
      <w:r w:rsidRPr="00555195">
        <w:rPr>
          <w:rFonts w:ascii="Times New Roman" w:hAnsi="Times New Roman" w:cs="Times New Roman"/>
        </w:rPr>
        <w:t>Which ML model most accurately predicts binary project delay across infrastructure and software domains?</w:t>
      </w:r>
    </w:p>
    <w:p w:rsidR="00555195" w:rsidRPr="00555195" w:rsidRDefault="00555195" w:rsidP="00555195">
      <w:pPr>
        <w:spacing w:after="120" w:line="480" w:lineRule="auto"/>
        <w:rPr>
          <w:rFonts w:ascii="Times New Roman" w:hAnsi="Times New Roman" w:cs="Times New Roman"/>
        </w:rPr>
      </w:pPr>
      <w:r w:rsidRPr="00555195">
        <w:rPr>
          <w:rFonts w:ascii="Times New Roman" w:hAnsi="Times New Roman" w:cs="Times New Roman"/>
        </w:rPr>
        <w:t xml:space="preserve">Across all three datasets, this question benchmarks Logistic Regression, Random Forest, </w:t>
      </w:r>
      <w:proofErr w:type="spellStart"/>
      <w:r w:rsidRPr="00555195">
        <w:rPr>
          <w:rFonts w:ascii="Times New Roman" w:hAnsi="Times New Roman" w:cs="Times New Roman"/>
        </w:rPr>
        <w:t>XGBoost</w:t>
      </w:r>
      <w:proofErr w:type="spellEnd"/>
      <w:r w:rsidRPr="00555195">
        <w:rPr>
          <w:rFonts w:ascii="Times New Roman" w:hAnsi="Times New Roman" w:cs="Times New Roman"/>
        </w:rPr>
        <w:t xml:space="preserve">, and SVM classifiers on F1-score and ROC-AUC. </w:t>
      </w:r>
      <w:proofErr w:type="spellStart"/>
      <w:r w:rsidRPr="00555195">
        <w:rPr>
          <w:rFonts w:ascii="Times New Roman" w:hAnsi="Times New Roman" w:cs="Times New Roman"/>
        </w:rPr>
        <w:t>McNemar's</w:t>
      </w:r>
      <w:proofErr w:type="spellEnd"/>
      <w:r w:rsidRPr="00555195">
        <w:rPr>
          <w:rFonts w:ascii="Times New Roman" w:hAnsi="Times New Roman" w:cs="Times New Roman"/>
        </w:rPr>
        <w:t xml:space="preserve"> test determines whether performance differences are statistically significant.</w:t>
      </w:r>
    </w:p>
    <w:p w:rsidR="006B588E" w:rsidRPr="00541D23" w:rsidRDefault="006B588E" w:rsidP="00541D23">
      <w:pPr>
        <w:spacing w:after="120" w:line="480" w:lineRule="auto"/>
        <w:rPr>
          <w:rFonts w:ascii="Times New Roman" w:hAnsi="Times New Roman" w:cs="Times New Roman"/>
        </w:rPr>
      </w:pPr>
    </w:p>
    <w:p w:rsidR="006B588E" w:rsidRDefault="00BA1B80" w:rsidP="00555195">
      <w:pPr>
        <w:spacing w:line="480" w:lineRule="auto"/>
        <w:rPr>
          <w:rFonts w:ascii="Times New Roman" w:hAnsi="Times New Roman" w:cs="Times New Roman"/>
          <w:b/>
          <w:sz w:val="32"/>
          <w:szCs w:val="32"/>
        </w:rPr>
      </w:pPr>
      <w:r w:rsidRPr="00541D23">
        <w:rPr>
          <w:rFonts w:ascii="Times New Roman" w:hAnsi="Times New Roman" w:cs="Times New Roman"/>
        </w:rPr>
        <w:br w:type="page"/>
      </w:r>
      <w:r w:rsidRPr="00555195">
        <w:rPr>
          <w:rFonts w:ascii="Times New Roman" w:hAnsi="Times New Roman" w:cs="Times New Roman"/>
          <w:b/>
          <w:sz w:val="32"/>
          <w:szCs w:val="32"/>
        </w:rPr>
        <w:lastRenderedPageBreak/>
        <w:t xml:space="preserve">3. </w:t>
      </w:r>
      <w:r w:rsidR="00555195">
        <w:rPr>
          <w:rFonts w:ascii="Times New Roman" w:hAnsi="Times New Roman" w:cs="Times New Roman"/>
          <w:b/>
          <w:sz w:val="32"/>
          <w:szCs w:val="32"/>
        </w:rPr>
        <w:t>Datasets</w:t>
      </w:r>
    </w:p>
    <w:p w:rsidR="008F77A3" w:rsidRPr="008F77A3" w:rsidRDefault="008F77A3" w:rsidP="00555195">
      <w:pPr>
        <w:spacing w:line="480" w:lineRule="auto"/>
        <w:rPr>
          <w:rFonts w:ascii="Times New Roman" w:hAnsi="Times New Roman" w:cs="Times New Roman"/>
          <w:b/>
          <w:bCs/>
          <w:sz w:val="26"/>
          <w:szCs w:val="26"/>
        </w:rPr>
      </w:pPr>
      <w:r w:rsidRPr="008F77A3">
        <w:rPr>
          <w:rFonts w:ascii="Times New Roman" w:hAnsi="Times New Roman" w:cs="Times New Roman"/>
          <w:b/>
          <w:bCs/>
          <w:sz w:val="26"/>
          <w:szCs w:val="26"/>
        </w:rPr>
        <w:t>3.1 Overview</w:t>
      </w:r>
    </w:p>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 xml:space="preserve">This study uses three verified, publicly accessible datasets spanning global infrastructure lending, Indian central sector infrastructure, and open-source software project management. Together they enable a genuine cross-industry analysis. No </w:t>
      </w:r>
      <w:proofErr w:type="spellStart"/>
      <w:r w:rsidRPr="008F77A3">
        <w:rPr>
          <w:rFonts w:ascii="Times New Roman" w:hAnsi="Times New Roman" w:cs="Times New Roman"/>
        </w:rPr>
        <w:t>Kaggle</w:t>
      </w:r>
      <w:proofErr w:type="spellEnd"/>
      <w:r w:rsidRPr="008F77A3">
        <w:rPr>
          <w:rFonts w:ascii="Times New Roman" w:hAnsi="Times New Roman" w:cs="Times New Roman"/>
        </w:rPr>
        <w:t xml:space="preserve"> data is used, in compliance with course guidelines.</w:t>
      </w:r>
    </w:p>
    <w:p w:rsidR="008F77A3" w:rsidRPr="008F77A3" w:rsidRDefault="008F77A3" w:rsidP="008F77A3">
      <w:pPr>
        <w:spacing w:after="120" w:line="480" w:lineRule="auto"/>
        <w:rPr>
          <w:rFonts w:ascii="Times New Roman" w:hAnsi="Times New Roman" w:cs="Times New Roman"/>
          <w:b/>
          <w:bCs/>
        </w:rPr>
      </w:pPr>
      <w:r w:rsidRPr="008F77A3">
        <w:rPr>
          <w:rFonts w:ascii="Times New Roman" w:hAnsi="Times New Roman" w:cs="Times New Roman"/>
          <w:b/>
          <w:bCs/>
        </w:rPr>
        <w:t>3.2 Dataset 1 — World Bank Projects &amp; Operations</w:t>
      </w:r>
    </w:p>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Source: World Bank Data Catalog (downloaded April 2026). The file (all.xlsx) contains 27,867 global lending project records from 1947 to 2025 across 9 regions and 14+ sectors. Of these, 12,503 closed projects have complete approval and closing dates, enabling derivation of actual project duration and a binary delay flag. Key variables include project cost (USD), lending instrument, region, sector, environmental and social risk rating (Low/Moderate/Substantial/High), and grant amount. This dataset anchors the infrastructure analysis for RQ1, RQ2, and RQ4.</w:t>
      </w:r>
    </w:p>
    <w:p w:rsidR="008F77A3" w:rsidRPr="008F77A3" w:rsidRDefault="008F77A3" w:rsidP="008F77A3">
      <w:pPr>
        <w:spacing w:after="120" w:line="480" w:lineRule="auto"/>
        <w:rPr>
          <w:rFonts w:ascii="Times New Roman" w:hAnsi="Times New Roman" w:cs="Times New Roman"/>
          <w:b/>
          <w:bCs/>
        </w:rPr>
      </w:pPr>
      <w:r w:rsidRPr="008F77A3">
        <w:rPr>
          <w:rFonts w:ascii="Times New Roman" w:hAnsi="Times New Roman" w:cs="Times New Roman"/>
          <w:b/>
          <w:bCs/>
        </w:rPr>
        <w:t>3.3 Dataset 2 — MOSPI PAIMANA Central Sector Infrastructure Reports</w:t>
      </w:r>
    </w:p>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 xml:space="preserve">Source: Ministry of Statistics and </w:t>
      </w:r>
      <w:proofErr w:type="spellStart"/>
      <w:r w:rsidRPr="008F77A3">
        <w:rPr>
          <w:rFonts w:ascii="Times New Roman" w:hAnsi="Times New Roman" w:cs="Times New Roman"/>
        </w:rPr>
        <w:t>Programme</w:t>
      </w:r>
      <w:proofErr w:type="spellEnd"/>
      <w:r w:rsidRPr="008F77A3">
        <w:rPr>
          <w:rFonts w:ascii="Times New Roman" w:hAnsi="Times New Roman" w:cs="Times New Roman"/>
        </w:rPr>
        <w:t xml:space="preserve"> Implementation, Government of India (ipm.mospi.gov.in). Two reports were downloaded: (a) QPISR 4th Quarter 2024-25 covering 1,773 projects across 33 states and union territories with total original cost of INR 26,72,909 </w:t>
      </w:r>
      <w:proofErr w:type="spellStart"/>
      <w:r w:rsidRPr="008F77A3">
        <w:rPr>
          <w:rFonts w:ascii="Times New Roman" w:hAnsi="Times New Roman" w:cs="Times New Roman"/>
        </w:rPr>
        <w:t>crore</w:t>
      </w:r>
      <w:proofErr w:type="spellEnd"/>
      <w:r w:rsidRPr="008F77A3">
        <w:rPr>
          <w:rFonts w:ascii="Times New Roman" w:hAnsi="Times New Roman" w:cs="Times New Roman"/>
        </w:rPr>
        <w:t xml:space="preserve">; and (b) PAIMANA Flash Report February 2026 covering 1,948 projects from 17 Line Ministries with revised cost of INR 41,98,684 </w:t>
      </w:r>
      <w:proofErr w:type="spellStart"/>
      <w:r w:rsidRPr="008F77A3">
        <w:rPr>
          <w:rFonts w:ascii="Times New Roman" w:hAnsi="Times New Roman" w:cs="Times New Roman"/>
        </w:rPr>
        <w:t>crore</w:t>
      </w:r>
      <w:proofErr w:type="spellEnd"/>
      <w:r w:rsidRPr="008F77A3">
        <w:rPr>
          <w:rFonts w:ascii="Times New Roman" w:hAnsi="Times New Roman" w:cs="Times New Roman"/>
        </w:rPr>
        <w:t>. Each project record includes original and revised commissioning dates, original and revised costs, cumulative expenditure, and physical progress percentage—enabling direct computation of schedule delay in months and cost overrun percentage. This dataset is the primary source for RQ3 and provides supplementary validation for RQ4.</w:t>
      </w:r>
    </w:p>
    <w:p w:rsidR="008F77A3" w:rsidRDefault="008F77A3" w:rsidP="008F77A3">
      <w:pPr>
        <w:spacing w:after="120" w:line="480" w:lineRule="auto"/>
        <w:rPr>
          <w:rFonts w:ascii="Times New Roman" w:hAnsi="Times New Roman" w:cs="Times New Roman"/>
          <w:b/>
          <w:bCs/>
        </w:rPr>
      </w:pPr>
    </w:p>
    <w:p w:rsidR="008F77A3" w:rsidRDefault="008F77A3" w:rsidP="008F77A3">
      <w:pPr>
        <w:spacing w:after="120" w:line="480" w:lineRule="auto"/>
        <w:rPr>
          <w:rFonts w:ascii="Times New Roman" w:hAnsi="Times New Roman" w:cs="Times New Roman"/>
          <w:b/>
          <w:bCs/>
        </w:rPr>
      </w:pPr>
    </w:p>
    <w:p w:rsidR="008F77A3" w:rsidRPr="008F77A3" w:rsidRDefault="008F77A3" w:rsidP="008F77A3">
      <w:pPr>
        <w:spacing w:after="120" w:line="480" w:lineRule="auto"/>
        <w:rPr>
          <w:rFonts w:ascii="Times New Roman" w:hAnsi="Times New Roman" w:cs="Times New Roman"/>
          <w:b/>
          <w:bCs/>
        </w:rPr>
      </w:pPr>
      <w:r w:rsidRPr="008F77A3">
        <w:rPr>
          <w:rFonts w:ascii="Times New Roman" w:hAnsi="Times New Roman" w:cs="Times New Roman"/>
          <w:b/>
          <w:bCs/>
        </w:rPr>
        <w:lastRenderedPageBreak/>
        <w:t>3.4 Dataset 3 — JIRA EMSE2017 (Delayed Issues Dataset)</w:t>
      </w:r>
    </w:p>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 xml:space="preserve">Source: </w:t>
      </w:r>
      <w:proofErr w:type="spellStart"/>
      <w:r w:rsidRPr="008F77A3">
        <w:rPr>
          <w:rFonts w:ascii="Times New Roman" w:hAnsi="Times New Roman" w:cs="Times New Roman"/>
        </w:rPr>
        <w:t>Choetkiertikul</w:t>
      </w:r>
      <w:proofErr w:type="spellEnd"/>
      <w:r w:rsidRPr="008F77A3">
        <w:rPr>
          <w:rFonts w:ascii="Times New Roman" w:hAnsi="Times New Roman" w:cs="Times New Roman"/>
        </w:rPr>
        <w:t xml:space="preserve"> et al. (2017), "Predicting the delay of issues with due dates in software projects," Empirical Software Engineering, 22(3), 1223–1263 (DOI: 10.1007/s10664-016-9496-7). Dataset downloaded from: github.com/jai2shukla/JIRA-Estimation-Prediction.</w:t>
      </w:r>
    </w:p>
    <w:p w:rsidR="008F77A3" w:rsidRPr="008F77A3" w:rsidRDefault="008F77A3" w:rsidP="008F77A3">
      <w:pPr>
        <w:spacing w:after="120" w:line="480" w:lineRule="auto"/>
        <w:rPr>
          <w:rFonts w:ascii="Times New Roman" w:hAnsi="Times New Roman" w:cs="Times New Roman"/>
        </w:rPr>
      </w:pPr>
    </w:p>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 xml:space="preserve">The dataset covers 8 open-source software projects: Apache, </w:t>
      </w:r>
      <w:proofErr w:type="spellStart"/>
      <w:r w:rsidRPr="008F77A3">
        <w:rPr>
          <w:rFonts w:ascii="Times New Roman" w:hAnsi="Times New Roman" w:cs="Times New Roman"/>
        </w:rPr>
        <w:t>Duraspace</w:t>
      </w:r>
      <w:proofErr w:type="spellEnd"/>
      <w:r w:rsidRPr="008F77A3">
        <w:rPr>
          <w:rFonts w:ascii="Times New Roman" w:hAnsi="Times New Roman" w:cs="Times New Roman"/>
        </w:rPr>
        <w:t xml:space="preserve">, </w:t>
      </w:r>
      <w:proofErr w:type="spellStart"/>
      <w:r w:rsidRPr="008F77A3">
        <w:rPr>
          <w:rFonts w:ascii="Times New Roman" w:hAnsi="Times New Roman" w:cs="Times New Roman"/>
        </w:rPr>
        <w:t>JavaNet</w:t>
      </w:r>
      <w:proofErr w:type="spellEnd"/>
      <w:r w:rsidRPr="008F77A3">
        <w:rPr>
          <w:rFonts w:ascii="Times New Roman" w:hAnsi="Times New Roman" w:cs="Times New Roman"/>
        </w:rPr>
        <w:t xml:space="preserve">, </w:t>
      </w:r>
      <w:proofErr w:type="spellStart"/>
      <w:r w:rsidRPr="008F77A3">
        <w:rPr>
          <w:rFonts w:ascii="Times New Roman" w:hAnsi="Times New Roman" w:cs="Times New Roman"/>
        </w:rPr>
        <w:t>JBoss</w:t>
      </w:r>
      <w:proofErr w:type="spellEnd"/>
      <w:r w:rsidRPr="008F77A3">
        <w:rPr>
          <w:rFonts w:ascii="Times New Roman" w:hAnsi="Times New Roman" w:cs="Times New Roman"/>
        </w:rPr>
        <w:t xml:space="preserve">, JIRA, Moodle, </w:t>
      </w:r>
      <w:proofErr w:type="spellStart"/>
      <w:r w:rsidRPr="008F77A3">
        <w:rPr>
          <w:rFonts w:ascii="Times New Roman" w:hAnsi="Times New Roman" w:cs="Times New Roman"/>
        </w:rPr>
        <w:t>Mulesoft</w:t>
      </w:r>
      <w:proofErr w:type="spellEnd"/>
      <w:r w:rsidRPr="008F77A3">
        <w:rPr>
          <w:rFonts w:ascii="Times New Roman" w:hAnsi="Times New Roman" w:cs="Times New Roman"/>
        </w:rPr>
        <w:t>, and WSO2. After downloading and profiling all files, the confirmed statistics are:</w:t>
      </w:r>
    </w:p>
    <w:p w:rsidR="008F77A3" w:rsidRPr="008F77A3" w:rsidRDefault="008F77A3" w:rsidP="008F77A3">
      <w:pPr>
        <w:numPr>
          <w:ilvl w:val="0"/>
          <w:numId w:val="5"/>
        </w:numPr>
        <w:spacing w:after="120" w:line="480" w:lineRule="auto"/>
        <w:rPr>
          <w:rFonts w:ascii="Times New Roman" w:hAnsi="Times New Roman" w:cs="Times New Roman"/>
        </w:rPr>
      </w:pPr>
      <w:r w:rsidRPr="008F77A3">
        <w:rPr>
          <w:rFonts w:ascii="Times New Roman" w:hAnsi="Times New Roman" w:cs="Times New Roman"/>
        </w:rPr>
        <w:t>Total JIRA issues across all 8 projects: 64,747</w:t>
      </w:r>
    </w:p>
    <w:p w:rsidR="008F77A3" w:rsidRPr="008F77A3" w:rsidRDefault="008F77A3" w:rsidP="008F77A3">
      <w:pPr>
        <w:numPr>
          <w:ilvl w:val="0"/>
          <w:numId w:val="5"/>
        </w:numPr>
        <w:spacing w:after="120" w:line="480" w:lineRule="auto"/>
        <w:rPr>
          <w:rFonts w:ascii="Times New Roman" w:hAnsi="Times New Roman" w:cs="Times New Roman"/>
        </w:rPr>
      </w:pPr>
      <w:r w:rsidRPr="008F77A3">
        <w:rPr>
          <w:rFonts w:ascii="Times New Roman" w:hAnsi="Times New Roman" w:cs="Times New Roman"/>
        </w:rPr>
        <w:t>Delayed issues (</w:t>
      </w:r>
      <w:proofErr w:type="spellStart"/>
      <w:r w:rsidRPr="008F77A3">
        <w:rPr>
          <w:rFonts w:ascii="Times New Roman" w:hAnsi="Times New Roman" w:cs="Times New Roman"/>
        </w:rPr>
        <w:t>delaydays</w:t>
      </w:r>
      <w:proofErr w:type="spellEnd"/>
      <w:r w:rsidRPr="008F77A3">
        <w:rPr>
          <w:rFonts w:ascii="Times New Roman" w:hAnsi="Times New Roman" w:cs="Times New Roman"/>
        </w:rPr>
        <w:t xml:space="preserve"> &gt; 0): 4,026 — confirmed by direct inspection of the </w:t>
      </w:r>
      <w:proofErr w:type="spellStart"/>
      <w:r w:rsidRPr="008F77A3">
        <w:rPr>
          <w:rFonts w:ascii="Times New Roman" w:hAnsi="Times New Roman" w:cs="Times New Roman"/>
        </w:rPr>
        <w:t>delaydays</w:t>
      </w:r>
      <w:proofErr w:type="spellEnd"/>
      <w:r w:rsidRPr="008F77A3">
        <w:rPr>
          <w:rFonts w:ascii="Times New Roman" w:hAnsi="Times New Roman" w:cs="Times New Roman"/>
        </w:rPr>
        <w:t xml:space="preserve"> column</w:t>
      </w:r>
    </w:p>
    <w:p w:rsidR="008F77A3" w:rsidRPr="008F77A3" w:rsidRDefault="008F77A3" w:rsidP="008F77A3">
      <w:pPr>
        <w:numPr>
          <w:ilvl w:val="0"/>
          <w:numId w:val="5"/>
        </w:numPr>
        <w:spacing w:after="120" w:line="480" w:lineRule="auto"/>
        <w:rPr>
          <w:rFonts w:ascii="Times New Roman" w:hAnsi="Times New Roman" w:cs="Times New Roman"/>
        </w:rPr>
      </w:pPr>
      <w:r w:rsidRPr="008F77A3">
        <w:rPr>
          <w:rFonts w:ascii="Times New Roman" w:hAnsi="Times New Roman" w:cs="Times New Roman"/>
        </w:rPr>
        <w:t>On-time issues (</w:t>
      </w:r>
      <w:proofErr w:type="spellStart"/>
      <w:r w:rsidRPr="008F77A3">
        <w:rPr>
          <w:rFonts w:ascii="Times New Roman" w:hAnsi="Times New Roman" w:cs="Times New Roman"/>
        </w:rPr>
        <w:t>delaydays</w:t>
      </w:r>
      <w:proofErr w:type="spellEnd"/>
      <w:r w:rsidRPr="008F77A3">
        <w:rPr>
          <w:rFonts w:ascii="Times New Roman" w:hAnsi="Times New Roman" w:cs="Times New Roman"/>
        </w:rPr>
        <w:t xml:space="preserve"> = 0): 60,721</w:t>
      </w:r>
    </w:p>
    <w:p w:rsidR="008F77A3" w:rsidRPr="008F77A3" w:rsidRDefault="008F77A3" w:rsidP="008F77A3">
      <w:pPr>
        <w:numPr>
          <w:ilvl w:val="0"/>
          <w:numId w:val="5"/>
        </w:numPr>
        <w:spacing w:after="120" w:line="480" w:lineRule="auto"/>
        <w:rPr>
          <w:rFonts w:ascii="Times New Roman" w:hAnsi="Times New Roman" w:cs="Times New Roman"/>
        </w:rPr>
      </w:pPr>
      <w:r w:rsidRPr="008F77A3">
        <w:rPr>
          <w:rFonts w:ascii="Times New Roman" w:hAnsi="Times New Roman" w:cs="Times New Roman"/>
        </w:rPr>
        <w:t>Overall delay rate: approximately 6.2% — indicating significant class imbalance requiring SMOTE</w:t>
      </w:r>
    </w:p>
    <w:p w:rsidR="008F77A3" w:rsidRPr="008F77A3" w:rsidRDefault="008F77A3" w:rsidP="008F77A3">
      <w:pPr>
        <w:numPr>
          <w:ilvl w:val="0"/>
          <w:numId w:val="5"/>
        </w:numPr>
        <w:spacing w:after="120" w:line="480" w:lineRule="auto"/>
        <w:rPr>
          <w:rFonts w:ascii="Times New Roman" w:hAnsi="Times New Roman" w:cs="Times New Roman"/>
        </w:rPr>
      </w:pPr>
      <w:r w:rsidRPr="008F77A3">
        <w:rPr>
          <w:rFonts w:ascii="Times New Roman" w:hAnsi="Times New Roman" w:cs="Times New Roman"/>
        </w:rPr>
        <w:t xml:space="preserve">Projects with meaningful delay records: </w:t>
      </w:r>
      <w:proofErr w:type="spellStart"/>
      <w:r w:rsidRPr="008F77A3">
        <w:rPr>
          <w:rFonts w:ascii="Times New Roman" w:hAnsi="Times New Roman" w:cs="Times New Roman"/>
        </w:rPr>
        <w:t>Duraspace</w:t>
      </w:r>
      <w:proofErr w:type="spellEnd"/>
      <w:r w:rsidRPr="008F77A3">
        <w:rPr>
          <w:rFonts w:ascii="Times New Roman" w:hAnsi="Times New Roman" w:cs="Times New Roman"/>
        </w:rPr>
        <w:t xml:space="preserve"> (3.4%), </w:t>
      </w:r>
      <w:proofErr w:type="spellStart"/>
      <w:r w:rsidRPr="008F77A3">
        <w:rPr>
          <w:rFonts w:ascii="Times New Roman" w:hAnsi="Times New Roman" w:cs="Times New Roman"/>
        </w:rPr>
        <w:t>JavaNet</w:t>
      </w:r>
      <w:proofErr w:type="spellEnd"/>
      <w:r w:rsidRPr="008F77A3">
        <w:rPr>
          <w:rFonts w:ascii="Times New Roman" w:hAnsi="Times New Roman" w:cs="Times New Roman"/>
        </w:rPr>
        <w:t xml:space="preserve"> (5.8%), </w:t>
      </w:r>
      <w:proofErr w:type="spellStart"/>
      <w:r w:rsidRPr="008F77A3">
        <w:rPr>
          <w:rFonts w:ascii="Times New Roman" w:hAnsi="Times New Roman" w:cs="Times New Roman"/>
        </w:rPr>
        <w:t>JBoss</w:t>
      </w:r>
      <w:proofErr w:type="spellEnd"/>
      <w:r w:rsidRPr="008F77A3">
        <w:rPr>
          <w:rFonts w:ascii="Times New Roman" w:hAnsi="Times New Roman" w:cs="Times New Roman"/>
        </w:rPr>
        <w:t xml:space="preserve"> (5.5%), Moodle (4.4%)</w:t>
      </w:r>
    </w:p>
    <w:p w:rsidR="008F77A3" w:rsidRPr="008F77A3" w:rsidRDefault="008F77A3" w:rsidP="008F77A3">
      <w:pPr>
        <w:spacing w:after="120" w:line="480" w:lineRule="auto"/>
        <w:rPr>
          <w:rFonts w:ascii="Times New Roman" w:hAnsi="Times New Roman" w:cs="Times New Roman"/>
        </w:rPr>
      </w:pPr>
    </w:p>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Each record contains 26 features across three temporal snapshots per project: creation (features at issue creation), discussion (features after discussion phase), and due (features at the due date — used for RQ4). The confirmed feature set includes:</w:t>
      </w:r>
    </w:p>
    <w:p w:rsidR="008F77A3" w:rsidRPr="008F77A3" w:rsidRDefault="008F77A3" w:rsidP="008F77A3">
      <w:pPr>
        <w:numPr>
          <w:ilvl w:val="0"/>
          <w:numId w:val="5"/>
        </w:numPr>
        <w:spacing w:after="120" w:line="480" w:lineRule="auto"/>
        <w:rPr>
          <w:rFonts w:ascii="Times New Roman" w:hAnsi="Times New Roman" w:cs="Times New Roman"/>
        </w:rPr>
      </w:pPr>
      <w:proofErr w:type="spellStart"/>
      <w:r w:rsidRPr="008F77A3">
        <w:rPr>
          <w:rFonts w:ascii="Times New Roman" w:hAnsi="Times New Roman" w:cs="Times New Roman"/>
        </w:rPr>
        <w:t>delaydays</w:t>
      </w:r>
      <w:proofErr w:type="spellEnd"/>
      <w:r w:rsidRPr="008F77A3">
        <w:rPr>
          <w:rFonts w:ascii="Times New Roman" w:hAnsi="Times New Roman" w:cs="Times New Roman"/>
        </w:rPr>
        <w:t xml:space="preserve"> — actual number of days delayed (continuous; used to derive binary </w:t>
      </w:r>
      <w:proofErr w:type="spellStart"/>
      <w:r w:rsidRPr="008F77A3">
        <w:rPr>
          <w:rFonts w:ascii="Times New Roman" w:hAnsi="Times New Roman" w:cs="Times New Roman"/>
        </w:rPr>
        <w:t>delay_flag</w:t>
      </w:r>
      <w:proofErr w:type="spellEnd"/>
      <w:r w:rsidRPr="008F77A3">
        <w:rPr>
          <w:rFonts w:ascii="Times New Roman" w:hAnsi="Times New Roman" w:cs="Times New Roman"/>
        </w:rPr>
        <w:t>)</w:t>
      </w:r>
    </w:p>
    <w:p w:rsidR="008F77A3" w:rsidRPr="008F77A3" w:rsidRDefault="008F77A3" w:rsidP="008F77A3">
      <w:pPr>
        <w:numPr>
          <w:ilvl w:val="0"/>
          <w:numId w:val="5"/>
        </w:numPr>
        <w:spacing w:after="120" w:line="480" w:lineRule="auto"/>
        <w:rPr>
          <w:rFonts w:ascii="Times New Roman" w:hAnsi="Times New Roman" w:cs="Times New Roman"/>
        </w:rPr>
      </w:pPr>
      <w:proofErr w:type="spellStart"/>
      <w:r w:rsidRPr="008F77A3">
        <w:rPr>
          <w:rFonts w:ascii="Times New Roman" w:hAnsi="Times New Roman" w:cs="Times New Roman"/>
        </w:rPr>
        <w:t>perofdelay</w:t>
      </w:r>
      <w:proofErr w:type="spellEnd"/>
      <w:r w:rsidRPr="008F77A3">
        <w:rPr>
          <w:rFonts w:ascii="Times New Roman" w:hAnsi="Times New Roman" w:cs="Times New Roman"/>
        </w:rPr>
        <w:t xml:space="preserve"> — percentage of allowed time consumed by delay (continuous severity measure)</w:t>
      </w:r>
    </w:p>
    <w:p w:rsidR="008F77A3" w:rsidRPr="008F77A3" w:rsidRDefault="008F77A3" w:rsidP="008F77A3">
      <w:pPr>
        <w:numPr>
          <w:ilvl w:val="0"/>
          <w:numId w:val="5"/>
        </w:numPr>
        <w:spacing w:after="120" w:line="480" w:lineRule="auto"/>
        <w:rPr>
          <w:rFonts w:ascii="Times New Roman" w:hAnsi="Times New Roman" w:cs="Times New Roman"/>
        </w:rPr>
      </w:pPr>
      <w:r w:rsidRPr="008F77A3">
        <w:rPr>
          <w:rFonts w:ascii="Times New Roman" w:hAnsi="Times New Roman" w:cs="Times New Roman"/>
        </w:rPr>
        <w:t>priority — issue priority level (Blocker/Critical/Major/Minor/Trivial; proxy for risk rating)</w:t>
      </w:r>
    </w:p>
    <w:p w:rsidR="008F77A3" w:rsidRPr="008F77A3" w:rsidRDefault="008F77A3" w:rsidP="008F77A3">
      <w:pPr>
        <w:numPr>
          <w:ilvl w:val="0"/>
          <w:numId w:val="5"/>
        </w:numPr>
        <w:spacing w:after="120" w:line="480" w:lineRule="auto"/>
        <w:rPr>
          <w:rFonts w:ascii="Times New Roman" w:hAnsi="Times New Roman" w:cs="Times New Roman"/>
        </w:rPr>
      </w:pPr>
      <w:r w:rsidRPr="008F77A3">
        <w:rPr>
          <w:rFonts w:ascii="Times New Roman" w:hAnsi="Times New Roman" w:cs="Times New Roman"/>
        </w:rPr>
        <w:t>type — issue type (Bug, Improvement, Task, Sub-task; proxy for complexity category)</w:t>
      </w:r>
    </w:p>
    <w:p w:rsidR="008F77A3" w:rsidRPr="008F77A3" w:rsidRDefault="008F77A3" w:rsidP="008F77A3">
      <w:pPr>
        <w:numPr>
          <w:ilvl w:val="0"/>
          <w:numId w:val="5"/>
        </w:numPr>
        <w:spacing w:after="120" w:line="480" w:lineRule="auto"/>
        <w:rPr>
          <w:rFonts w:ascii="Times New Roman" w:hAnsi="Times New Roman" w:cs="Times New Roman"/>
        </w:rPr>
      </w:pPr>
      <w:proofErr w:type="spellStart"/>
      <w:r w:rsidRPr="008F77A3">
        <w:rPr>
          <w:rFonts w:ascii="Times New Roman" w:hAnsi="Times New Roman" w:cs="Times New Roman"/>
        </w:rPr>
        <w:lastRenderedPageBreak/>
        <w:t>RemainingDay</w:t>
      </w:r>
      <w:proofErr w:type="spellEnd"/>
      <w:r w:rsidRPr="008F77A3">
        <w:rPr>
          <w:rFonts w:ascii="Times New Roman" w:hAnsi="Times New Roman" w:cs="Times New Roman"/>
        </w:rPr>
        <w:t xml:space="preserve"> — days remaining when snapshot was taken (time pressure indicator)</w:t>
      </w:r>
    </w:p>
    <w:p w:rsidR="008F77A3" w:rsidRPr="008F77A3" w:rsidRDefault="008F77A3" w:rsidP="008F77A3">
      <w:pPr>
        <w:numPr>
          <w:ilvl w:val="0"/>
          <w:numId w:val="5"/>
        </w:numPr>
        <w:spacing w:after="120" w:line="480" w:lineRule="auto"/>
        <w:rPr>
          <w:rFonts w:ascii="Times New Roman" w:hAnsi="Times New Roman" w:cs="Times New Roman"/>
        </w:rPr>
      </w:pPr>
      <w:proofErr w:type="spellStart"/>
      <w:r w:rsidRPr="008F77A3">
        <w:rPr>
          <w:rFonts w:ascii="Times New Roman" w:hAnsi="Times New Roman" w:cs="Times New Roman"/>
        </w:rPr>
        <w:t>ProgressTime</w:t>
      </w:r>
      <w:proofErr w:type="spellEnd"/>
      <w:r w:rsidRPr="008F77A3">
        <w:rPr>
          <w:rFonts w:ascii="Times New Roman" w:hAnsi="Times New Roman" w:cs="Times New Roman"/>
        </w:rPr>
        <w:t xml:space="preserve"> — elapsed days since issue was opened (effort elapsed)</w:t>
      </w:r>
    </w:p>
    <w:p w:rsidR="008F77A3" w:rsidRPr="008F77A3" w:rsidRDefault="008F77A3" w:rsidP="008F77A3">
      <w:pPr>
        <w:numPr>
          <w:ilvl w:val="0"/>
          <w:numId w:val="5"/>
        </w:numPr>
        <w:spacing w:after="120" w:line="480" w:lineRule="auto"/>
        <w:rPr>
          <w:rFonts w:ascii="Times New Roman" w:hAnsi="Times New Roman" w:cs="Times New Roman"/>
        </w:rPr>
      </w:pPr>
      <w:proofErr w:type="spellStart"/>
      <w:r w:rsidRPr="008F77A3">
        <w:rPr>
          <w:rFonts w:ascii="Times New Roman" w:hAnsi="Times New Roman" w:cs="Times New Roman"/>
        </w:rPr>
        <w:t>no_priority_change</w:t>
      </w:r>
      <w:proofErr w:type="spellEnd"/>
      <w:r w:rsidRPr="008F77A3">
        <w:rPr>
          <w:rFonts w:ascii="Times New Roman" w:hAnsi="Times New Roman" w:cs="Times New Roman"/>
        </w:rPr>
        <w:t xml:space="preserve"> — number of times priority was revised (instability proxy)</w:t>
      </w:r>
    </w:p>
    <w:p w:rsidR="008F77A3" w:rsidRPr="008F77A3" w:rsidRDefault="008F77A3" w:rsidP="008F77A3">
      <w:pPr>
        <w:numPr>
          <w:ilvl w:val="0"/>
          <w:numId w:val="5"/>
        </w:numPr>
        <w:spacing w:after="120" w:line="480" w:lineRule="auto"/>
        <w:rPr>
          <w:rFonts w:ascii="Times New Roman" w:hAnsi="Times New Roman" w:cs="Times New Roman"/>
        </w:rPr>
      </w:pPr>
      <w:proofErr w:type="spellStart"/>
      <w:r w:rsidRPr="008F77A3">
        <w:rPr>
          <w:rFonts w:ascii="Times New Roman" w:hAnsi="Times New Roman" w:cs="Times New Roman"/>
        </w:rPr>
        <w:t>no_issuelink</w:t>
      </w:r>
      <w:proofErr w:type="spellEnd"/>
      <w:r w:rsidRPr="008F77A3">
        <w:rPr>
          <w:rFonts w:ascii="Times New Roman" w:hAnsi="Times New Roman" w:cs="Times New Roman"/>
        </w:rPr>
        <w:t xml:space="preserve"> — number of linked issues (dependency complexity)</w:t>
      </w:r>
    </w:p>
    <w:p w:rsidR="008F77A3" w:rsidRPr="008F77A3" w:rsidRDefault="008F77A3" w:rsidP="008F77A3">
      <w:pPr>
        <w:numPr>
          <w:ilvl w:val="0"/>
          <w:numId w:val="5"/>
        </w:numPr>
        <w:spacing w:after="120" w:line="480" w:lineRule="auto"/>
        <w:rPr>
          <w:rFonts w:ascii="Times New Roman" w:hAnsi="Times New Roman" w:cs="Times New Roman"/>
        </w:rPr>
      </w:pPr>
      <w:proofErr w:type="spellStart"/>
      <w:r w:rsidRPr="008F77A3">
        <w:rPr>
          <w:rFonts w:ascii="Times New Roman" w:hAnsi="Times New Roman" w:cs="Times New Roman"/>
        </w:rPr>
        <w:t>no_blocking</w:t>
      </w:r>
      <w:proofErr w:type="spellEnd"/>
      <w:r w:rsidRPr="008F77A3">
        <w:rPr>
          <w:rFonts w:ascii="Times New Roman" w:hAnsi="Times New Roman" w:cs="Times New Roman"/>
        </w:rPr>
        <w:t xml:space="preserve"> / </w:t>
      </w:r>
      <w:proofErr w:type="spellStart"/>
      <w:r w:rsidRPr="008F77A3">
        <w:rPr>
          <w:rFonts w:ascii="Times New Roman" w:hAnsi="Times New Roman" w:cs="Times New Roman"/>
        </w:rPr>
        <w:t>no_blockedby</w:t>
      </w:r>
      <w:proofErr w:type="spellEnd"/>
      <w:r w:rsidRPr="008F77A3">
        <w:rPr>
          <w:rFonts w:ascii="Times New Roman" w:hAnsi="Times New Roman" w:cs="Times New Roman"/>
        </w:rPr>
        <w:t xml:space="preserve"> — blocking relationship counts (dependency risk)</w:t>
      </w:r>
    </w:p>
    <w:p w:rsidR="008F77A3" w:rsidRPr="008F77A3" w:rsidRDefault="008F77A3" w:rsidP="008F77A3">
      <w:pPr>
        <w:numPr>
          <w:ilvl w:val="0"/>
          <w:numId w:val="5"/>
        </w:numPr>
        <w:spacing w:after="120" w:line="480" w:lineRule="auto"/>
        <w:rPr>
          <w:rFonts w:ascii="Times New Roman" w:hAnsi="Times New Roman" w:cs="Times New Roman"/>
        </w:rPr>
      </w:pPr>
      <w:r w:rsidRPr="008F77A3">
        <w:rPr>
          <w:rFonts w:ascii="Times New Roman" w:hAnsi="Times New Roman" w:cs="Times New Roman"/>
        </w:rPr>
        <w:t>workload — reporter's concurrent open issue count (resource pressure proxy)</w:t>
      </w:r>
    </w:p>
    <w:p w:rsidR="008F77A3" w:rsidRPr="008F77A3" w:rsidRDefault="008F77A3" w:rsidP="008F77A3">
      <w:pPr>
        <w:numPr>
          <w:ilvl w:val="0"/>
          <w:numId w:val="5"/>
        </w:numPr>
        <w:spacing w:after="120" w:line="480" w:lineRule="auto"/>
        <w:rPr>
          <w:rFonts w:ascii="Times New Roman" w:hAnsi="Times New Roman" w:cs="Times New Roman"/>
        </w:rPr>
      </w:pPr>
      <w:proofErr w:type="spellStart"/>
      <w:r w:rsidRPr="008F77A3">
        <w:rPr>
          <w:rFonts w:ascii="Times New Roman" w:hAnsi="Times New Roman" w:cs="Times New Roman"/>
        </w:rPr>
        <w:t>no_comment</w:t>
      </w:r>
      <w:proofErr w:type="spellEnd"/>
      <w:r w:rsidRPr="008F77A3">
        <w:rPr>
          <w:rFonts w:ascii="Times New Roman" w:hAnsi="Times New Roman" w:cs="Times New Roman"/>
        </w:rPr>
        <w:t xml:space="preserve"> — comment count (attention and complexity signal)</w:t>
      </w:r>
    </w:p>
    <w:p w:rsidR="008F77A3" w:rsidRPr="008F77A3" w:rsidRDefault="008F77A3" w:rsidP="008F77A3">
      <w:pPr>
        <w:numPr>
          <w:ilvl w:val="0"/>
          <w:numId w:val="5"/>
        </w:numPr>
        <w:spacing w:after="120" w:line="480" w:lineRule="auto"/>
        <w:rPr>
          <w:rFonts w:ascii="Times New Roman" w:hAnsi="Times New Roman" w:cs="Times New Roman"/>
        </w:rPr>
      </w:pPr>
      <w:r w:rsidRPr="008F77A3">
        <w:rPr>
          <w:rFonts w:ascii="Times New Roman" w:hAnsi="Times New Roman" w:cs="Times New Roman"/>
        </w:rPr>
        <w:t>topic_10 to topic_400 — LDA topic model scores extracted from issue text</w:t>
      </w:r>
    </w:p>
    <w:p w:rsidR="008F77A3" w:rsidRPr="008F77A3" w:rsidRDefault="008F77A3" w:rsidP="008F77A3">
      <w:pPr>
        <w:spacing w:after="120" w:line="480" w:lineRule="auto"/>
        <w:rPr>
          <w:rFonts w:ascii="Times New Roman" w:hAnsi="Times New Roman" w:cs="Times New Roman"/>
        </w:rPr>
      </w:pPr>
    </w:p>
    <w:p w:rsid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Important note on granularity: The JIRA dataset operates at the issue/ticket level, distinct from the project-level granularity of Datasets 1 and 2. It is used specifically for RQ4 to extend the ML model comparison to the software/agile domain, enabling genuine cross-industry benchmarking. Issue priority serves as the software-domain analog to infrastructure risk rating.</w:t>
      </w:r>
    </w:p>
    <w:p w:rsidR="008F77A3" w:rsidRDefault="008F77A3" w:rsidP="008F77A3">
      <w:pPr>
        <w:spacing w:after="120" w:line="480" w:lineRule="auto"/>
        <w:rPr>
          <w:rFonts w:ascii="Times New Roman" w:hAnsi="Times New Roman" w:cs="Times New Roman"/>
          <w:b/>
          <w:bCs/>
        </w:rPr>
      </w:pPr>
    </w:p>
    <w:p w:rsidR="008F77A3" w:rsidRDefault="008F77A3" w:rsidP="008F77A3">
      <w:pPr>
        <w:spacing w:after="120" w:line="480" w:lineRule="auto"/>
        <w:rPr>
          <w:rFonts w:ascii="Times New Roman" w:hAnsi="Times New Roman" w:cs="Times New Roman"/>
          <w:b/>
          <w:bCs/>
        </w:rPr>
      </w:pPr>
    </w:p>
    <w:p w:rsidR="008F77A3" w:rsidRDefault="008F77A3" w:rsidP="008F77A3">
      <w:pPr>
        <w:spacing w:after="120" w:line="480" w:lineRule="auto"/>
        <w:rPr>
          <w:rFonts w:ascii="Times New Roman" w:hAnsi="Times New Roman" w:cs="Times New Roman"/>
          <w:b/>
          <w:bCs/>
        </w:rPr>
      </w:pPr>
    </w:p>
    <w:p w:rsidR="008F77A3" w:rsidRDefault="008F77A3" w:rsidP="008F77A3">
      <w:pPr>
        <w:spacing w:after="120" w:line="480" w:lineRule="auto"/>
        <w:rPr>
          <w:rFonts w:ascii="Times New Roman" w:hAnsi="Times New Roman" w:cs="Times New Roman"/>
          <w:b/>
          <w:bCs/>
        </w:rPr>
      </w:pPr>
    </w:p>
    <w:p w:rsidR="008F77A3" w:rsidRDefault="008F77A3" w:rsidP="008F77A3">
      <w:pPr>
        <w:spacing w:after="120" w:line="480" w:lineRule="auto"/>
        <w:rPr>
          <w:rFonts w:ascii="Times New Roman" w:hAnsi="Times New Roman" w:cs="Times New Roman"/>
          <w:b/>
          <w:bCs/>
        </w:rPr>
      </w:pPr>
    </w:p>
    <w:p w:rsidR="008F77A3" w:rsidRDefault="008F77A3" w:rsidP="008F77A3">
      <w:pPr>
        <w:spacing w:after="120" w:line="480" w:lineRule="auto"/>
        <w:rPr>
          <w:rFonts w:ascii="Times New Roman" w:hAnsi="Times New Roman" w:cs="Times New Roman"/>
          <w:b/>
          <w:bCs/>
        </w:rPr>
      </w:pPr>
    </w:p>
    <w:p w:rsidR="008F77A3" w:rsidRDefault="008F77A3" w:rsidP="008F77A3">
      <w:pPr>
        <w:spacing w:after="120" w:line="480" w:lineRule="auto"/>
        <w:rPr>
          <w:rFonts w:ascii="Times New Roman" w:hAnsi="Times New Roman" w:cs="Times New Roman"/>
          <w:b/>
          <w:bCs/>
        </w:rPr>
      </w:pPr>
    </w:p>
    <w:p w:rsidR="008F77A3" w:rsidRDefault="008F77A3" w:rsidP="008F77A3">
      <w:pPr>
        <w:spacing w:after="120" w:line="480" w:lineRule="auto"/>
        <w:rPr>
          <w:rFonts w:ascii="Times New Roman" w:hAnsi="Times New Roman" w:cs="Times New Roman"/>
          <w:b/>
          <w:bCs/>
        </w:rPr>
      </w:pPr>
    </w:p>
    <w:p w:rsidR="008F77A3" w:rsidRPr="008F77A3" w:rsidRDefault="008F77A3" w:rsidP="008F77A3">
      <w:pPr>
        <w:spacing w:after="120" w:line="480" w:lineRule="auto"/>
        <w:rPr>
          <w:rFonts w:ascii="Times New Roman" w:hAnsi="Times New Roman" w:cs="Times New Roman"/>
          <w:b/>
          <w:bCs/>
        </w:rPr>
      </w:pPr>
      <w:r w:rsidRPr="008F77A3">
        <w:rPr>
          <w:rFonts w:ascii="Times New Roman" w:hAnsi="Times New Roman" w:cs="Times New Roman"/>
          <w:b/>
          <w:bCs/>
        </w:rPr>
        <w:lastRenderedPageBreak/>
        <w:t>3.5 Key Derived Variables</w:t>
      </w:r>
    </w:p>
    <w:p w:rsidR="008F77A3" w:rsidRPr="008F77A3" w:rsidRDefault="008F77A3" w:rsidP="008F77A3">
      <w:pPr>
        <w:spacing w:after="120" w:line="480" w:lineRule="auto"/>
        <w:rPr>
          <w:rFonts w:ascii="Times New Roman" w:hAnsi="Times New Roman" w:cs="Times New Roman"/>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1599"/>
        <w:gridCol w:w="5553"/>
      </w:tblGrid>
      <w:tr w:rsidR="008F77A3" w:rsidRPr="008F77A3" w:rsidTr="008F77A3">
        <w:tc>
          <w:tcPr>
            <w:tcW w:w="2200" w:type="dxa"/>
            <w:tcBorders>
              <w:top w:val="single" w:sz="2"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b/>
                <w:bCs/>
              </w:rPr>
              <w:t>Variable</w:t>
            </w:r>
          </w:p>
        </w:tc>
        <w:tc>
          <w:tcPr>
            <w:tcW w:w="1600" w:type="dxa"/>
            <w:tcBorders>
              <w:top w:val="single" w:sz="2"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b/>
                <w:bCs/>
              </w:rPr>
              <w:t>Source</w:t>
            </w:r>
          </w:p>
        </w:tc>
        <w:tc>
          <w:tcPr>
            <w:tcW w:w="5560" w:type="dxa"/>
            <w:tcBorders>
              <w:top w:val="single" w:sz="2"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b/>
                <w:bCs/>
              </w:rPr>
              <w:t>Description</w:t>
            </w:r>
          </w:p>
        </w:tc>
      </w:tr>
      <w:tr w:rsidR="008F77A3" w:rsidRPr="008F77A3" w:rsidTr="008F77A3">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proofErr w:type="spellStart"/>
            <w:r w:rsidRPr="008F77A3">
              <w:rPr>
                <w:rFonts w:ascii="Times New Roman" w:hAnsi="Times New Roman" w:cs="Times New Roman"/>
              </w:rPr>
              <w:t>delay_flag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All 3</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 xml:space="preserve">Binary (0/1). WB: 1 if duration &gt; sector-region median. MOSPI: 1 if anticipated date &gt; original date. JIRA: 1 if </w:t>
            </w:r>
            <w:proofErr w:type="spellStart"/>
            <w:r w:rsidRPr="008F77A3">
              <w:rPr>
                <w:rFonts w:ascii="Times New Roman" w:hAnsi="Times New Roman" w:cs="Times New Roman"/>
              </w:rPr>
              <w:t>delaydays</w:t>
            </w:r>
            <w:proofErr w:type="spellEnd"/>
            <w:r w:rsidRPr="008F77A3">
              <w:rPr>
                <w:rFonts w:ascii="Times New Roman" w:hAnsi="Times New Roman" w:cs="Times New Roman"/>
              </w:rPr>
              <w:t xml:space="preserve"> &gt; 0.</w:t>
            </w:r>
          </w:p>
        </w:tc>
      </w:tr>
      <w:tr w:rsidR="008F77A3" w:rsidRPr="008F77A3" w:rsidTr="008F77A3">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proofErr w:type="spellStart"/>
            <w:r w:rsidRPr="008F77A3">
              <w:rPr>
                <w:rFonts w:ascii="Times New Roman" w:hAnsi="Times New Roman" w:cs="Times New Roman"/>
              </w:rPr>
              <w:t>actual_duration_days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WB</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Closing date minus approval date in calendar days. Primary dependent variable for RQ1.</w:t>
            </w:r>
          </w:p>
        </w:tc>
      </w:tr>
      <w:tr w:rsidR="008F77A3" w:rsidRPr="008F77A3" w:rsidTr="008F77A3">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proofErr w:type="spellStart"/>
            <w:r w:rsidRPr="008F77A3">
              <w:rPr>
                <w:rFonts w:ascii="Times New Roman" w:hAnsi="Times New Roman" w:cs="Times New Roman"/>
              </w:rPr>
              <w:t>delay_months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MOSPI</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Anticipated commissioning date minus original commissioning date in months. Primary variable for RQ3.</w:t>
            </w:r>
          </w:p>
        </w:tc>
      </w:tr>
      <w:tr w:rsidR="008F77A3" w:rsidRPr="008F77A3" w:rsidTr="008F77A3">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proofErr w:type="spellStart"/>
            <w:r w:rsidRPr="008F77A3">
              <w:rPr>
                <w:rFonts w:ascii="Times New Roman" w:hAnsi="Times New Roman" w:cs="Times New Roman"/>
              </w:rPr>
              <w:t>cost_overrun_pct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MOSPI</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[(Revised Cost − Original Cost) / Original Cost] × 100. Key predictor for RQ1 and RQ3.</w:t>
            </w:r>
          </w:p>
        </w:tc>
      </w:tr>
      <w:tr w:rsidR="008F77A3" w:rsidRPr="008F77A3" w:rsidTr="008F77A3">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proofErr w:type="spellStart"/>
            <w:r w:rsidRPr="008F77A3">
              <w:rPr>
                <w:rFonts w:ascii="Times New Roman" w:hAnsi="Times New Roman" w:cs="Times New Roman"/>
              </w:rPr>
              <w:t>risk_rating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WB</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Environmental &amp; Social Risk Rating: Low=1, Moderate=2, Substantial=3, High=4. Available for 94% of records.</w:t>
            </w:r>
          </w:p>
        </w:tc>
      </w:tr>
      <w:tr w:rsidR="008F77A3" w:rsidRPr="008F77A3" w:rsidTr="008F77A3">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proofErr w:type="spellStart"/>
            <w:r w:rsidRPr="008F77A3">
              <w:rPr>
                <w:rFonts w:ascii="Times New Roman" w:hAnsi="Times New Roman" w:cs="Times New Roman"/>
              </w:rPr>
              <w:t>physical_progress_pct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MOSPI</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Percentage of physical work completed. Proxy for execution rate.</w:t>
            </w:r>
          </w:p>
        </w:tc>
      </w:tr>
      <w:tr w:rsidR="008F77A3" w:rsidRPr="008F77A3" w:rsidTr="008F77A3">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proofErr w:type="spellStart"/>
            <w:r w:rsidRPr="008F77A3">
              <w:rPr>
                <w:rFonts w:ascii="Times New Roman" w:hAnsi="Times New Roman" w:cs="Times New Roman"/>
              </w:rPr>
              <w:t>log_project_cost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WB/MOSPI</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Natural log of project cost. Applied to normalize right-skewed distributions before regression.</w:t>
            </w:r>
          </w:p>
        </w:tc>
      </w:tr>
      <w:tr w:rsidR="008F77A3" w:rsidRPr="008F77A3" w:rsidTr="008F77A3">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proofErr w:type="spellStart"/>
            <w:r w:rsidRPr="008F77A3">
              <w:rPr>
                <w:rFonts w:ascii="Times New Roman" w:hAnsi="Times New Roman" w:cs="Times New Roman"/>
              </w:rPr>
              <w:t>delaydays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JIRA</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 xml:space="preserve">Actual days delayed per issue (continuous). Used to derive binary </w:t>
            </w:r>
            <w:proofErr w:type="spellStart"/>
            <w:r w:rsidRPr="008F77A3">
              <w:rPr>
                <w:rFonts w:ascii="Times New Roman" w:hAnsi="Times New Roman" w:cs="Times New Roman"/>
              </w:rPr>
              <w:t>delay_flag</w:t>
            </w:r>
            <w:proofErr w:type="spellEnd"/>
            <w:r w:rsidRPr="008F77A3">
              <w:rPr>
                <w:rFonts w:ascii="Times New Roman" w:hAnsi="Times New Roman" w:cs="Times New Roman"/>
              </w:rPr>
              <w:t xml:space="preserve"> for RQ4 classification.</w:t>
            </w:r>
          </w:p>
        </w:tc>
      </w:tr>
      <w:tr w:rsidR="008F77A3" w:rsidRPr="008F77A3" w:rsidTr="008F77A3">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lastRenderedPageBreak/>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JIRA</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Issue priority (Blocker/Critical/Major/Minor/Trivial). Software-domain analog to infrastructure risk rating.</w:t>
            </w:r>
          </w:p>
        </w:tc>
      </w:tr>
      <w:tr w:rsidR="008F77A3" w:rsidRPr="008F77A3" w:rsidTr="008F77A3">
        <w:tc>
          <w:tcPr>
            <w:tcW w:w="2200" w:type="dxa"/>
            <w:tcBorders>
              <w:top w:val="single" w:sz="1" w:space="0" w:color="CCCCCC"/>
              <w:left w:val="single" w:sz="1" w:space="0" w:color="CCCCCC"/>
              <w:bottom w:val="single" w:sz="2"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proofErr w:type="spellStart"/>
            <w:r w:rsidRPr="008F77A3">
              <w:rPr>
                <w:rFonts w:ascii="Times New Roman" w:hAnsi="Times New Roman" w:cs="Times New Roman"/>
              </w:rPr>
              <w:t>RemainingDay</w:t>
            </w:r>
            <w:proofErr w:type="spellEnd"/>
          </w:p>
        </w:tc>
        <w:tc>
          <w:tcPr>
            <w:tcW w:w="1600" w:type="dxa"/>
            <w:tcBorders>
              <w:top w:val="single" w:sz="1" w:space="0" w:color="CCCCCC"/>
              <w:left w:val="single" w:sz="1" w:space="0" w:color="CCCCCC"/>
              <w:bottom w:val="single" w:sz="2"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JIRA</w:t>
            </w:r>
          </w:p>
        </w:tc>
        <w:tc>
          <w:tcPr>
            <w:tcW w:w="5560" w:type="dxa"/>
            <w:tcBorders>
              <w:top w:val="single" w:sz="1" w:space="0" w:color="CCCCCC"/>
              <w:left w:val="single" w:sz="1" w:space="0" w:color="CCCCCC"/>
              <w:bottom w:val="single" w:sz="2" w:space="0" w:color="CCCCCC"/>
              <w:right w:val="single" w:sz="1" w:space="0" w:color="CCCCCC"/>
            </w:tcBorders>
            <w:shd w:val="clear" w:color="auto" w:fill="auto"/>
            <w:tcMar>
              <w:top w:w="80" w:type="dxa"/>
              <w:left w:w="120" w:type="dxa"/>
              <w:bottom w:w="80" w:type="dxa"/>
              <w:right w:w="120" w:type="dxa"/>
            </w:tcMar>
            <w:vAlign w:val="center"/>
          </w:tcPr>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Days remaining at snapshot time. Time pressure indicator for issue-level delay prediction.</w:t>
            </w:r>
          </w:p>
        </w:tc>
      </w:tr>
    </w:tbl>
    <w:p w:rsidR="008F77A3" w:rsidRPr="008F77A3" w:rsidRDefault="008F77A3" w:rsidP="008F77A3">
      <w:pPr>
        <w:spacing w:after="120" w:line="480" w:lineRule="auto"/>
        <w:rPr>
          <w:rFonts w:ascii="Times New Roman" w:hAnsi="Times New Roman" w:cs="Times New Roman"/>
        </w:rPr>
      </w:pPr>
    </w:p>
    <w:p w:rsidR="008F77A3" w:rsidRPr="008F77A3" w:rsidRDefault="008F77A3" w:rsidP="008F77A3">
      <w:pPr>
        <w:spacing w:after="120" w:line="480" w:lineRule="auto"/>
        <w:rPr>
          <w:rFonts w:ascii="Times New Roman" w:hAnsi="Times New Roman" w:cs="Times New Roman"/>
        </w:rPr>
      </w:pPr>
      <w:r w:rsidRPr="008F77A3">
        <w:rPr>
          <w:rFonts w:ascii="Times New Roman" w:hAnsi="Times New Roman" w:cs="Times New Roman"/>
        </w:rPr>
        <w:t xml:space="preserve">Preprocessing: Missing values in continuous variables will be imputed using column medians; categorical variables using mode. MOSPI PDF data will be extracted using Python's </w:t>
      </w:r>
      <w:proofErr w:type="spellStart"/>
      <w:r w:rsidRPr="008F77A3">
        <w:rPr>
          <w:rFonts w:ascii="Times New Roman" w:hAnsi="Times New Roman" w:cs="Times New Roman"/>
        </w:rPr>
        <w:t>pdfplumber</w:t>
      </w:r>
      <w:proofErr w:type="spellEnd"/>
      <w:r w:rsidRPr="008F77A3">
        <w:rPr>
          <w:rFonts w:ascii="Times New Roman" w:hAnsi="Times New Roman" w:cs="Times New Roman"/>
        </w:rPr>
        <w:t xml:space="preserve"> library and validated against published report totals. SMOTE will be applied to address class imbalance in the JIRA dataset (~6.2% delay rate) before RQ4 model training. All preprocessing code is version-controlled on </w:t>
      </w:r>
      <w:proofErr w:type="spellStart"/>
      <w:r w:rsidRPr="008F77A3">
        <w:rPr>
          <w:rFonts w:ascii="Times New Roman" w:hAnsi="Times New Roman" w:cs="Times New Roman"/>
        </w:rPr>
        <w:t>GitHub</w:t>
      </w:r>
      <w:proofErr w:type="spellEnd"/>
      <w:r w:rsidRPr="008F77A3">
        <w:rPr>
          <w:rFonts w:ascii="Times New Roman" w:hAnsi="Times New Roman" w:cs="Times New Roman"/>
        </w:rPr>
        <w:t>.</w:t>
      </w:r>
    </w:p>
    <w:p w:rsidR="008F77A3" w:rsidRPr="008F77A3" w:rsidRDefault="008F77A3" w:rsidP="008F77A3">
      <w:pPr>
        <w:spacing w:after="120" w:line="480" w:lineRule="auto"/>
        <w:rPr>
          <w:rFonts w:ascii="Times New Roman" w:hAnsi="Times New Roman" w:cs="Times New Roman"/>
        </w:rPr>
      </w:pPr>
    </w:p>
    <w:p w:rsidR="006B588E" w:rsidRPr="00541D23" w:rsidRDefault="006B588E" w:rsidP="00541D23">
      <w:pPr>
        <w:spacing w:after="120" w:line="480" w:lineRule="auto"/>
        <w:rPr>
          <w:rFonts w:ascii="Times New Roman" w:hAnsi="Times New Roman" w:cs="Times New Roman"/>
        </w:rPr>
      </w:pPr>
    </w:p>
    <w:p w:rsidR="00AD43BD" w:rsidRDefault="00AD43BD" w:rsidP="00AD43BD">
      <w:pPr>
        <w:spacing w:after="120" w:line="480" w:lineRule="auto"/>
        <w:rPr>
          <w:rFonts w:ascii="Times New Roman" w:hAnsi="Times New Roman" w:cs="Times New Roman"/>
          <w:b/>
          <w:bCs/>
          <w:sz w:val="32"/>
          <w:szCs w:val="32"/>
        </w:rPr>
      </w:pPr>
    </w:p>
    <w:p w:rsidR="00AD43BD" w:rsidRDefault="00AD43BD" w:rsidP="00AD43BD">
      <w:pPr>
        <w:spacing w:after="120" w:line="480" w:lineRule="auto"/>
        <w:rPr>
          <w:rFonts w:ascii="Times New Roman" w:hAnsi="Times New Roman" w:cs="Times New Roman"/>
          <w:b/>
          <w:bCs/>
          <w:sz w:val="32"/>
          <w:szCs w:val="32"/>
        </w:rPr>
      </w:pPr>
    </w:p>
    <w:p w:rsidR="00AD43BD" w:rsidRDefault="00AD43BD" w:rsidP="00AD43BD">
      <w:pPr>
        <w:spacing w:after="120" w:line="480" w:lineRule="auto"/>
        <w:rPr>
          <w:rFonts w:ascii="Times New Roman" w:hAnsi="Times New Roman" w:cs="Times New Roman"/>
          <w:b/>
          <w:bCs/>
          <w:sz w:val="32"/>
          <w:szCs w:val="32"/>
        </w:rPr>
      </w:pPr>
    </w:p>
    <w:p w:rsidR="00AD43BD" w:rsidRDefault="00AD43BD" w:rsidP="00AD43BD">
      <w:pPr>
        <w:spacing w:after="120" w:line="480" w:lineRule="auto"/>
        <w:rPr>
          <w:rFonts w:ascii="Times New Roman" w:hAnsi="Times New Roman" w:cs="Times New Roman"/>
          <w:b/>
          <w:bCs/>
          <w:sz w:val="32"/>
          <w:szCs w:val="32"/>
        </w:rPr>
      </w:pPr>
    </w:p>
    <w:p w:rsidR="00AD43BD" w:rsidRDefault="00AD43BD" w:rsidP="00AD43BD">
      <w:pPr>
        <w:spacing w:after="120" w:line="480" w:lineRule="auto"/>
        <w:rPr>
          <w:rFonts w:ascii="Times New Roman" w:hAnsi="Times New Roman" w:cs="Times New Roman"/>
          <w:b/>
          <w:bCs/>
          <w:sz w:val="32"/>
          <w:szCs w:val="32"/>
        </w:rPr>
      </w:pPr>
    </w:p>
    <w:p w:rsidR="00AD43BD" w:rsidRDefault="00AD43BD" w:rsidP="00AD43BD">
      <w:pPr>
        <w:spacing w:after="120" w:line="480" w:lineRule="auto"/>
        <w:rPr>
          <w:rFonts w:ascii="Times New Roman" w:hAnsi="Times New Roman" w:cs="Times New Roman"/>
          <w:b/>
          <w:bCs/>
          <w:sz w:val="32"/>
          <w:szCs w:val="32"/>
        </w:rPr>
      </w:pPr>
    </w:p>
    <w:p w:rsidR="00AD43BD" w:rsidRDefault="00AD43BD" w:rsidP="00AD43BD">
      <w:pPr>
        <w:spacing w:after="120" w:line="480" w:lineRule="auto"/>
        <w:rPr>
          <w:rFonts w:ascii="Times New Roman" w:hAnsi="Times New Roman" w:cs="Times New Roman"/>
          <w:b/>
          <w:bCs/>
          <w:sz w:val="32"/>
          <w:szCs w:val="32"/>
        </w:rPr>
      </w:pPr>
    </w:p>
    <w:p w:rsidR="00AD43BD" w:rsidRPr="00AD43BD" w:rsidRDefault="00AD43BD" w:rsidP="00AD43BD">
      <w:pPr>
        <w:spacing w:after="120" w:line="480" w:lineRule="auto"/>
        <w:rPr>
          <w:rFonts w:ascii="Times New Roman" w:hAnsi="Times New Roman" w:cs="Times New Roman"/>
          <w:b/>
          <w:bCs/>
          <w:sz w:val="32"/>
          <w:szCs w:val="32"/>
        </w:rPr>
      </w:pPr>
      <w:r w:rsidRPr="00AD43BD">
        <w:rPr>
          <w:rFonts w:ascii="Times New Roman" w:hAnsi="Times New Roman" w:cs="Times New Roman"/>
          <w:b/>
          <w:bCs/>
          <w:sz w:val="32"/>
          <w:szCs w:val="32"/>
        </w:rPr>
        <w:lastRenderedPageBreak/>
        <w:t>4. Sample Size</w:t>
      </w:r>
    </w:p>
    <w:p w:rsidR="00634E13" w:rsidRDefault="00634E13" w:rsidP="00AD43BD">
      <w:pPr>
        <w:spacing w:after="120" w:line="480" w:lineRule="auto"/>
        <w:rPr>
          <w:rFonts w:ascii="Times New Roman" w:hAnsi="Times New Roman" w:cs="Times New Roman"/>
        </w:rPr>
      </w:pPr>
      <w:r w:rsidRPr="00634E13">
        <w:rPr>
          <w:rFonts w:ascii="Times New Roman" w:hAnsi="Times New Roman" w:cs="Times New Roman"/>
        </w:rPr>
        <w:t>Power analysis (α = 0.05, power = 0.80) was conducted for hypothesis-testing research questions, ensuring adequate sensitivity to detect statistically significant effects.</w:t>
      </w:r>
      <w:r w:rsidR="00AD43BD" w:rsidRPr="00AD43BD">
        <w:rPr>
          <w:rFonts w:ascii="Times New Roman" w:hAnsi="Times New Roman" w:cs="Times New Roman"/>
        </w:rPr>
        <w:t xml:space="preserve"> The minimum required sample sizes range from 84 records (RQ3, correlation analysis) to 110 records (RQ4, ML model comparison). </w:t>
      </w:r>
      <w:r w:rsidRPr="00634E13">
        <w:rPr>
          <w:rFonts w:ascii="Times New Roman" w:hAnsi="Times New Roman" w:cs="Times New Roman"/>
        </w:rPr>
        <w:t>Since this study uses secondary datasets with fixed sample sizes (World Bank, MOSPI, and JIRA), the sample size calculation is conducted to verify that the available data satisfies minimum statistical requirements for reliable inference and hypothesis testing.</w:t>
      </w:r>
      <w:r>
        <w:rPr>
          <w:rFonts w:ascii="Times New Roman" w:hAnsi="Times New Roman" w:cs="Times New Roman"/>
        </w:rPr>
        <w:t xml:space="preserve"> </w:t>
      </w:r>
      <w:r w:rsidR="00AD43BD" w:rsidRPr="00AD43BD">
        <w:rPr>
          <w:rFonts w:ascii="Times New Roman" w:hAnsi="Times New Roman" w:cs="Times New Roman"/>
        </w:rPr>
        <w:t xml:space="preserve">The study adopts N = 110 as the governing minimum requirement. </w:t>
      </w:r>
      <w:r w:rsidRPr="00634E13">
        <w:rPr>
          <w:rFonts w:ascii="Times New Roman" w:hAnsi="Times New Roman" w:cs="Times New Roman"/>
        </w:rPr>
        <w:t>Each research question requires different statistical techniques, and sample size requirements are computed accordingly.</w:t>
      </w:r>
    </w:p>
    <w:p w:rsidR="00634E13" w:rsidRDefault="00634E13" w:rsidP="00AD43BD">
      <w:pPr>
        <w:spacing w:after="120" w:line="480" w:lineRule="auto"/>
        <w:rPr>
          <w:rFonts w:ascii="Times New Roman" w:hAnsi="Times New Roman" w:cs="Times New Roman"/>
        </w:rPr>
      </w:pPr>
      <w:r w:rsidRPr="00634E13">
        <w:rPr>
          <w:rFonts w:ascii="Times New Roman" w:hAnsi="Times New Roman" w:cs="Times New Roman"/>
        </w:rPr>
        <w:t>Power analysis is applied for hypothesis-testing research questions (RQ1, RQ2, RQ4), while correlation-based estimation in RQ3 is supported using effect size assumptions consistent with confidence interval reasoning.</w:t>
      </w:r>
    </w:p>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All three datasets substantially exceed this threshold:</w:t>
      </w:r>
    </w:p>
    <w:p w:rsidR="00AD43BD" w:rsidRPr="00AD43BD" w:rsidRDefault="00AD43BD" w:rsidP="00AD43BD">
      <w:pPr>
        <w:spacing w:after="120" w:line="480" w:lineRule="auto"/>
        <w:rPr>
          <w:rFonts w:ascii="Times New Roman" w:hAnsi="Times New Roman" w:cs="Times New Roman"/>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1800"/>
        <w:gridCol w:w="2000"/>
        <w:gridCol w:w="2660"/>
      </w:tblGrid>
      <w:tr w:rsidR="00AD43BD" w:rsidRPr="00AD43BD" w:rsidTr="00AD43BD">
        <w:tc>
          <w:tcPr>
            <w:tcW w:w="700" w:type="dxa"/>
            <w:tcBorders>
              <w:top w:val="single" w:sz="1"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b/>
                <w:bCs/>
              </w:rPr>
              <w:t>RQ</w:t>
            </w:r>
          </w:p>
        </w:tc>
        <w:tc>
          <w:tcPr>
            <w:tcW w:w="2200" w:type="dxa"/>
            <w:tcBorders>
              <w:top w:val="single" w:sz="1"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b/>
                <w:bCs/>
              </w:rPr>
              <w:t>Method</w:t>
            </w:r>
          </w:p>
        </w:tc>
        <w:tc>
          <w:tcPr>
            <w:tcW w:w="1800" w:type="dxa"/>
            <w:tcBorders>
              <w:top w:val="single" w:sz="1"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b/>
                <w:bCs/>
              </w:rPr>
              <w:t>Min N Required</w:t>
            </w:r>
          </w:p>
        </w:tc>
        <w:tc>
          <w:tcPr>
            <w:tcW w:w="2000" w:type="dxa"/>
            <w:tcBorders>
              <w:top w:val="single" w:sz="1"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b/>
                <w:bCs/>
              </w:rPr>
              <w:t>Dataset Used</w:t>
            </w:r>
          </w:p>
        </w:tc>
        <w:tc>
          <w:tcPr>
            <w:tcW w:w="2660" w:type="dxa"/>
            <w:tcBorders>
              <w:top w:val="single" w:sz="1"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b/>
                <w:bCs/>
              </w:rPr>
              <w:t>Available Records</w:t>
            </w:r>
          </w:p>
        </w:tc>
      </w:tr>
      <w:tr w:rsidR="00AD43BD" w:rsidRPr="00AD43BD" w:rsidTr="00AD43BD">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RQ1</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Multiple Linear Regression (k=6 predictors)</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98</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World Bank + MOSPI</w:t>
            </w:r>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12,503 WB closed projects; 1,773 MOSPI projects</w:t>
            </w:r>
          </w:p>
        </w:tc>
      </w:tr>
      <w:tr w:rsidR="00AD43BD" w:rsidRPr="00AD43BD" w:rsidTr="00AD43BD">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RQ2</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Chi-Squared test (medium effect w=0.30)</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88</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World Bank + MOSPI</w:t>
            </w:r>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12,503 WB + 1,773 MOSPI projects</w:t>
            </w:r>
          </w:p>
        </w:tc>
      </w:tr>
      <w:tr w:rsidR="00AD43BD" w:rsidRPr="00AD43BD" w:rsidTr="00AD43BD">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lastRenderedPageBreak/>
              <w:t>RQ3</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Pearson/Spearman Correlation (r=0.35)</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84</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MOSPI only</w:t>
            </w:r>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1,773 projects with paired cost &amp; schedule data</w:t>
            </w:r>
          </w:p>
        </w:tc>
      </w:tr>
      <w:tr w:rsidR="00AD43BD" w:rsidRPr="00AD43BD" w:rsidTr="00AD43BD">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RQ4</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ML Model Comparison — binomial proportion</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All 3 datasets</w:t>
            </w:r>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120" w:line="480" w:lineRule="auto"/>
              <w:rPr>
                <w:rFonts w:ascii="Times New Roman" w:hAnsi="Times New Roman" w:cs="Times New Roman"/>
              </w:rPr>
            </w:pPr>
            <w:r w:rsidRPr="00AD43BD">
              <w:rPr>
                <w:rFonts w:ascii="Times New Roman" w:hAnsi="Times New Roman" w:cs="Times New Roman"/>
              </w:rPr>
              <w:t>12,503 WB + 1,773 MOSPI + 64,747 JIRA issues</w:t>
            </w:r>
          </w:p>
        </w:tc>
      </w:tr>
    </w:tbl>
    <w:p w:rsidR="00AD43BD" w:rsidRPr="00AD43BD" w:rsidRDefault="00AD43BD" w:rsidP="00AD43BD">
      <w:pPr>
        <w:spacing w:after="120" w:line="480" w:lineRule="auto"/>
        <w:rPr>
          <w:rFonts w:ascii="Times New Roman" w:hAnsi="Times New Roman" w:cs="Times New Roman"/>
        </w:rPr>
      </w:pPr>
    </w:p>
    <w:p w:rsidR="00AD43BD" w:rsidRPr="00AD43BD" w:rsidRDefault="00634E13" w:rsidP="00AD43BD">
      <w:pPr>
        <w:spacing w:after="120" w:line="480" w:lineRule="auto"/>
        <w:rPr>
          <w:rFonts w:ascii="Times New Roman" w:hAnsi="Times New Roman" w:cs="Times New Roman"/>
        </w:rPr>
      </w:pPr>
      <w:r w:rsidRPr="00634E13">
        <w:rPr>
          <w:rFonts w:ascii="Times New Roman" w:hAnsi="Times New Roman" w:cs="Times New Roman"/>
        </w:rPr>
        <w:t>A medium effect size (Cohen’s benchmarks: w = 0.30, r = 0.30–0.35) is assumed across analyses, reflecting typical variability observed in project performance and infrastructure datasets (Cohen, 1988).</w:t>
      </w:r>
      <w:r>
        <w:rPr>
          <w:rFonts w:ascii="Times New Roman" w:hAnsi="Times New Roman" w:cs="Times New Roman"/>
        </w:rPr>
        <w:t xml:space="preserve"> </w:t>
      </w:r>
      <w:r w:rsidR="00AD43BD" w:rsidRPr="00AD43BD">
        <w:rPr>
          <w:rFonts w:ascii="Times New Roman" w:hAnsi="Times New Roman" w:cs="Times New Roman"/>
        </w:rPr>
        <w:t xml:space="preserve">For RQ4, a stratified sample of 2,000–5,000 records will be drawn from the JIRA dataset (focusing on the four projects with meaningful delay rates: </w:t>
      </w:r>
      <w:proofErr w:type="spellStart"/>
      <w:r w:rsidR="00AD43BD" w:rsidRPr="00AD43BD">
        <w:rPr>
          <w:rFonts w:ascii="Times New Roman" w:hAnsi="Times New Roman" w:cs="Times New Roman"/>
        </w:rPr>
        <w:t>Duraspace</w:t>
      </w:r>
      <w:proofErr w:type="spellEnd"/>
      <w:r w:rsidR="00AD43BD" w:rsidRPr="00AD43BD">
        <w:rPr>
          <w:rFonts w:ascii="Times New Roman" w:hAnsi="Times New Roman" w:cs="Times New Roman"/>
        </w:rPr>
        <w:t xml:space="preserve">, </w:t>
      </w:r>
      <w:proofErr w:type="spellStart"/>
      <w:r w:rsidR="00AD43BD" w:rsidRPr="00AD43BD">
        <w:rPr>
          <w:rFonts w:ascii="Times New Roman" w:hAnsi="Times New Roman" w:cs="Times New Roman"/>
        </w:rPr>
        <w:t>JavaNet</w:t>
      </w:r>
      <w:proofErr w:type="spellEnd"/>
      <w:r w:rsidR="00AD43BD" w:rsidRPr="00AD43BD">
        <w:rPr>
          <w:rFonts w:ascii="Times New Roman" w:hAnsi="Times New Roman" w:cs="Times New Roman"/>
        </w:rPr>
        <w:t xml:space="preserve">, </w:t>
      </w:r>
      <w:proofErr w:type="spellStart"/>
      <w:r w:rsidR="00AD43BD" w:rsidRPr="00AD43BD">
        <w:rPr>
          <w:rFonts w:ascii="Times New Roman" w:hAnsi="Times New Roman" w:cs="Times New Roman"/>
        </w:rPr>
        <w:t>JBoss</w:t>
      </w:r>
      <w:proofErr w:type="spellEnd"/>
      <w:r w:rsidR="00AD43BD" w:rsidRPr="00AD43BD">
        <w:rPr>
          <w:rFonts w:ascii="Times New Roman" w:hAnsi="Times New Roman" w:cs="Times New Roman"/>
        </w:rPr>
        <w:t>, and Moodle), combined with World Bank and MOSPI records to ensure adequate cross-domain representation. SMOTE will be applied to address the severe class imbalance in the JIRA dataset (~6.2% delay rate vs. ~93.8% on-time). Evaluation will prioritize F1-score and ROC-AUC over raw accuracy, as accuracy is misleading under high class imbalance.</w:t>
      </w:r>
    </w:p>
    <w:p w:rsidR="006B588E" w:rsidRPr="00541D23" w:rsidRDefault="006B588E" w:rsidP="00541D23">
      <w:pPr>
        <w:spacing w:after="120" w:line="480" w:lineRule="auto"/>
        <w:rPr>
          <w:rFonts w:ascii="Times New Roman" w:hAnsi="Times New Roman" w:cs="Times New Roman"/>
        </w:rPr>
      </w:pPr>
    </w:p>
    <w:p w:rsidR="00AD43BD" w:rsidRDefault="00AD43BD" w:rsidP="00AD43BD">
      <w:pPr>
        <w:spacing w:after="200" w:line="480" w:lineRule="auto"/>
        <w:jc w:val="both"/>
        <w:rPr>
          <w:rFonts w:ascii="Times New Roman" w:hAnsi="Times New Roman" w:cs="Times New Roman"/>
          <w:b/>
          <w:bCs/>
        </w:rPr>
      </w:pPr>
    </w:p>
    <w:p w:rsidR="00AD43BD" w:rsidRDefault="00AD43BD" w:rsidP="00AD43BD">
      <w:pPr>
        <w:spacing w:after="200" w:line="480" w:lineRule="auto"/>
        <w:jc w:val="both"/>
        <w:rPr>
          <w:rFonts w:ascii="Times New Roman" w:hAnsi="Times New Roman" w:cs="Times New Roman"/>
          <w:b/>
          <w:bCs/>
        </w:rPr>
      </w:pPr>
    </w:p>
    <w:p w:rsidR="00AD43BD" w:rsidRDefault="00AD43BD" w:rsidP="00AD43BD">
      <w:pPr>
        <w:spacing w:after="200" w:line="480" w:lineRule="auto"/>
        <w:jc w:val="both"/>
        <w:rPr>
          <w:rFonts w:ascii="Times New Roman" w:hAnsi="Times New Roman" w:cs="Times New Roman"/>
          <w:b/>
          <w:bCs/>
        </w:rPr>
      </w:pPr>
    </w:p>
    <w:p w:rsidR="00AD43BD" w:rsidRDefault="00AD43BD" w:rsidP="00AD43BD">
      <w:pPr>
        <w:spacing w:after="200" w:line="480" w:lineRule="auto"/>
        <w:jc w:val="both"/>
        <w:rPr>
          <w:rFonts w:ascii="Times New Roman" w:hAnsi="Times New Roman" w:cs="Times New Roman"/>
          <w:b/>
          <w:bCs/>
        </w:rPr>
      </w:pPr>
    </w:p>
    <w:p w:rsidR="00AD43BD" w:rsidRDefault="00AD43BD" w:rsidP="00AD43BD">
      <w:pPr>
        <w:spacing w:after="200" w:line="480" w:lineRule="auto"/>
        <w:jc w:val="both"/>
        <w:rPr>
          <w:rFonts w:ascii="Times New Roman" w:hAnsi="Times New Roman" w:cs="Times New Roman"/>
          <w:b/>
          <w:bCs/>
        </w:rPr>
      </w:pPr>
    </w:p>
    <w:p w:rsidR="00AD43BD" w:rsidRDefault="00AD43BD" w:rsidP="00AD43BD">
      <w:pPr>
        <w:spacing w:after="200" w:line="480" w:lineRule="auto"/>
        <w:jc w:val="both"/>
        <w:rPr>
          <w:rFonts w:ascii="Times New Roman" w:hAnsi="Times New Roman" w:cs="Times New Roman"/>
          <w:b/>
          <w:bCs/>
        </w:rPr>
      </w:pPr>
    </w:p>
    <w:p w:rsidR="00AD43BD" w:rsidRDefault="00AD43BD" w:rsidP="00AD43BD">
      <w:pPr>
        <w:spacing w:after="200" w:line="480" w:lineRule="auto"/>
        <w:jc w:val="both"/>
        <w:rPr>
          <w:rFonts w:ascii="Times New Roman" w:hAnsi="Times New Roman" w:cs="Times New Roman"/>
          <w:b/>
          <w:bCs/>
        </w:rPr>
      </w:pPr>
    </w:p>
    <w:p w:rsidR="00AD43BD" w:rsidRDefault="00AD43BD" w:rsidP="00AD43BD">
      <w:pPr>
        <w:spacing w:after="200" w:line="480" w:lineRule="auto"/>
        <w:jc w:val="both"/>
        <w:rPr>
          <w:rFonts w:ascii="Times New Roman" w:hAnsi="Times New Roman" w:cs="Times New Roman"/>
          <w:b/>
          <w:bCs/>
        </w:rPr>
      </w:pPr>
    </w:p>
    <w:p w:rsidR="00AD43BD" w:rsidRPr="00AD43BD" w:rsidRDefault="00AD43BD" w:rsidP="00AD43BD">
      <w:pPr>
        <w:spacing w:after="200" w:line="480" w:lineRule="auto"/>
        <w:jc w:val="both"/>
        <w:rPr>
          <w:rFonts w:ascii="Times New Roman" w:hAnsi="Times New Roman" w:cs="Times New Roman"/>
          <w:b/>
          <w:bCs/>
          <w:sz w:val="32"/>
          <w:szCs w:val="32"/>
        </w:rPr>
      </w:pPr>
      <w:r w:rsidRPr="00AD43BD">
        <w:rPr>
          <w:rFonts w:ascii="Times New Roman" w:hAnsi="Times New Roman" w:cs="Times New Roman"/>
          <w:b/>
          <w:bCs/>
          <w:sz w:val="32"/>
          <w:szCs w:val="32"/>
        </w:rPr>
        <w:t>5. Analytic Approach</w:t>
      </w:r>
    </w:p>
    <w:p w:rsidR="00AD43BD" w:rsidRPr="00AD43BD" w:rsidRDefault="00AD43BD" w:rsidP="00AD43BD">
      <w:pPr>
        <w:spacing w:after="200" w:line="480" w:lineRule="auto"/>
        <w:jc w:val="both"/>
        <w:rPr>
          <w:rFonts w:ascii="Times New Roman" w:hAnsi="Times New Roman" w:cs="Times New Roman"/>
          <w:b/>
          <w:bCs/>
          <w:sz w:val="26"/>
          <w:szCs w:val="26"/>
        </w:rPr>
      </w:pPr>
      <w:r w:rsidRPr="00AD43BD">
        <w:rPr>
          <w:rFonts w:ascii="Times New Roman" w:hAnsi="Times New Roman" w:cs="Times New Roman"/>
          <w:b/>
          <w:bCs/>
          <w:sz w:val="26"/>
          <w:szCs w:val="26"/>
        </w:rPr>
        <w:t>5.1 Dual-Method Rationale</w:t>
      </w:r>
    </w:p>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 xml:space="preserve">Each research question employs both a primary statistical technique and a complementary ML method. Statistical methods provide inferential validation through hypothesis testing, confidence intervals, and effect sizes. ML methods deliver predictive power and feature importance rankings. This combination ensures that findings are both statistically rigorous and practically deployable. All analyses will be implemented in Python 3.11 using </w:t>
      </w:r>
      <w:proofErr w:type="spellStart"/>
      <w:r w:rsidRPr="00AD43BD">
        <w:rPr>
          <w:rFonts w:ascii="Times New Roman" w:hAnsi="Times New Roman" w:cs="Times New Roman"/>
        </w:rPr>
        <w:t>scikit</w:t>
      </w:r>
      <w:proofErr w:type="spellEnd"/>
      <w:r w:rsidRPr="00AD43BD">
        <w:rPr>
          <w:rFonts w:ascii="Times New Roman" w:hAnsi="Times New Roman" w:cs="Times New Roman"/>
        </w:rPr>
        <w:t xml:space="preserve">-learn, </w:t>
      </w:r>
      <w:proofErr w:type="spellStart"/>
      <w:r w:rsidRPr="00AD43BD">
        <w:rPr>
          <w:rFonts w:ascii="Times New Roman" w:hAnsi="Times New Roman" w:cs="Times New Roman"/>
        </w:rPr>
        <w:t>statsmodels</w:t>
      </w:r>
      <w:proofErr w:type="spellEnd"/>
      <w:r w:rsidRPr="00AD43BD">
        <w:rPr>
          <w:rFonts w:ascii="Times New Roman" w:hAnsi="Times New Roman" w:cs="Times New Roman"/>
        </w:rPr>
        <w:t xml:space="preserve">, </w:t>
      </w:r>
      <w:proofErr w:type="spellStart"/>
      <w:r w:rsidRPr="00AD43BD">
        <w:rPr>
          <w:rFonts w:ascii="Times New Roman" w:hAnsi="Times New Roman" w:cs="Times New Roman"/>
        </w:rPr>
        <w:t>XGBoost</w:t>
      </w:r>
      <w:proofErr w:type="spellEnd"/>
      <w:r w:rsidRPr="00AD43BD">
        <w:rPr>
          <w:rFonts w:ascii="Times New Roman" w:hAnsi="Times New Roman" w:cs="Times New Roman"/>
        </w:rPr>
        <w:t xml:space="preserve">, imbalanced-learn (SMOTE), and </w:t>
      </w:r>
      <w:proofErr w:type="spellStart"/>
      <w:r w:rsidRPr="00AD43BD">
        <w:rPr>
          <w:rFonts w:ascii="Times New Roman" w:hAnsi="Times New Roman" w:cs="Times New Roman"/>
        </w:rPr>
        <w:t>SciPy</w:t>
      </w:r>
      <w:proofErr w:type="spellEnd"/>
      <w:r w:rsidRPr="00AD43BD">
        <w:rPr>
          <w:rFonts w:ascii="Times New Roman" w:hAnsi="Times New Roman" w:cs="Times New Roman"/>
        </w:rPr>
        <w:t>.</w:t>
      </w:r>
      <w:r w:rsidR="00744CE2">
        <w:t xml:space="preserve"> </w:t>
      </w:r>
      <w:bookmarkStart w:id="0" w:name="_GoBack"/>
      <w:bookmarkEnd w:id="0"/>
      <w:r w:rsidR="00744CE2" w:rsidRPr="00744CE2">
        <w:rPr>
          <w:rFonts w:ascii="Times New Roman" w:hAnsi="Times New Roman" w:cs="Times New Roman"/>
        </w:rPr>
        <w:t>This combined approach ensures that the study balances interpretability (through statistical inference) with predictive performance (through machine learning models), enhancing both academic rigor and practical applicability</w:t>
      </w:r>
    </w:p>
    <w:p w:rsidR="00AD43BD" w:rsidRPr="00AD43BD" w:rsidRDefault="00AD43BD" w:rsidP="00AD43BD">
      <w:pPr>
        <w:spacing w:after="200" w:line="480" w:lineRule="auto"/>
        <w:jc w:val="both"/>
        <w:rPr>
          <w:rFonts w:ascii="Times New Roman" w:hAnsi="Times New Roman" w:cs="Times New Roman"/>
          <w:b/>
          <w:bCs/>
          <w:sz w:val="26"/>
          <w:szCs w:val="26"/>
        </w:rPr>
      </w:pPr>
      <w:r w:rsidRPr="00AD43BD">
        <w:rPr>
          <w:rFonts w:ascii="Times New Roman" w:hAnsi="Times New Roman" w:cs="Times New Roman"/>
          <w:b/>
          <w:bCs/>
          <w:sz w:val="26"/>
          <w:szCs w:val="26"/>
        </w:rPr>
        <w:t>5.2 Methods by Research Question</w:t>
      </w:r>
    </w:p>
    <w:p w:rsidR="00AD43BD" w:rsidRPr="00AD43BD" w:rsidRDefault="00AD43BD" w:rsidP="00AD43BD">
      <w:pPr>
        <w:spacing w:after="200" w:line="480" w:lineRule="auto"/>
        <w:jc w:val="both"/>
        <w:rPr>
          <w:rFonts w:ascii="Times New Roman" w:hAnsi="Times New Roman" w:cs="Times New Roman"/>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2100"/>
        <w:gridCol w:w="2100"/>
        <w:gridCol w:w="2360"/>
      </w:tblGrid>
      <w:tr w:rsidR="00AD43BD" w:rsidRPr="00AD43BD" w:rsidTr="00AD43BD">
        <w:tc>
          <w:tcPr>
            <w:tcW w:w="700" w:type="dxa"/>
            <w:tcBorders>
              <w:top w:val="single" w:sz="1"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b/>
                <w:bCs/>
              </w:rPr>
              <w:t>RQ</w:t>
            </w:r>
          </w:p>
        </w:tc>
        <w:tc>
          <w:tcPr>
            <w:tcW w:w="2100" w:type="dxa"/>
            <w:tcBorders>
              <w:top w:val="single" w:sz="1"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b/>
                <w:bCs/>
              </w:rPr>
              <w:t>Statistical Method</w:t>
            </w:r>
          </w:p>
        </w:tc>
        <w:tc>
          <w:tcPr>
            <w:tcW w:w="2100" w:type="dxa"/>
            <w:tcBorders>
              <w:top w:val="single" w:sz="1"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b/>
                <w:bCs/>
              </w:rPr>
              <w:t>ML Method</w:t>
            </w:r>
          </w:p>
        </w:tc>
        <w:tc>
          <w:tcPr>
            <w:tcW w:w="2100" w:type="dxa"/>
            <w:tcBorders>
              <w:top w:val="single" w:sz="1"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b/>
                <w:bCs/>
              </w:rPr>
              <w:t>Dataset</w:t>
            </w:r>
          </w:p>
        </w:tc>
        <w:tc>
          <w:tcPr>
            <w:tcW w:w="2360" w:type="dxa"/>
            <w:tcBorders>
              <w:top w:val="single" w:sz="1" w:space="0" w:color="2C5F8A"/>
              <w:left w:val="single" w:sz="1" w:space="0" w:color="2C5F8A"/>
              <w:bottom w:val="single" w:sz="1" w:space="0" w:color="2C5F8A"/>
              <w:right w:val="single" w:sz="1" w:space="0" w:color="2C5F8A"/>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b/>
                <w:bCs/>
              </w:rPr>
              <w:t>Key Metrics</w:t>
            </w:r>
          </w:p>
        </w:tc>
      </w:tr>
      <w:tr w:rsidR="00AD43BD" w:rsidRPr="00AD43BD" w:rsidTr="00AD43BD">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RQ1</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 xml:space="preserve">Multiple Linear Regression (OLS); VIF for </w:t>
            </w:r>
            <w:proofErr w:type="spellStart"/>
            <w:r w:rsidRPr="00AD43BD">
              <w:rPr>
                <w:rFonts w:ascii="Times New Roman" w:hAnsi="Times New Roman" w:cs="Times New Roman"/>
              </w:rPr>
              <w:t>multicollinearity</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 xml:space="preserve">Random Forest </w:t>
            </w:r>
            <w:proofErr w:type="spellStart"/>
            <w:r w:rsidRPr="00AD43BD">
              <w:rPr>
                <w:rFonts w:ascii="Times New Roman" w:hAnsi="Times New Roman" w:cs="Times New Roman"/>
              </w:rPr>
              <w:t>Regressor</w:t>
            </w:r>
            <w:proofErr w:type="spellEnd"/>
            <w:r w:rsidRPr="00AD43BD">
              <w:rPr>
                <w:rFonts w:ascii="Times New Roman" w:hAnsi="Times New Roman" w:cs="Times New Roman"/>
              </w:rPr>
              <w:t xml:space="preserve"> — feature importance ranking</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World Bank + MOSPI</w:t>
            </w:r>
          </w:p>
        </w:tc>
        <w:tc>
          <w:tcPr>
            <w:tcW w:w="2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R², Adj. R², RMSE, MAE, p-values per coefficient</w:t>
            </w:r>
          </w:p>
        </w:tc>
      </w:tr>
      <w:tr w:rsidR="00AD43BD" w:rsidRPr="00AD43BD" w:rsidTr="00AD43BD">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lastRenderedPageBreak/>
              <w:t>RQ2</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 xml:space="preserve">Chi-Squared test of independence; </w:t>
            </w:r>
            <w:proofErr w:type="spellStart"/>
            <w:r w:rsidRPr="00AD43BD">
              <w:rPr>
                <w:rFonts w:ascii="Times New Roman" w:hAnsi="Times New Roman" w:cs="Times New Roman"/>
              </w:rPr>
              <w:t>Cramér's</w:t>
            </w:r>
            <w:proofErr w:type="spellEnd"/>
            <w:r w:rsidRPr="00AD43BD">
              <w:rPr>
                <w:rFonts w:ascii="Times New Roman" w:hAnsi="Times New Roman" w:cs="Times New Roman"/>
              </w:rPr>
              <w:t xml:space="preserve"> V for effect size</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 xml:space="preserve">Decision Tree Classifier (sector → </w:t>
            </w:r>
            <w:proofErr w:type="spellStart"/>
            <w:r w:rsidRPr="00AD43BD">
              <w:rPr>
                <w:rFonts w:ascii="Times New Roman" w:hAnsi="Times New Roman" w:cs="Times New Roman"/>
              </w:rPr>
              <w:t>delay_flag</w:t>
            </w:r>
            <w:proofErr w:type="spellEnd"/>
            <w:r w:rsidRPr="00AD43BD">
              <w:rPr>
                <w:rFonts w:ascii="Times New Roman" w:hAnsi="Times New Roman" w:cs="Times New Roman"/>
              </w:rPr>
              <w:t>)</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World Bank + MOSPI</w:t>
            </w:r>
          </w:p>
        </w:tc>
        <w:tc>
          <w:tcPr>
            <w:tcW w:w="2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 xml:space="preserve">Chi-Sq. statistic, p-value, </w:t>
            </w:r>
            <w:proofErr w:type="spellStart"/>
            <w:r w:rsidRPr="00AD43BD">
              <w:rPr>
                <w:rFonts w:ascii="Times New Roman" w:hAnsi="Times New Roman" w:cs="Times New Roman"/>
              </w:rPr>
              <w:t>Cramér's</w:t>
            </w:r>
            <w:proofErr w:type="spellEnd"/>
            <w:r w:rsidRPr="00AD43BD">
              <w:rPr>
                <w:rFonts w:ascii="Times New Roman" w:hAnsi="Times New Roman" w:cs="Times New Roman"/>
              </w:rPr>
              <w:t xml:space="preserve"> V, F1</w:t>
            </w:r>
          </w:p>
        </w:tc>
      </w:tr>
      <w:tr w:rsidR="00AD43BD" w:rsidRPr="00AD43BD" w:rsidTr="00AD43BD">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RQ3</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Pearson/Spearman Correlation; 95% Confidence Intervals</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proofErr w:type="spellStart"/>
            <w:r w:rsidRPr="00AD43BD">
              <w:rPr>
                <w:rFonts w:ascii="Times New Roman" w:hAnsi="Times New Roman" w:cs="Times New Roman"/>
              </w:rPr>
              <w:t>XGBoost</w:t>
            </w:r>
            <w:proofErr w:type="spellEnd"/>
            <w:r w:rsidRPr="00AD43BD">
              <w:rPr>
                <w:rFonts w:ascii="Times New Roman" w:hAnsi="Times New Roman" w:cs="Times New Roman"/>
              </w:rPr>
              <w:t xml:space="preserve"> </w:t>
            </w:r>
            <w:proofErr w:type="spellStart"/>
            <w:r w:rsidRPr="00AD43BD">
              <w:rPr>
                <w:rFonts w:ascii="Times New Roman" w:hAnsi="Times New Roman" w:cs="Times New Roman"/>
              </w:rPr>
              <w:t>Regressor</w:t>
            </w:r>
            <w:proofErr w:type="spellEnd"/>
            <w:r w:rsidRPr="00AD43BD">
              <w:rPr>
                <w:rFonts w:ascii="Times New Roman" w:hAnsi="Times New Roman" w:cs="Times New Roman"/>
              </w:rPr>
              <w:t xml:space="preserve"> (predict </w:t>
            </w:r>
            <w:proofErr w:type="spellStart"/>
            <w:r w:rsidRPr="00AD43BD">
              <w:rPr>
                <w:rFonts w:ascii="Times New Roman" w:hAnsi="Times New Roman" w:cs="Times New Roman"/>
              </w:rPr>
              <w:t>delay_months</w:t>
            </w:r>
            <w:proofErr w:type="spellEnd"/>
            <w:r w:rsidRPr="00AD43BD">
              <w:rPr>
                <w:rFonts w:ascii="Times New Roman" w:hAnsi="Times New Roman" w:cs="Times New Roman"/>
              </w:rPr>
              <w:t>)</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MOSPI</w:t>
            </w:r>
          </w:p>
        </w:tc>
        <w:tc>
          <w:tcPr>
            <w:tcW w:w="2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r / ρ, p-value, 95% CI, RMSE, MAE</w:t>
            </w:r>
          </w:p>
        </w:tc>
      </w:tr>
      <w:tr w:rsidR="00AD43BD" w:rsidRPr="00AD43BD" w:rsidTr="00AD43BD">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RQ4</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 xml:space="preserve">Logistic Regression (baseline); </w:t>
            </w:r>
            <w:proofErr w:type="spellStart"/>
            <w:r w:rsidRPr="00AD43BD">
              <w:rPr>
                <w:rFonts w:ascii="Times New Roman" w:hAnsi="Times New Roman" w:cs="Times New Roman"/>
              </w:rPr>
              <w:t>McNemar's</w:t>
            </w:r>
            <w:proofErr w:type="spellEnd"/>
            <w:r w:rsidRPr="00AD43BD">
              <w:rPr>
                <w:rFonts w:ascii="Times New Roman" w:hAnsi="Times New Roman" w:cs="Times New Roman"/>
              </w:rPr>
              <w:t xml:space="preserve"> test for comparison</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 xml:space="preserve">Random Forest, </w:t>
            </w:r>
            <w:proofErr w:type="spellStart"/>
            <w:r w:rsidRPr="00AD43BD">
              <w:rPr>
                <w:rFonts w:ascii="Times New Roman" w:hAnsi="Times New Roman" w:cs="Times New Roman"/>
              </w:rPr>
              <w:t>XGBoost</w:t>
            </w:r>
            <w:proofErr w:type="spellEnd"/>
            <w:r w:rsidRPr="00AD43BD">
              <w:rPr>
                <w:rFonts w:ascii="Times New Roman" w:hAnsi="Times New Roman" w:cs="Times New Roman"/>
              </w:rPr>
              <w:t>, SVM; SMOTE for imbalance</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All 3 datasets</w:t>
            </w:r>
          </w:p>
        </w:tc>
        <w:tc>
          <w:tcPr>
            <w:tcW w:w="2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F1-Score, ROC-AUC, Precision, Recall, Accuracy</w:t>
            </w:r>
          </w:p>
        </w:tc>
      </w:tr>
    </w:tbl>
    <w:p w:rsidR="00AD43BD" w:rsidRPr="00AD43BD" w:rsidRDefault="00AD43BD" w:rsidP="00AD43BD">
      <w:pPr>
        <w:spacing w:after="200" w:line="480" w:lineRule="auto"/>
        <w:jc w:val="both"/>
        <w:rPr>
          <w:rFonts w:ascii="Times New Roman" w:hAnsi="Times New Roman" w:cs="Times New Roman"/>
        </w:rPr>
      </w:pPr>
    </w:p>
    <w:p w:rsidR="00AD43BD" w:rsidRPr="00AD43BD" w:rsidRDefault="00AD43BD" w:rsidP="00AD43BD">
      <w:pPr>
        <w:spacing w:after="200" w:line="480" w:lineRule="auto"/>
        <w:jc w:val="both"/>
        <w:rPr>
          <w:rFonts w:ascii="Times New Roman" w:hAnsi="Times New Roman" w:cs="Times New Roman"/>
          <w:b/>
          <w:bCs/>
        </w:rPr>
      </w:pPr>
      <w:r w:rsidRPr="00AD43BD">
        <w:rPr>
          <w:rFonts w:ascii="Times New Roman" w:hAnsi="Times New Roman" w:cs="Times New Roman"/>
          <w:b/>
          <w:bCs/>
        </w:rPr>
        <w:t>5.3 Hypotheses</w:t>
      </w:r>
    </w:p>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All hypotheses reference variables confirmed to be present in the downloaded datasets (World Bank all.xlsx, MOSPI PAIMANA PDFs, and JIRA EMSE2017 CSV files).</w:t>
      </w:r>
    </w:p>
    <w:p w:rsidR="00AD43BD" w:rsidRPr="00AD43BD" w:rsidRDefault="00AD43BD" w:rsidP="00AD43BD">
      <w:pPr>
        <w:spacing w:after="200" w:line="480" w:lineRule="auto"/>
        <w:jc w:val="both"/>
        <w:rPr>
          <w:rFonts w:ascii="Times New Roman" w:hAnsi="Times New Roman" w:cs="Times New Roman"/>
        </w:rPr>
      </w:pPr>
    </w:p>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b/>
          <w:bCs/>
        </w:rPr>
        <w:t>RQ1 — Regression:</w:t>
      </w:r>
    </w:p>
    <w:p w:rsidR="00AD43BD" w:rsidRPr="00AD43BD" w:rsidRDefault="00AD43BD" w:rsidP="00AD43BD">
      <w:pPr>
        <w:numPr>
          <w:ilvl w:val="0"/>
          <w:numId w:val="5"/>
        </w:numPr>
        <w:spacing w:after="200" w:line="480" w:lineRule="auto"/>
        <w:jc w:val="both"/>
        <w:rPr>
          <w:rFonts w:ascii="Times New Roman" w:hAnsi="Times New Roman" w:cs="Times New Roman"/>
        </w:rPr>
      </w:pPr>
      <w:r w:rsidRPr="00AD43BD">
        <w:rPr>
          <w:rFonts w:ascii="Times New Roman" w:hAnsi="Times New Roman" w:cs="Times New Roman"/>
        </w:rPr>
        <w:t>H₀: Project cost, sector, region, risk rating, cost overrun percentage, and physical progress percentage do not significantly predict project duration (all regression coefficients = 0).</w:t>
      </w:r>
    </w:p>
    <w:p w:rsidR="00AD43BD" w:rsidRPr="00AD43BD" w:rsidRDefault="00AD43BD" w:rsidP="00AD43BD">
      <w:pPr>
        <w:numPr>
          <w:ilvl w:val="0"/>
          <w:numId w:val="5"/>
        </w:numPr>
        <w:spacing w:after="200" w:line="480" w:lineRule="auto"/>
        <w:jc w:val="both"/>
        <w:rPr>
          <w:rFonts w:ascii="Times New Roman" w:hAnsi="Times New Roman" w:cs="Times New Roman"/>
        </w:rPr>
      </w:pPr>
      <w:r w:rsidRPr="00AD43BD">
        <w:rPr>
          <w:rFonts w:ascii="Times New Roman" w:hAnsi="Times New Roman" w:cs="Times New Roman"/>
        </w:rPr>
        <w:t>H₁: At least one of these predictors significantly predicts project duration (at least one β ≠ 0, p &lt; 0.05).</w:t>
      </w:r>
    </w:p>
    <w:p w:rsidR="00AD43BD" w:rsidRPr="00AD43BD" w:rsidRDefault="00AD43BD" w:rsidP="00AD43BD">
      <w:pPr>
        <w:spacing w:after="200" w:line="480" w:lineRule="auto"/>
        <w:jc w:val="both"/>
        <w:rPr>
          <w:rFonts w:ascii="Times New Roman" w:hAnsi="Times New Roman" w:cs="Times New Roman"/>
        </w:rPr>
      </w:pPr>
    </w:p>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b/>
          <w:bCs/>
        </w:rPr>
        <w:t>RQ2 — Association:</w:t>
      </w:r>
    </w:p>
    <w:p w:rsidR="00AD43BD" w:rsidRPr="00AD43BD" w:rsidRDefault="00AD43BD" w:rsidP="00AD43BD">
      <w:pPr>
        <w:numPr>
          <w:ilvl w:val="0"/>
          <w:numId w:val="5"/>
        </w:numPr>
        <w:spacing w:after="200" w:line="480" w:lineRule="auto"/>
        <w:jc w:val="both"/>
        <w:rPr>
          <w:rFonts w:ascii="Times New Roman" w:hAnsi="Times New Roman" w:cs="Times New Roman"/>
        </w:rPr>
      </w:pPr>
      <w:r w:rsidRPr="00AD43BD">
        <w:rPr>
          <w:rFonts w:ascii="Times New Roman" w:hAnsi="Times New Roman" w:cs="Times New Roman"/>
        </w:rPr>
        <w:t>H₀: Project sector and delay incidence are independent (no association exists).</w:t>
      </w:r>
    </w:p>
    <w:p w:rsidR="00AD43BD" w:rsidRPr="00AD43BD" w:rsidRDefault="00AD43BD" w:rsidP="00AD43BD">
      <w:pPr>
        <w:numPr>
          <w:ilvl w:val="0"/>
          <w:numId w:val="5"/>
        </w:numPr>
        <w:spacing w:after="200" w:line="480" w:lineRule="auto"/>
        <w:jc w:val="both"/>
        <w:rPr>
          <w:rFonts w:ascii="Times New Roman" w:hAnsi="Times New Roman" w:cs="Times New Roman"/>
        </w:rPr>
      </w:pPr>
      <w:r w:rsidRPr="00AD43BD">
        <w:rPr>
          <w:rFonts w:ascii="Times New Roman" w:hAnsi="Times New Roman" w:cs="Times New Roman"/>
        </w:rPr>
        <w:t>H₁: Project sector and delay incidence are not independent (a significant association exists, p &lt; 0.05).</w:t>
      </w:r>
    </w:p>
    <w:p w:rsidR="00AD43BD" w:rsidRPr="00AD43BD" w:rsidRDefault="00AD43BD" w:rsidP="00AD43BD">
      <w:pPr>
        <w:spacing w:after="200" w:line="480" w:lineRule="auto"/>
        <w:jc w:val="both"/>
        <w:rPr>
          <w:rFonts w:ascii="Times New Roman" w:hAnsi="Times New Roman" w:cs="Times New Roman"/>
        </w:rPr>
      </w:pPr>
    </w:p>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b/>
          <w:bCs/>
        </w:rPr>
        <w:t>RQ3 — Correlation:</w:t>
      </w:r>
    </w:p>
    <w:p w:rsidR="00AD43BD" w:rsidRPr="00AD43BD" w:rsidRDefault="00AD43BD" w:rsidP="00AD43BD">
      <w:pPr>
        <w:numPr>
          <w:ilvl w:val="0"/>
          <w:numId w:val="5"/>
        </w:numPr>
        <w:spacing w:after="200" w:line="480" w:lineRule="auto"/>
        <w:jc w:val="both"/>
        <w:rPr>
          <w:rFonts w:ascii="Times New Roman" w:hAnsi="Times New Roman" w:cs="Times New Roman"/>
        </w:rPr>
      </w:pPr>
      <w:r w:rsidRPr="00AD43BD">
        <w:rPr>
          <w:rFonts w:ascii="Times New Roman" w:hAnsi="Times New Roman" w:cs="Times New Roman"/>
        </w:rPr>
        <w:t>H₀: There is no significant correlation between cost overrun percentage and schedule delay in months (ρ = 0).</w:t>
      </w:r>
    </w:p>
    <w:p w:rsidR="00AD43BD" w:rsidRPr="00AD43BD" w:rsidRDefault="00AD43BD" w:rsidP="00AD43BD">
      <w:pPr>
        <w:numPr>
          <w:ilvl w:val="0"/>
          <w:numId w:val="5"/>
        </w:numPr>
        <w:spacing w:after="200" w:line="480" w:lineRule="auto"/>
        <w:jc w:val="both"/>
        <w:rPr>
          <w:rFonts w:ascii="Times New Roman" w:hAnsi="Times New Roman" w:cs="Times New Roman"/>
        </w:rPr>
      </w:pPr>
      <w:r w:rsidRPr="00AD43BD">
        <w:rPr>
          <w:rFonts w:ascii="Times New Roman" w:hAnsi="Times New Roman" w:cs="Times New Roman"/>
        </w:rPr>
        <w:t>H₁: There is a significant positive correlation between cost overrun percentage and schedule delay in months (ρ &gt; 0, p &lt; 0.05).</w:t>
      </w:r>
    </w:p>
    <w:p w:rsidR="00AD43BD" w:rsidRPr="00AD43BD" w:rsidRDefault="00AD43BD" w:rsidP="00AD43BD">
      <w:pPr>
        <w:spacing w:after="200" w:line="480" w:lineRule="auto"/>
        <w:jc w:val="both"/>
        <w:rPr>
          <w:rFonts w:ascii="Times New Roman" w:hAnsi="Times New Roman" w:cs="Times New Roman"/>
        </w:rPr>
      </w:pPr>
    </w:p>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b/>
          <w:bCs/>
        </w:rPr>
        <w:t>RQ4 — Model Comparison:</w:t>
      </w:r>
    </w:p>
    <w:p w:rsidR="00AD43BD" w:rsidRPr="00AD43BD" w:rsidRDefault="00AD43BD" w:rsidP="00AD43BD">
      <w:pPr>
        <w:numPr>
          <w:ilvl w:val="0"/>
          <w:numId w:val="5"/>
        </w:numPr>
        <w:spacing w:after="200" w:line="480" w:lineRule="auto"/>
        <w:jc w:val="both"/>
        <w:rPr>
          <w:rFonts w:ascii="Times New Roman" w:hAnsi="Times New Roman" w:cs="Times New Roman"/>
        </w:rPr>
      </w:pPr>
      <w:r w:rsidRPr="00AD43BD">
        <w:rPr>
          <w:rFonts w:ascii="Times New Roman" w:hAnsi="Times New Roman" w:cs="Times New Roman"/>
        </w:rPr>
        <w:t>H₀: The best-performing ML classifier does not significantly outperform Logistic Regression on ROC-AUC.</w:t>
      </w:r>
    </w:p>
    <w:p w:rsidR="00AD43BD" w:rsidRPr="00AD43BD" w:rsidRDefault="00AD43BD" w:rsidP="00AD43BD">
      <w:pPr>
        <w:numPr>
          <w:ilvl w:val="0"/>
          <w:numId w:val="5"/>
        </w:numPr>
        <w:spacing w:after="200" w:line="480" w:lineRule="auto"/>
        <w:jc w:val="both"/>
        <w:rPr>
          <w:rFonts w:ascii="Times New Roman" w:hAnsi="Times New Roman" w:cs="Times New Roman"/>
        </w:rPr>
      </w:pPr>
      <w:r w:rsidRPr="00AD43BD">
        <w:rPr>
          <w:rFonts w:ascii="Times New Roman" w:hAnsi="Times New Roman" w:cs="Times New Roman"/>
        </w:rPr>
        <w:t xml:space="preserve">H₁: The best-performing ML classifier significantly outperforms Logistic Regression on ROC-AUC (p &lt; 0.05 via </w:t>
      </w:r>
      <w:proofErr w:type="spellStart"/>
      <w:r w:rsidRPr="00AD43BD">
        <w:rPr>
          <w:rFonts w:ascii="Times New Roman" w:hAnsi="Times New Roman" w:cs="Times New Roman"/>
        </w:rPr>
        <w:t>McNemar's</w:t>
      </w:r>
      <w:proofErr w:type="spellEnd"/>
      <w:r w:rsidRPr="00AD43BD">
        <w:rPr>
          <w:rFonts w:ascii="Times New Roman" w:hAnsi="Times New Roman" w:cs="Times New Roman"/>
        </w:rPr>
        <w:t xml:space="preserve"> test).</w:t>
      </w:r>
    </w:p>
    <w:p w:rsidR="00AD43BD" w:rsidRPr="00AD43BD" w:rsidRDefault="00AD43BD" w:rsidP="00AD43BD">
      <w:pPr>
        <w:spacing w:after="200" w:line="480" w:lineRule="auto"/>
        <w:jc w:val="both"/>
        <w:rPr>
          <w:rFonts w:ascii="Times New Roman" w:hAnsi="Times New Roman" w:cs="Times New Roman"/>
        </w:rPr>
      </w:pPr>
    </w:p>
    <w:p w:rsidR="00AD43BD" w:rsidRPr="00AD43BD" w:rsidRDefault="00AD43BD" w:rsidP="00AD43BD">
      <w:pPr>
        <w:spacing w:after="200" w:line="480" w:lineRule="auto"/>
        <w:jc w:val="both"/>
        <w:rPr>
          <w:rFonts w:ascii="Times New Roman" w:hAnsi="Times New Roman" w:cs="Times New Roman"/>
          <w:b/>
          <w:bCs/>
          <w:sz w:val="26"/>
          <w:szCs w:val="26"/>
        </w:rPr>
      </w:pPr>
      <w:r w:rsidRPr="00AD43BD">
        <w:rPr>
          <w:rFonts w:ascii="Times New Roman" w:hAnsi="Times New Roman" w:cs="Times New Roman"/>
          <w:b/>
          <w:bCs/>
          <w:sz w:val="26"/>
          <w:szCs w:val="26"/>
        </w:rPr>
        <w:t>5.4 Evaluation Metrics</w:t>
      </w:r>
    </w:p>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lastRenderedPageBreak/>
        <w:t xml:space="preserve">For regression models (RQ1, RQ3): R-squared and Adjusted R-squared measure variance explained; RMSE and MAE measure prediction error magnitude. Coefficient p-values and VIF assess statistical significance and </w:t>
      </w:r>
      <w:proofErr w:type="spellStart"/>
      <w:r w:rsidRPr="00AD43BD">
        <w:rPr>
          <w:rFonts w:ascii="Times New Roman" w:hAnsi="Times New Roman" w:cs="Times New Roman"/>
        </w:rPr>
        <w:t>multicollinearity</w:t>
      </w:r>
      <w:proofErr w:type="spellEnd"/>
      <w:r w:rsidRPr="00AD43BD">
        <w:rPr>
          <w:rFonts w:ascii="Times New Roman" w:hAnsi="Times New Roman" w:cs="Times New Roman"/>
        </w:rPr>
        <w:t>.</w:t>
      </w:r>
    </w:p>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 xml:space="preserve">For classification models (RQ2, RQ4): F1-Score and ROC-AUC are the primary metrics given class imbalance, particularly for the JIRA dataset. Precision (positive predictive value) and Recall (sensitivity to true delays) are reported separately. Raw accuracy is reported for completeness but not used for model selection. </w:t>
      </w:r>
      <w:proofErr w:type="spellStart"/>
      <w:r w:rsidRPr="00AD43BD">
        <w:rPr>
          <w:rFonts w:ascii="Times New Roman" w:hAnsi="Times New Roman" w:cs="Times New Roman"/>
        </w:rPr>
        <w:t>McNemar's</w:t>
      </w:r>
      <w:proofErr w:type="spellEnd"/>
      <w:r w:rsidRPr="00AD43BD">
        <w:rPr>
          <w:rFonts w:ascii="Times New Roman" w:hAnsi="Times New Roman" w:cs="Times New Roman"/>
        </w:rPr>
        <w:t xml:space="preserve"> test determines whether performance differences between classifiers are statistically significant.</w:t>
      </w:r>
    </w:p>
    <w:p w:rsidR="00AD43BD" w:rsidRPr="00AD43BD" w:rsidRDefault="00AD43BD" w:rsidP="00AD43BD">
      <w:pPr>
        <w:spacing w:after="200" w:line="480" w:lineRule="auto"/>
        <w:jc w:val="both"/>
        <w:rPr>
          <w:rFonts w:ascii="Times New Roman" w:hAnsi="Times New Roman" w:cs="Times New Roman"/>
        </w:rPr>
      </w:pPr>
      <w:r w:rsidRPr="00AD43BD">
        <w:rPr>
          <w:rFonts w:ascii="Times New Roman" w:hAnsi="Times New Roman" w:cs="Times New Roman"/>
        </w:rPr>
        <w:t>SHAP (</w:t>
      </w:r>
      <w:proofErr w:type="spellStart"/>
      <w:r w:rsidRPr="00AD43BD">
        <w:rPr>
          <w:rFonts w:ascii="Times New Roman" w:hAnsi="Times New Roman" w:cs="Times New Roman"/>
        </w:rPr>
        <w:t>SHapley</w:t>
      </w:r>
      <w:proofErr w:type="spellEnd"/>
      <w:r w:rsidRPr="00AD43BD">
        <w:rPr>
          <w:rFonts w:ascii="Times New Roman" w:hAnsi="Times New Roman" w:cs="Times New Roman"/>
        </w:rPr>
        <w:t xml:space="preserve"> Additive </w:t>
      </w:r>
      <w:proofErr w:type="spellStart"/>
      <w:r w:rsidRPr="00AD43BD">
        <w:rPr>
          <w:rFonts w:ascii="Times New Roman" w:hAnsi="Times New Roman" w:cs="Times New Roman"/>
        </w:rPr>
        <w:t>exPlanations</w:t>
      </w:r>
      <w:proofErr w:type="spellEnd"/>
      <w:r w:rsidRPr="00AD43BD">
        <w:rPr>
          <w:rFonts w:ascii="Times New Roman" w:hAnsi="Times New Roman" w:cs="Times New Roman"/>
        </w:rPr>
        <w:t>) values will be applied to the best-performing model to identify which features most influence individual delay predictions, ensuring outputs are interpretable and actionable for project managers.</w:t>
      </w:r>
    </w:p>
    <w:p w:rsidR="006B588E" w:rsidRPr="00541D23" w:rsidRDefault="006B588E" w:rsidP="00541D23">
      <w:pPr>
        <w:spacing w:after="200" w:line="480" w:lineRule="auto"/>
        <w:jc w:val="both"/>
        <w:rPr>
          <w:rFonts w:ascii="Times New Roman" w:hAnsi="Times New Roman" w:cs="Times New Roman"/>
        </w:rPr>
      </w:pPr>
    </w:p>
    <w:p w:rsidR="006B588E" w:rsidRPr="00541D23" w:rsidRDefault="006B588E" w:rsidP="00541D23">
      <w:pPr>
        <w:spacing w:after="120" w:line="480" w:lineRule="auto"/>
        <w:rPr>
          <w:rFonts w:ascii="Times New Roman" w:hAnsi="Times New Roman" w:cs="Times New Roman"/>
        </w:rPr>
      </w:pPr>
    </w:p>
    <w:p w:rsidR="006B588E" w:rsidRPr="00541D23" w:rsidRDefault="00BA1B80" w:rsidP="00541D23">
      <w:pPr>
        <w:spacing w:line="480" w:lineRule="auto"/>
        <w:rPr>
          <w:rFonts w:ascii="Times New Roman" w:hAnsi="Times New Roman" w:cs="Times New Roman"/>
        </w:rPr>
      </w:pPr>
      <w:r w:rsidRPr="00541D23">
        <w:rPr>
          <w:rFonts w:ascii="Times New Roman" w:hAnsi="Times New Roman" w:cs="Times New Roman"/>
        </w:rPr>
        <w:br w:type="page"/>
      </w:r>
    </w:p>
    <w:p w:rsidR="006B588E" w:rsidRPr="00541D23" w:rsidRDefault="006B588E" w:rsidP="00541D23">
      <w:pPr>
        <w:spacing w:after="120" w:line="480" w:lineRule="auto"/>
        <w:rPr>
          <w:rFonts w:ascii="Times New Roman" w:hAnsi="Times New Roman" w:cs="Times New Roman"/>
        </w:rPr>
      </w:pPr>
    </w:p>
    <w:p w:rsidR="006B588E" w:rsidRPr="00541D23" w:rsidRDefault="00BA1B80" w:rsidP="00C42390">
      <w:pPr>
        <w:spacing w:line="480" w:lineRule="auto"/>
        <w:rPr>
          <w:rFonts w:ascii="Times New Roman" w:hAnsi="Times New Roman" w:cs="Times New Roman"/>
        </w:rPr>
      </w:pPr>
      <w:r w:rsidRPr="00541D23">
        <w:rPr>
          <w:rFonts w:ascii="Times New Roman" w:hAnsi="Times New Roman" w:cs="Times New Roman"/>
          <w:b/>
          <w:bCs/>
          <w:sz w:val="32"/>
          <w:szCs w:val="32"/>
        </w:rPr>
        <w:t>6. Recommendations and Application</w:t>
      </w:r>
    </w:p>
    <w:p w:rsidR="00AD43BD" w:rsidRPr="00AD43BD" w:rsidRDefault="00AD43BD" w:rsidP="00AD43BD">
      <w:pPr>
        <w:spacing w:line="480" w:lineRule="auto"/>
        <w:rPr>
          <w:rFonts w:ascii="Times New Roman" w:hAnsi="Times New Roman" w:cs="Times New Roman"/>
        </w:rPr>
      </w:pPr>
      <w:r w:rsidRPr="00AD43BD">
        <w:rPr>
          <w:rFonts w:ascii="Times New Roman" w:hAnsi="Times New Roman" w:cs="Times New Roman"/>
        </w:rPr>
        <w:t>The primary outputs of this study are designed for direct use by project managers, PMO leads, and executive sponsors. Three specific applications are proposed:</w:t>
      </w:r>
    </w:p>
    <w:p w:rsidR="00AD43BD" w:rsidRPr="00AD43BD" w:rsidRDefault="00AD43BD" w:rsidP="00AD43BD">
      <w:pPr>
        <w:spacing w:line="480" w:lineRule="auto"/>
        <w:rPr>
          <w:rFonts w:ascii="Times New Roman" w:hAnsi="Times New Roman" w:cs="Times New Roman"/>
        </w:rPr>
      </w:pPr>
    </w:p>
    <w:p w:rsidR="00AD43BD" w:rsidRPr="00AD43BD" w:rsidRDefault="00AD43BD" w:rsidP="00AD43BD">
      <w:pPr>
        <w:numPr>
          <w:ilvl w:val="0"/>
          <w:numId w:val="7"/>
        </w:numPr>
        <w:spacing w:line="480" w:lineRule="auto"/>
        <w:rPr>
          <w:rFonts w:ascii="Times New Roman" w:hAnsi="Times New Roman" w:cs="Times New Roman"/>
        </w:rPr>
      </w:pPr>
      <w:r w:rsidRPr="00AD43BD">
        <w:rPr>
          <w:rFonts w:ascii="Times New Roman" w:hAnsi="Times New Roman" w:cs="Times New Roman"/>
        </w:rPr>
        <w:t xml:space="preserve">Early-Warning Delay Scoring Dashboard: The trained classification model will be packaged as a scoring module </w:t>
      </w:r>
      <w:proofErr w:type="spellStart"/>
      <w:r w:rsidRPr="00AD43BD">
        <w:rPr>
          <w:rFonts w:ascii="Times New Roman" w:hAnsi="Times New Roman" w:cs="Times New Roman"/>
        </w:rPr>
        <w:t>integrable</w:t>
      </w:r>
      <w:proofErr w:type="spellEnd"/>
      <w:r w:rsidRPr="00AD43BD">
        <w:rPr>
          <w:rFonts w:ascii="Times New Roman" w:hAnsi="Times New Roman" w:cs="Times New Roman"/>
        </w:rPr>
        <w:t xml:space="preserve"> with platforms such as Microsoft Project, </w:t>
      </w:r>
      <w:proofErr w:type="spellStart"/>
      <w:r w:rsidRPr="00AD43BD">
        <w:rPr>
          <w:rFonts w:ascii="Times New Roman" w:hAnsi="Times New Roman" w:cs="Times New Roman"/>
        </w:rPr>
        <w:t>Jira</w:t>
      </w:r>
      <w:proofErr w:type="spellEnd"/>
      <w:r w:rsidRPr="00AD43BD">
        <w:rPr>
          <w:rFonts w:ascii="Times New Roman" w:hAnsi="Times New Roman" w:cs="Times New Roman"/>
        </w:rPr>
        <w:t xml:space="preserve">, and </w:t>
      </w:r>
      <w:proofErr w:type="spellStart"/>
      <w:r w:rsidRPr="00AD43BD">
        <w:rPr>
          <w:rFonts w:ascii="Times New Roman" w:hAnsi="Times New Roman" w:cs="Times New Roman"/>
        </w:rPr>
        <w:t>ServiceNow</w:t>
      </w:r>
      <w:proofErr w:type="spellEnd"/>
      <w:r w:rsidRPr="00AD43BD">
        <w:rPr>
          <w:rFonts w:ascii="Times New Roman" w:hAnsi="Times New Roman" w:cs="Times New Roman"/>
        </w:rPr>
        <w:t>. At project initiation or issue creation, the model generates a delay probability score based on sector, projected cost, risk rating, remaining time, and initial timeline. Projects or issues exceeding a configurable threshold (e.g., 60% delay probability) are flagged for immediate risk review, enabling pre-emptive resource allocation rather than reactive correction.</w:t>
      </w:r>
    </w:p>
    <w:p w:rsidR="00AD43BD" w:rsidRPr="00AD43BD" w:rsidRDefault="00AD43BD" w:rsidP="00AD43BD">
      <w:pPr>
        <w:numPr>
          <w:ilvl w:val="0"/>
          <w:numId w:val="7"/>
        </w:numPr>
        <w:spacing w:line="480" w:lineRule="auto"/>
        <w:rPr>
          <w:rFonts w:ascii="Times New Roman" w:hAnsi="Times New Roman" w:cs="Times New Roman"/>
        </w:rPr>
      </w:pPr>
      <w:r w:rsidRPr="00AD43BD">
        <w:rPr>
          <w:rFonts w:ascii="Times New Roman" w:hAnsi="Times New Roman" w:cs="Times New Roman"/>
        </w:rPr>
        <w:t>Feature Importance Reporting for PMOs: SHAP-based feature importance outputs will be embedded in portfolio-level dashboards. For infrastructure portfolios, this enables PMO analysts to identify systemic causes such as chronic cost overruns in specific MOSPI ministries. For software teams, it highlights which issue attributes—such as high blocking dependency counts or repeated priority changes—most reliably predict missed due dates. Organizations can use these findings to target process improvement investments.</w:t>
      </w:r>
    </w:p>
    <w:p w:rsidR="00AD43BD" w:rsidRPr="00AD43BD" w:rsidRDefault="00AD43BD" w:rsidP="00AD43BD">
      <w:pPr>
        <w:numPr>
          <w:ilvl w:val="0"/>
          <w:numId w:val="7"/>
        </w:numPr>
        <w:spacing w:line="480" w:lineRule="auto"/>
        <w:rPr>
          <w:rFonts w:ascii="Times New Roman" w:hAnsi="Times New Roman" w:cs="Times New Roman"/>
        </w:rPr>
      </w:pPr>
      <w:r w:rsidRPr="00AD43BD">
        <w:rPr>
          <w:rFonts w:ascii="Times New Roman" w:hAnsi="Times New Roman" w:cs="Times New Roman"/>
        </w:rPr>
        <w:t>Policy-Level Intervention for Public Sector: For government organizations monitoring capital expenditure projects under MOSPI's PAIMANA framework, the model's predictions can be integrated into quarterly flash reports to flag projects at high delay risk before commissioning date revisions are formally submitted—enabling earlier escalation and reallocation of budgetary resources.</w:t>
      </w:r>
    </w:p>
    <w:p w:rsidR="00AD43BD" w:rsidRPr="00AD43BD" w:rsidRDefault="00AD43BD" w:rsidP="00AD43BD">
      <w:pPr>
        <w:spacing w:line="480" w:lineRule="auto"/>
        <w:rPr>
          <w:rFonts w:ascii="Times New Roman" w:hAnsi="Times New Roman" w:cs="Times New Roman"/>
        </w:rPr>
      </w:pPr>
    </w:p>
    <w:p w:rsidR="00AD43BD" w:rsidRPr="00AD43BD" w:rsidRDefault="00AD43BD" w:rsidP="00AD43BD">
      <w:pPr>
        <w:spacing w:line="480" w:lineRule="auto"/>
        <w:rPr>
          <w:rFonts w:ascii="Times New Roman" w:hAnsi="Times New Roman" w:cs="Times New Roman"/>
        </w:rPr>
      </w:pPr>
      <w:r w:rsidRPr="00AD43BD">
        <w:rPr>
          <w:rFonts w:ascii="Times New Roman" w:hAnsi="Times New Roman" w:cs="Times New Roman"/>
        </w:rPr>
        <w:lastRenderedPageBreak/>
        <w:t>Long-term, the framework can be extended into a real-time re-scoring system that continuously updates delay probability as new milestone completion, budget burn, physical progress, and issue-tracking data is ingested throughout the project lifecycle.</w:t>
      </w:r>
    </w:p>
    <w:p w:rsidR="006B588E" w:rsidRPr="00541D23" w:rsidRDefault="00BA1B80" w:rsidP="00541D23">
      <w:pPr>
        <w:spacing w:line="480" w:lineRule="auto"/>
        <w:rPr>
          <w:rFonts w:ascii="Times New Roman" w:hAnsi="Times New Roman" w:cs="Times New Roman"/>
        </w:rPr>
      </w:pPr>
      <w:r w:rsidRPr="00541D23">
        <w:rPr>
          <w:rFonts w:ascii="Times New Roman" w:hAnsi="Times New Roman" w:cs="Times New Roman"/>
        </w:rPr>
        <w:br w:type="page"/>
      </w:r>
    </w:p>
    <w:p w:rsidR="006B588E" w:rsidRPr="00541D23" w:rsidRDefault="00BA1B80" w:rsidP="00541D23">
      <w:pPr>
        <w:pStyle w:val="Heading1"/>
        <w:spacing w:line="480" w:lineRule="auto"/>
        <w:rPr>
          <w:rFonts w:ascii="Times New Roman" w:hAnsi="Times New Roman" w:cs="Times New Roman"/>
          <w:color w:val="auto"/>
        </w:rPr>
      </w:pPr>
      <w:r w:rsidRPr="00541D23">
        <w:rPr>
          <w:rFonts w:ascii="Times New Roman" w:hAnsi="Times New Roman" w:cs="Times New Roman"/>
          <w:color w:val="auto"/>
        </w:rPr>
        <w:lastRenderedPageBreak/>
        <w:t>7. References and Annotated Bibliography</w:t>
      </w:r>
    </w:p>
    <w:p w:rsidR="00CA7A9A" w:rsidRDefault="00CA7A9A" w:rsidP="00CA7A9A">
      <w:r>
        <w:t xml:space="preserve">Ahmed, S., &amp; </w:t>
      </w:r>
      <w:proofErr w:type="spellStart"/>
      <w:r>
        <w:t>Taseen</w:t>
      </w:r>
      <w:proofErr w:type="spellEnd"/>
      <w:r>
        <w:t xml:space="preserve">, M. (2023). Machine learning-based early prediction of construction project delays: A systematic review. Journal of Construction Engineering and Management, 149(4), 04023012. </w:t>
      </w:r>
      <w:hyperlink r:id="rId10" w:history="1">
        <w:r>
          <w:rPr>
            <w:rStyle w:val="Hyperlink"/>
          </w:rPr>
          <w:t>https://doi.org</w:t>
        </w:r>
      </w:hyperlink>
    </w:p>
    <w:p w:rsidR="00CA7A9A" w:rsidRDefault="00CA7A9A" w:rsidP="00CA7A9A"/>
    <w:p w:rsidR="00CA7A9A" w:rsidRDefault="00CA7A9A" w:rsidP="00CA7A9A">
      <w:proofErr w:type="spellStart"/>
      <w:r>
        <w:t>Boz</w:t>
      </w:r>
      <w:proofErr w:type="spellEnd"/>
      <w:r>
        <w:t xml:space="preserve">, E., &amp; </w:t>
      </w:r>
      <w:proofErr w:type="spellStart"/>
      <w:r>
        <w:t>Cakmak</w:t>
      </w:r>
      <w:proofErr w:type="spellEnd"/>
      <w:r>
        <w:t xml:space="preserve">, P. I. (2021). Applying machine learning to predict project schedule performance. International Journal of Project Management, 39(7), 802–814. </w:t>
      </w:r>
      <w:hyperlink r:id="rId11" w:history="1">
        <w:r>
          <w:rPr>
            <w:rStyle w:val="Hyperlink"/>
          </w:rPr>
          <w:t>https://doi.org/10.1016/j.ijprom</w:t>
        </w:r>
      </w:hyperlink>
    </w:p>
    <w:p w:rsidR="00CA7A9A" w:rsidRDefault="00CA7A9A" w:rsidP="00CA7A9A"/>
    <w:p w:rsidR="00CA7A9A" w:rsidRDefault="00CA7A9A" w:rsidP="00CA7A9A">
      <w:proofErr w:type="spellStart"/>
      <w:r>
        <w:t>Choetkiertikul</w:t>
      </w:r>
      <w:proofErr w:type="spellEnd"/>
      <w:r>
        <w:t xml:space="preserve">, M., Dam, H. K., Tran, T., &amp; </w:t>
      </w:r>
      <w:proofErr w:type="spellStart"/>
      <w:r>
        <w:t>Ghose</w:t>
      </w:r>
      <w:proofErr w:type="spellEnd"/>
      <w:r>
        <w:t xml:space="preserve">, A. (2017). Predicting the delay of issues with due dates in software projects. Empirical Software Engineering, 22(3), 1223–1263. </w:t>
      </w:r>
      <w:hyperlink r:id="rId12" w:history="1">
        <w:r>
          <w:rPr>
            <w:rStyle w:val="Hyperlink"/>
          </w:rPr>
          <w:t>https://doi.org/10.1007/s10664-016-9496-7</w:t>
        </w:r>
      </w:hyperlink>
    </w:p>
    <w:p w:rsidR="00CA7A9A" w:rsidRDefault="00CA7A9A" w:rsidP="00CA7A9A"/>
    <w:p w:rsidR="00CA7A9A" w:rsidRDefault="00CA7A9A" w:rsidP="00CA7A9A">
      <w:r>
        <w:t xml:space="preserve">Cohen, J. (1988). Statistical power analysis for the behavioral sciences (2nd </w:t>
      </w:r>
      <w:proofErr w:type="gramStart"/>
      <w:r>
        <w:t>ed</w:t>
      </w:r>
      <w:proofErr w:type="gramEnd"/>
      <w:r>
        <w:t>.). Lawrence Erlbaum Associates.</w:t>
      </w:r>
    </w:p>
    <w:p w:rsidR="00CA7A9A" w:rsidRDefault="00CA7A9A" w:rsidP="00CA7A9A"/>
    <w:p w:rsidR="00CA7A9A" w:rsidRDefault="00CA7A9A" w:rsidP="00CA7A9A">
      <w:proofErr w:type="spellStart"/>
      <w:r>
        <w:t>Delen</w:t>
      </w:r>
      <w:proofErr w:type="spellEnd"/>
      <w:r>
        <w:t xml:space="preserve">, D., </w:t>
      </w:r>
      <w:proofErr w:type="spellStart"/>
      <w:r>
        <w:t>Kuzey</w:t>
      </w:r>
      <w:proofErr w:type="spellEnd"/>
      <w:r>
        <w:t xml:space="preserve">, C., &amp; </w:t>
      </w:r>
      <w:proofErr w:type="spellStart"/>
      <w:r>
        <w:t>Uyar</w:t>
      </w:r>
      <w:proofErr w:type="spellEnd"/>
      <w:r>
        <w:t>, A. (2013). Measuring firm performance using financial ratios: A decision tree approach. Expert Systems with Applications, 40(10), 3970–3983.</w:t>
      </w:r>
    </w:p>
    <w:p w:rsidR="00CA7A9A" w:rsidRDefault="00CA7A9A" w:rsidP="00CA7A9A"/>
    <w:p w:rsidR="00CA7A9A" w:rsidRDefault="00CA7A9A" w:rsidP="00CA7A9A">
      <w:proofErr w:type="spellStart"/>
      <w:r>
        <w:t>Flyvbjerg</w:t>
      </w:r>
      <w:proofErr w:type="spellEnd"/>
      <w:r>
        <w:t>, B., Holm, M. S., &amp; Buhl, S. (2002). Underestimating costs in public works projects: Error or lie? Journal of the American Planning Association, 68(3), 279–295.</w:t>
      </w:r>
    </w:p>
    <w:p w:rsidR="00CA7A9A" w:rsidRDefault="00CA7A9A" w:rsidP="00CA7A9A"/>
    <w:p w:rsidR="00CA7A9A" w:rsidRDefault="00CA7A9A" w:rsidP="00CA7A9A">
      <w:proofErr w:type="spellStart"/>
      <w:r>
        <w:t>Kalhor</w:t>
      </w:r>
      <w:proofErr w:type="spellEnd"/>
      <w:r>
        <w:t xml:space="preserve">, E., </w:t>
      </w:r>
      <w:proofErr w:type="spellStart"/>
      <w:r>
        <w:t>Khanzadi</w:t>
      </w:r>
      <w:proofErr w:type="spellEnd"/>
      <w:r>
        <w:t xml:space="preserve">, M., </w:t>
      </w:r>
      <w:proofErr w:type="spellStart"/>
      <w:r>
        <w:t>Eshtehardian</w:t>
      </w:r>
      <w:proofErr w:type="spellEnd"/>
      <w:r>
        <w:t xml:space="preserve">, E., &amp; </w:t>
      </w:r>
      <w:proofErr w:type="spellStart"/>
      <w:r>
        <w:t>Afshar</w:t>
      </w:r>
      <w:proofErr w:type="spellEnd"/>
      <w:r>
        <w:t>, A. (2022). Stochastic time–cost optimization using non-dominated archiving ant colony approach. Automation in Construction, 126, 103617.</w:t>
      </w:r>
    </w:p>
    <w:p w:rsidR="00CA7A9A" w:rsidRDefault="00CA7A9A" w:rsidP="00CA7A9A"/>
    <w:p w:rsidR="00CA7A9A" w:rsidRDefault="00CA7A9A" w:rsidP="00CA7A9A">
      <w:r>
        <w:t>Lundberg, S. M., &amp; Lee, S.-I. (2017). A unified approach to interpreting model predictions. Advances in Neural Information Processing Systems, 30.</w:t>
      </w:r>
    </w:p>
    <w:p w:rsidR="00CA7A9A" w:rsidRDefault="00CA7A9A" w:rsidP="00CA7A9A"/>
    <w:p w:rsidR="00CA7A9A" w:rsidRDefault="00CA7A9A" w:rsidP="00CA7A9A">
      <w:r>
        <w:t>McKinsey &amp; Company. (2021). Delivering large-scale IT projects on time, on budget, and on value. McKinsey Digital.</w:t>
      </w:r>
    </w:p>
    <w:p w:rsidR="00CA7A9A" w:rsidRDefault="00CA7A9A" w:rsidP="00CA7A9A"/>
    <w:p w:rsidR="00CA7A9A" w:rsidRDefault="00CA7A9A" w:rsidP="00CA7A9A">
      <w:r>
        <w:t xml:space="preserve">Project Management Institute. (2021). A guide to the project management body of knowledge (PMBOK Guide) (7th </w:t>
      </w:r>
      <w:proofErr w:type="gramStart"/>
      <w:r>
        <w:t>ed</w:t>
      </w:r>
      <w:proofErr w:type="gramEnd"/>
      <w:r>
        <w:t>.). Project Management Institute.</w:t>
      </w:r>
    </w:p>
    <w:p w:rsidR="00CA7A9A" w:rsidRDefault="00CA7A9A" w:rsidP="00CA7A9A"/>
    <w:p w:rsidR="00CA7A9A" w:rsidRDefault="00CA7A9A" w:rsidP="00CA7A9A">
      <w:r>
        <w:t>Standish Group. (2020). CHAOS Report 2020: Beyond infinity. Standish Group International.</w:t>
      </w:r>
    </w:p>
    <w:p w:rsidR="00AD43BD" w:rsidRPr="00AD43BD" w:rsidRDefault="00AD43BD" w:rsidP="00AD43BD">
      <w:pPr>
        <w:spacing w:line="480" w:lineRule="auto"/>
        <w:rPr>
          <w:rFonts w:ascii="Times New Roman" w:hAnsi="Times New Roman" w:cs="Times New Roman"/>
        </w:rPr>
      </w:pPr>
    </w:p>
    <w:p w:rsidR="00AD43BD" w:rsidRPr="00AD43BD" w:rsidRDefault="00AD43BD" w:rsidP="00AD43BD">
      <w:pPr>
        <w:spacing w:line="480" w:lineRule="auto"/>
        <w:rPr>
          <w:rFonts w:ascii="Times New Roman" w:hAnsi="Times New Roman" w:cs="Times New Roman"/>
        </w:rPr>
      </w:pPr>
      <w:proofErr w:type="spellStart"/>
      <w:r w:rsidRPr="00AD43BD">
        <w:rPr>
          <w:rFonts w:ascii="Times New Roman" w:hAnsi="Times New Roman" w:cs="Times New Roman"/>
          <w:b/>
          <w:bCs/>
        </w:rPr>
        <w:t>GitHub</w:t>
      </w:r>
      <w:proofErr w:type="spellEnd"/>
      <w:r w:rsidRPr="00AD43BD">
        <w:rPr>
          <w:rFonts w:ascii="Times New Roman" w:hAnsi="Times New Roman" w:cs="Times New Roman"/>
          <w:b/>
          <w:bCs/>
        </w:rPr>
        <w:t xml:space="preserve"> Repository: </w:t>
      </w:r>
      <w:r w:rsidRPr="00AD43BD">
        <w:rPr>
          <w:rFonts w:ascii="Times New Roman" w:hAnsi="Times New Roman" w:cs="Times New Roman"/>
        </w:rPr>
        <w:t>https://github.com/shivani3291-lab/project-delay-prediction-model</w:t>
      </w:r>
    </w:p>
    <w:p w:rsidR="00AD43BD" w:rsidRPr="00AD43BD" w:rsidRDefault="00AD43BD" w:rsidP="00AD43BD">
      <w:pPr>
        <w:spacing w:line="480" w:lineRule="auto"/>
        <w:rPr>
          <w:rFonts w:ascii="Times New Roman" w:hAnsi="Times New Roman" w:cs="Times New Roman"/>
        </w:rPr>
      </w:pPr>
    </w:p>
    <w:p w:rsidR="006B588E" w:rsidRPr="00541D23" w:rsidRDefault="006B588E" w:rsidP="00C42390">
      <w:pPr>
        <w:spacing w:line="480" w:lineRule="auto"/>
        <w:rPr>
          <w:rFonts w:ascii="Times New Roman" w:hAnsi="Times New Roman" w:cs="Times New Roman"/>
        </w:rPr>
      </w:pPr>
    </w:p>
    <w:sectPr w:rsidR="006B588E" w:rsidRPr="00541D23">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0687" w:rsidRDefault="009C0687">
      <w:r>
        <w:separator/>
      </w:r>
    </w:p>
  </w:endnote>
  <w:endnote w:type="continuationSeparator" w:id="0">
    <w:p w:rsidR="009C0687" w:rsidRDefault="009C0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88E" w:rsidRDefault="006B588E">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88E" w:rsidRDefault="006B588E">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0687" w:rsidRDefault="009C0687">
      <w:r>
        <w:separator/>
      </w:r>
    </w:p>
  </w:footnote>
  <w:footnote w:type="continuationSeparator" w:id="0">
    <w:p w:rsidR="009C0687" w:rsidRDefault="009C06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7174700"/>
      <w:docPartObj>
        <w:docPartGallery w:val="Page Numbers (Top of Page)"/>
        <w:docPartUnique/>
      </w:docPartObj>
    </w:sdtPr>
    <w:sdtEndPr>
      <w:rPr>
        <w:noProof/>
      </w:rPr>
    </w:sdtEndPr>
    <w:sdtContent>
      <w:p w:rsidR="00B728D2" w:rsidRDefault="00B728D2">
        <w:pPr>
          <w:pStyle w:val="Header"/>
          <w:jc w:val="right"/>
        </w:pPr>
        <w:r>
          <w:fldChar w:fldCharType="begin"/>
        </w:r>
        <w:r>
          <w:instrText xml:space="preserve"> PAGE   \* MERGEFORMAT </w:instrText>
        </w:r>
        <w:r>
          <w:fldChar w:fldCharType="separate"/>
        </w:r>
        <w:r w:rsidR="00744CE2">
          <w:rPr>
            <w:noProof/>
          </w:rPr>
          <w:t>19</w:t>
        </w:r>
        <w:r>
          <w:rPr>
            <w:noProof/>
          </w:rPr>
          <w:fldChar w:fldCharType="end"/>
        </w:r>
      </w:p>
    </w:sdtContent>
  </w:sdt>
  <w:p w:rsidR="00541D23" w:rsidRDefault="00541D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D29F4"/>
    <w:multiLevelType w:val="hybridMultilevel"/>
    <w:tmpl w:val="6770C256"/>
    <w:lvl w:ilvl="0" w:tplc="E954DAEA">
      <w:start w:val="1"/>
      <w:numFmt w:val="bullet"/>
      <w:lvlText w:val="•"/>
      <w:lvlJc w:val="left"/>
      <w:pPr>
        <w:ind w:left="720" w:hanging="360"/>
      </w:pPr>
    </w:lvl>
    <w:lvl w:ilvl="1" w:tplc="D45EC104">
      <w:numFmt w:val="decimal"/>
      <w:lvlText w:val=""/>
      <w:lvlJc w:val="left"/>
    </w:lvl>
    <w:lvl w:ilvl="2" w:tplc="70E466CE">
      <w:numFmt w:val="decimal"/>
      <w:lvlText w:val=""/>
      <w:lvlJc w:val="left"/>
    </w:lvl>
    <w:lvl w:ilvl="3" w:tplc="7CCC09FA">
      <w:numFmt w:val="decimal"/>
      <w:lvlText w:val=""/>
      <w:lvlJc w:val="left"/>
    </w:lvl>
    <w:lvl w:ilvl="4" w:tplc="3572C96E">
      <w:numFmt w:val="decimal"/>
      <w:lvlText w:val=""/>
      <w:lvlJc w:val="left"/>
    </w:lvl>
    <w:lvl w:ilvl="5" w:tplc="0AAE3012">
      <w:numFmt w:val="decimal"/>
      <w:lvlText w:val=""/>
      <w:lvlJc w:val="left"/>
    </w:lvl>
    <w:lvl w:ilvl="6" w:tplc="AE0A21F8">
      <w:numFmt w:val="decimal"/>
      <w:lvlText w:val=""/>
      <w:lvlJc w:val="left"/>
    </w:lvl>
    <w:lvl w:ilvl="7" w:tplc="900EE118">
      <w:numFmt w:val="decimal"/>
      <w:lvlText w:val=""/>
      <w:lvlJc w:val="left"/>
    </w:lvl>
    <w:lvl w:ilvl="8" w:tplc="140A4A70">
      <w:numFmt w:val="decimal"/>
      <w:lvlText w:val=""/>
      <w:lvlJc w:val="left"/>
    </w:lvl>
  </w:abstractNum>
  <w:abstractNum w:abstractNumId="1">
    <w:nsid w:val="15DB1F07"/>
    <w:multiLevelType w:val="hybridMultilevel"/>
    <w:tmpl w:val="EF284FC8"/>
    <w:lvl w:ilvl="0" w:tplc="30E08F06">
      <w:start w:val="1"/>
      <w:numFmt w:val="bullet"/>
      <w:lvlText w:val="•"/>
      <w:lvlJc w:val="left"/>
      <w:pPr>
        <w:ind w:left="720" w:hanging="360"/>
      </w:pPr>
    </w:lvl>
    <w:lvl w:ilvl="1" w:tplc="817E4E40">
      <w:start w:val="1"/>
      <w:numFmt w:val="bullet"/>
      <w:lvlText w:val="◦"/>
      <w:lvlJc w:val="left"/>
      <w:pPr>
        <w:ind w:left="1080" w:hanging="360"/>
      </w:pPr>
    </w:lvl>
    <w:lvl w:ilvl="2" w:tplc="721E5EA2">
      <w:numFmt w:val="decimal"/>
      <w:lvlText w:val=""/>
      <w:lvlJc w:val="left"/>
    </w:lvl>
    <w:lvl w:ilvl="3" w:tplc="FEBE63AE">
      <w:numFmt w:val="decimal"/>
      <w:lvlText w:val=""/>
      <w:lvlJc w:val="left"/>
    </w:lvl>
    <w:lvl w:ilvl="4" w:tplc="72B4D670">
      <w:numFmt w:val="decimal"/>
      <w:lvlText w:val=""/>
      <w:lvlJc w:val="left"/>
    </w:lvl>
    <w:lvl w:ilvl="5" w:tplc="35627624">
      <w:numFmt w:val="decimal"/>
      <w:lvlText w:val=""/>
      <w:lvlJc w:val="left"/>
    </w:lvl>
    <w:lvl w:ilvl="6" w:tplc="CE842284">
      <w:numFmt w:val="decimal"/>
      <w:lvlText w:val=""/>
      <w:lvlJc w:val="left"/>
    </w:lvl>
    <w:lvl w:ilvl="7" w:tplc="8BE8DB38">
      <w:numFmt w:val="decimal"/>
      <w:lvlText w:val=""/>
      <w:lvlJc w:val="left"/>
    </w:lvl>
    <w:lvl w:ilvl="8" w:tplc="A4A6F36E">
      <w:numFmt w:val="decimal"/>
      <w:lvlText w:val=""/>
      <w:lvlJc w:val="left"/>
    </w:lvl>
  </w:abstractNum>
  <w:abstractNum w:abstractNumId="2">
    <w:nsid w:val="1E252B62"/>
    <w:multiLevelType w:val="hybridMultilevel"/>
    <w:tmpl w:val="42D42B9A"/>
    <w:lvl w:ilvl="0" w:tplc="07E0620C">
      <w:start w:val="1"/>
      <w:numFmt w:val="decimal"/>
      <w:lvlText w:val="%1."/>
      <w:lvlJc w:val="left"/>
      <w:pPr>
        <w:ind w:left="720" w:hanging="360"/>
      </w:pPr>
    </w:lvl>
    <w:lvl w:ilvl="1" w:tplc="E806BAEA">
      <w:numFmt w:val="decimal"/>
      <w:lvlText w:val=""/>
      <w:lvlJc w:val="left"/>
    </w:lvl>
    <w:lvl w:ilvl="2" w:tplc="2C844A90">
      <w:numFmt w:val="decimal"/>
      <w:lvlText w:val=""/>
      <w:lvlJc w:val="left"/>
    </w:lvl>
    <w:lvl w:ilvl="3" w:tplc="FEF0BFFA">
      <w:numFmt w:val="decimal"/>
      <w:lvlText w:val=""/>
      <w:lvlJc w:val="left"/>
    </w:lvl>
    <w:lvl w:ilvl="4" w:tplc="58BCA590">
      <w:numFmt w:val="decimal"/>
      <w:lvlText w:val=""/>
      <w:lvlJc w:val="left"/>
    </w:lvl>
    <w:lvl w:ilvl="5" w:tplc="134CCA58">
      <w:numFmt w:val="decimal"/>
      <w:lvlText w:val=""/>
      <w:lvlJc w:val="left"/>
    </w:lvl>
    <w:lvl w:ilvl="6" w:tplc="3A006840">
      <w:numFmt w:val="decimal"/>
      <w:lvlText w:val=""/>
      <w:lvlJc w:val="left"/>
    </w:lvl>
    <w:lvl w:ilvl="7" w:tplc="CB0AEC5A">
      <w:numFmt w:val="decimal"/>
      <w:lvlText w:val=""/>
      <w:lvlJc w:val="left"/>
    </w:lvl>
    <w:lvl w:ilvl="8" w:tplc="EC0061E0">
      <w:numFmt w:val="decimal"/>
      <w:lvlText w:val=""/>
      <w:lvlJc w:val="left"/>
    </w:lvl>
  </w:abstractNum>
  <w:abstractNum w:abstractNumId="3">
    <w:nsid w:val="2A23422B"/>
    <w:multiLevelType w:val="hybridMultilevel"/>
    <w:tmpl w:val="541E5698"/>
    <w:lvl w:ilvl="0" w:tplc="80C816B4">
      <w:start w:val="1"/>
      <w:numFmt w:val="bullet"/>
      <w:lvlText w:val="●"/>
      <w:lvlJc w:val="left"/>
      <w:pPr>
        <w:ind w:left="720" w:hanging="360"/>
      </w:pPr>
    </w:lvl>
    <w:lvl w:ilvl="1" w:tplc="7662FBBC">
      <w:start w:val="1"/>
      <w:numFmt w:val="bullet"/>
      <w:lvlText w:val="○"/>
      <w:lvlJc w:val="left"/>
      <w:pPr>
        <w:ind w:left="1440" w:hanging="360"/>
      </w:pPr>
    </w:lvl>
    <w:lvl w:ilvl="2" w:tplc="E32CCFEC">
      <w:start w:val="1"/>
      <w:numFmt w:val="bullet"/>
      <w:lvlText w:val="■"/>
      <w:lvlJc w:val="left"/>
      <w:pPr>
        <w:ind w:left="2160" w:hanging="360"/>
      </w:pPr>
    </w:lvl>
    <w:lvl w:ilvl="3" w:tplc="39ACF418">
      <w:start w:val="1"/>
      <w:numFmt w:val="bullet"/>
      <w:lvlText w:val="●"/>
      <w:lvlJc w:val="left"/>
      <w:pPr>
        <w:ind w:left="2880" w:hanging="360"/>
      </w:pPr>
    </w:lvl>
    <w:lvl w:ilvl="4" w:tplc="F61C56FA">
      <w:start w:val="1"/>
      <w:numFmt w:val="bullet"/>
      <w:lvlText w:val="○"/>
      <w:lvlJc w:val="left"/>
      <w:pPr>
        <w:ind w:left="3600" w:hanging="360"/>
      </w:pPr>
    </w:lvl>
    <w:lvl w:ilvl="5" w:tplc="24F8A7C0">
      <w:start w:val="1"/>
      <w:numFmt w:val="bullet"/>
      <w:lvlText w:val="■"/>
      <w:lvlJc w:val="left"/>
      <w:pPr>
        <w:ind w:left="4320" w:hanging="360"/>
      </w:pPr>
    </w:lvl>
    <w:lvl w:ilvl="6" w:tplc="F800B34E">
      <w:start w:val="1"/>
      <w:numFmt w:val="bullet"/>
      <w:lvlText w:val="●"/>
      <w:lvlJc w:val="left"/>
      <w:pPr>
        <w:ind w:left="5040" w:hanging="360"/>
      </w:pPr>
    </w:lvl>
    <w:lvl w:ilvl="7" w:tplc="343C461E">
      <w:start w:val="1"/>
      <w:numFmt w:val="bullet"/>
      <w:lvlText w:val="●"/>
      <w:lvlJc w:val="left"/>
      <w:pPr>
        <w:ind w:left="5760" w:hanging="360"/>
      </w:pPr>
    </w:lvl>
    <w:lvl w:ilvl="8" w:tplc="514C6362">
      <w:start w:val="1"/>
      <w:numFmt w:val="bullet"/>
      <w:lvlText w:val="●"/>
      <w:lvlJc w:val="left"/>
      <w:pPr>
        <w:ind w:left="6480" w:hanging="360"/>
      </w:pPr>
    </w:lvl>
  </w:abstractNum>
  <w:abstractNum w:abstractNumId="4">
    <w:nsid w:val="2C8B068B"/>
    <w:multiLevelType w:val="hybridMultilevel"/>
    <w:tmpl w:val="42D42B9A"/>
    <w:lvl w:ilvl="0" w:tplc="07E0620C">
      <w:start w:val="1"/>
      <w:numFmt w:val="decimal"/>
      <w:lvlText w:val="%1."/>
      <w:lvlJc w:val="left"/>
      <w:pPr>
        <w:ind w:left="720" w:hanging="360"/>
      </w:pPr>
    </w:lvl>
    <w:lvl w:ilvl="1" w:tplc="E806BAEA">
      <w:numFmt w:val="decimal"/>
      <w:lvlText w:val=""/>
      <w:lvlJc w:val="left"/>
    </w:lvl>
    <w:lvl w:ilvl="2" w:tplc="2C844A90">
      <w:numFmt w:val="decimal"/>
      <w:lvlText w:val=""/>
      <w:lvlJc w:val="left"/>
    </w:lvl>
    <w:lvl w:ilvl="3" w:tplc="FEF0BFFA">
      <w:numFmt w:val="decimal"/>
      <w:lvlText w:val=""/>
      <w:lvlJc w:val="left"/>
    </w:lvl>
    <w:lvl w:ilvl="4" w:tplc="58BCA590">
      <w:numFmt w:val="decimal"/>
      <w:lvlText w:val=""/>
      <w:lvlJc w:val="left"/>
    </w:lvl>
    <w:lvl w:ilvl="5" w:tplc="134CCA58">
      <w:numFmt w:val="decimal"/>
      <w:lvlText w:val=""/>
      <w:lvlJc w:val="left"/>
    </w:lvl>
    <w:lvl w:ilvl="6" w:tplc="3A006840">
      <w:numFmt w:val="decimal"/>
      <w:lvlText w:val=""/>
      <w:lvlJc w:val="left"/>
    </w:lvl>
    <w:lvl w:ilvl="7" w:tplc="CB0AEC5A">
      <w:numFmt w:val="decimal"/>
      <w:lvlText w:val=""/>
      <w:lvlJc w:val="left"/>
    </w:lvl>
    <w:lvl w:ilvl="8" w:tplc="EC0061E0">
      <w:numFmt w:val="decimal"/>
      <w:lvlText w:val=""/>
      <w:lvlJc w:val="left"/>
    </w:lvl>
  </w:abstractNum>
  <w:abstractNum w:abstractNumId="5">
    <w:nsid w:val="32313C51"/>
    <w:multiLevelType w:val="hybridMultilevel"/>
    <w:tmpl w:val="7A9A0A0C"/>
    <w:lvl w:ilvl="0" w:tplc="E4C4AE84">
      <w:start w:val="1"/>
      <w:numFmt w:val="decimal"/>
      <w:lvlText w:val="%1."/>
      <w:lvlJc w:val="left"/>
      <w:pPr>
        <w:ind w:left="720" w:hanging="360"/>
      </w:pPr>
    </w:lvl>
    <w:lvl w:ilvl="1" w:tplc="6E9E35CE">
      <w:numFmt w:val="decimal"/>
      <w:lvlText w:val=""/>
      <w:lvlJc w:val="left"/>
    </w:lvl>
    <w:lvl w:ilvl="2" w:tplc="7A6AA6A4">
      <w:numFmt w:val="decimal"/>
      <w:lvlText w:val=""/>
      <w:lvlJc w:val="left"/>
    </w:lvl>
    <w:lvl w:ilvl="3" w:tplc="7E7E3454">
      <w:numFmt w:val="decimal"/>
      <w:lvlText w:val=""/>
      <w:lvlJc w:val="left"/>
    </w:lvl>
    <w:lvl w:ilvl="4" w:tplc="02AE056E">
      <w:numFmt w:val="decimal"/>
      <w:lvlText w:val=""/>
      <w:lvlJc w:val="left"/>
    </w:lvl>
    <w:lvl w:ilvl="5" w:tplc="CCBCD1B0">
      <w:numFmt w:val="decimal"/>
      <w:lvlText w:val=""/>
      <w:lvlJc w:val="left"/>
    </w:lvl>
    <w:lvl w:ilvl="6" w:tplc="017C63FE">
      <w:numFmt w:val="decimal"/>
      <w:lvlText w:val=""/>
      <w:lvlJc w:val="left"/>
    </w:lvl>
    <w:lvl w:ilvl="7" w:tplc="6FCEBCA6">
      <w:numFmt w:val="decimal"/>
      <w:lvlText w:val=""/>
      <w:lvlJc w:val="left"/>
    </w:lvl>
    <w:lvl w:ilvl="8" w:tplc="A1E09386">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5"/>
    <w:lvlOverride w:ilvl="0">
      <w:startOverride w:val="1"/>
    </w:lvlOverride>
  </w:num>
  <w:num w:numId="4">
    <w:abstractNumId w:val="4"/>
    <w:lvlOverride w:ilvl="0">
      <w:startOverride w:val="1"/>
    </w:lvlOverride>
  </w:num>
  <w:num w:numId="5">
    <w:abstractNumId w:val="0"/>
    <w:lvlOverride w:ilvl="0">
      <w:startOverride w:val="1"/>
    </w:lvlOverride>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88E"/>
    <w:rsid w:val="000269ED"/>
    <w:rsid w:val="001F1628"/>
    <w:rsid w:val="004113DF"/>
    <w:rsid w:val="0045748E"/>
    <w:rsid w:val="004C4C6F"/>
    <w:rsid w:val="004F58F9"/>
    <w:rsid w:val="00541D23"/>
    <w:rsid w:val="00555195"/>
    <w:rsid w:val="00634E13"/>
    <w:rsid w:val="006B588E"/>
    <w:rsid w:val="00744CE2"/>
    <w:rsid w:val="008F77A3"/>
    <w:rsid w:val="009C0687"/>
    <w:rsid w:val="00AD43BD"/>
    <w:rsid w:val="00B728D2"/>
    <w:rsid w:val="00BA1B80"/>
    <w:rsid w:val="00C42390"/>
    <w:rsid w:val="00CA7A9A"/>
    <w:rsid w:val="00D315BC"/>
    <w:rsid w:val="00F80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234160-98E8-4053-AA0D-4FCF6D8B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1F4E79"/>
      <w:sz w:val="32"/>
      <w:szCs w:val="32"/>
    </w:rPr>
  </w:style>
  <w:style w:type="paragraph" w:styleId="Heading2">
    <w:name w:val="heading 2"/>
    <w:qFormat/>
    <w:pPr>
      <w:spacing w:before="240" w:after="100"/>
      <w:outlineLvl w:val="1"/>
    </w:pPr>
    <w:rPr>
      <w:b/>
      <w:bCs/>
      <w:color w:val="1F4E79"/>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1D23"/>
    <w:pPr>
      <w:tabs>
        <w:tab w:val="center" w:pos="4680"/>
        <w:tab w:val="right" w:pos="9360"/>
      </w:tabs>
    </w:pPr>
  </w:style>
  <w:style w:type="character" w:customStyle="1" w:styleId="HeaderChar">
    <w:name w:val="Header Char"/>
    <w:basedOn w:val="DefaultParagraphFont"/>
    <w:link w:val="Header"/>
    <w:uiPriority w:val="99"/>
    <w:rsid w:val="00541D23"/>
  </w:style>
  <w:style w:type="paragraph" w:styleId="Footer">
    <w:name w:val="footer"/>
    <w:basedOn w:val="Normal"/>
    <w:link w:val="FooterChar"/>
    <w:uiPriority w:val="99"/>
    <w:unhideWhenUsed/>
    <w:rsid w:val="00541D23"/>
    <w:pPr>
      <w:tabs>
        <w:tab w:val="center" w:pos="4680"/>
        <w:tab w:val="right" w:pos="9360"/>
      </w:tabs>
    </w:pPr>
  </w:style>
  <w:style w:type="character" w:customStyle="1" w:styleId="FooterChar">
    <w:name w:val="Footer Char"/>
    <w:basedOn w:val="DefaultParagraphFont"/>
    <w:link w:val="Footer"/>
    <w:uiPriority w:val="99"/>
    <w:rsid w:val="00541D23"/>
  </w:style>
  <w:style w:type="character" w:customStyle="1" w:styleId="Heading1Char">
    <w:name w:val="Heading 1 Char"/>
    <w:basedOn w:val="DefaultParagraphFont"/>
    <w:link w:val="Heading1"/>
    <w:uiPriority w:val="9"/>
    <w:rsid w:val="00AD43BD"/>
    <w:rPr>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659047">
      <w:bodyDiv w:val="1"/>
      <w:marLeft w:val="0"/>
      <w:marRight w:val="0"/>
      <w:marTop w:val="0"/>
      <w:marBottom w:val="0"/>
      <w:divBdr>
        <w:top w:val="none" w:sz="0" w:space="0" w:color="auto"/>
        <w:left w:val="none" w:sz="0" w:space="0" w:color="auto"/>
        <w:bottom w:val="none" w:sz="0" w:space="0" w:color="auto"/>
        <w:right w:val="none" w:sz="0" w:space="0" w:color="auto"/>
      </w:divBdr>
      <w:divsChild>
        <w:div w:id="923606148">
          <w:marLeft w:val="0"/>
          <w:marRight w:val="0"/>
          <w:marTop w:val="120"/>
          <w:marBottom w:val="120"/>
          <w:divBdr>
            <w:top w:val="none" w:sz="0" w:space="0" w:color="auto"/>
            <w:left w:val="none" w:sz="0" w:space="0" w:color="auto"/>
            <w:bottom w:val="none" w:sz="0" w:space="0" w:color="auto"/>
            <w:right w:val="none" w:sz="0" w:space="0" w:color="auto"/>
          </w:divBdr>
        </w:div>
        <w:div w:id="365374264">
          <w:marLeft w:val="0"/>
          <w:marRight w:val="0"/>
          <w:marTop w:val="120"/>
          <w:marBottom w:val="120"/>
          <w:divBdr>
            <w:top w:val="none" w:sz="0" w:space="0" w:color="auto"/>
            <w:left w:val="none" w:sz="0" w:space="0" w:color="auto"/>
            <w:bottom w:val="none" w:sz="0" w:space="0" w:color="auto"/>
            <w:right w:val="none" w:sz="0" w:space="0" w:color="auto"/>
          </w:divBdr>
        </w:div>
        <w:div w:id="630793235">
          <w:marLeft w:val="0"/>
          <w:marRight w:val="0"/>
          <w:marTop w:val="120"/>
          <w:marBottom w:val="120"/>
          <w:divBdr>
            <w:top w:val="none" w:sz="0" w:space="0" w:color="auto"/>
            <w:left w:val="none" w:sz="0" w:space="0" w:color="auto"/>
            <w:bottom w:val="none" w:sz="0" w:space="0" w:color="auto"/>
            <w:right w:val="none" w:sz="0" w:space="0" w:color="auto"/>
          </w:divBdr>
        </w:div>
        <w:div w:id="1938520168">
          <w:marLeft w:val="0"/>
          <w:marRight w:val="0"/>
          <w:marTop w:val="120"/>
          <w:marBottom w:val="120"/>
          <w:divBdr>
            <w:top w:val="none" w:sz="0" w:space="0" w:color="auto"/>
            <w:left w:val="none" w:sz="0" w:space="0" w:color="auto"/>
            <w:bottom w:val="none" w:sz="0" w:space="0" w:color="auto"/>
            <w:right w:val="none" w:sz="0" w:space="0" w:color="auto"/>
          </w:divBdr>
        </w:div>
        <w:div w:id="1366903139">
          <w:marLeft w:val="0"/>
          <w:marRight w:val="0"/>
          <w:marTop w:val="120"/>
          <w:marBottom w:val="120"/>
          <w:divBdr>
            <w:top w:val="none" w:sz="0" w:space="0" w:color="auto"/>
            <w:left w:val="none" w:sz="0" w:space="0" w:color="auto"/>
            <w:bottom w:val="none" w:sz="0" w:space="0" w:color="auto"/>
            <w:right w:val="none" w:sz="0" w:space="0" w:color="auto"/>
          </w:divBdr>
        </w:div>
        <w:div w:id="25375627">
          <w:marLeft w:val="0"/>
          <w:marRight w:val="0"/>
          <w:marTop w:val="120"/>
          <w:marBottom w:val="120"/>
          <w:divBdr>
            <w:top w:val="none" w:sz="0" w:space="0" w:color="auto"/>
            <w:left w:val="none" w:sz="0" w:space="0" w:color="auto"/>
            <w:bottom w:val="none" w:sz="0" w:space="0" w:color="auto"/>
            <w:right w:val="none" w:sz="0" w:space="0" w:color="auto"/>
          </w:divBdr>
        </w:div>
        <w:div w:id="1968394980">
          <w:marLeft w:val="0"/>
          <w:marRight w:val="0"/>
          <w:marTop w:val="120"/>
          <w:marBottom w:val="120"/>
          <w:divBdr>
            <w:top w:val="none" w:sz="0" w:space="0" w:color="auto"/>
            <w:left w:val="none" w:sz="0" w:space="0" w:color="auto"/>
            <w:bottom w:val="none" w:sz="0" w:space="0" w:color="auto"/>
            <w:right w:val="none" w:sz="0" w:space="0" w:color="auto"/>
          </w:divBdr>
        </w:div>
        <w:div w:id="645404273">
          <w:marLeft w:val="0"/>
          <w:marRight w:val="0"/>
          <w:marTop w:val="120"/>
          <w:marBottom w:val="120"/>
          <w:divBdr>
            <w:top w:val="none" w:sz="0" w:space="0" w:color="auto"/>
            <w:left w:val="none" w:sz="0" w:space="0" w:color="auto"/>
            <w:bottom w:val="none" w:sz="0" w:space="0" w:color="auto"/>
            <w:right w:val="none" w:sz="0" w:space="0" w:color="auto"/>
          </w:divBdr>
        </w:div>
        <w:div w:id="98333034">
          <w:marLeft w:val="0"/>
          <w:marRight w:val="0"/>
          <w:marTop w:val="120"/>
          <w:marBottom w:val="120"/>
          <w:divBdr>
            <w:top w:val="none" w:sz="0" w:space="0" w:color="auto"/>
            <w:left w:val="none" w:sz="0" w:space="0" w:color="auto"/>
            <w:bottom w:val="none" w:sz="0" w:space="0" w:color="auto"/>
            <w:right w:val="none" w:sz="0" w:space="0" w:color="auto"/>
          </w:divBdr>
        </w:div>
        <w:div w:id="485634492">
          <w:marLeft w:val="0"/>
          <w:marRight w:val="0"/>
          <w:marTop w:val="120"/>
          <w:marBottom w:val="120"/>
          <w:divBdr>
            <w:top w:val="none" w:sz="0" w:space="0" w:color="auto"/>
            <w:left w:val="none" w:sz="0" w:space="0" w:color="auto"/>
            <w:bottom w:val="none" w:sz="0" w:space="0" w:color="auto"/>
            <w:right w:val="none" w:sz="0" w:space="0" w:color="auto"/>
          </w:divBdr>
        </w:div>
        <w:div w:id="411437844">
          <w:marLeft w:val="0"/>
          <w:marRight w:val="0"/>
          <w:marTop w:val="120"/>
          <w:marBottom w:val="120"/>
          <w:divBdr>
            <w:top w:val="none" w:sz="0" w:space="0" w:color="auto"/>
            <w:left w:val="none" w:sz="0" w:space="0" w:color="auto"/>
            <w:bottom w:val="none" w:sz="0" w:space="0" w:color="auto"/>
            <w:right w:val="none" w:sz="0" w:space="0" w:color="auto"/>
          </w:divBdr>
        </w:div>
      </w:divsChild>
    </w:div>
    <w:div w:id="368917036">
      <w:bodyDiv w:val="1"/>
      <w:marLeft w:val="0"/>
      <w:marRight w:val="0"/>
      <w:marTop w:val="0"/>
      <w:marBottom w:val="0"/>
      <w:divBdr>
        <w:top w:val="none" w:sz="0" w:space="0" w:color="auto"/>
        <w:left w:val="none" w:sz="0" w:space="0" w:color="auto"/>
        <w:bottom w:val="none" w:sz="0" w:space="0" w:color="auto"/>
        <w:right w:val="none" w:sz="0" w:space="0" w:color="auto"/>
      </w:divBdr>
    </w:div>
    <w:div w:id="1252860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s10664-016-9496-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ijpr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45D67-6210-4344-9150-738CE5CEB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19</Pages>
  <Words>3116</Words>
  <Characters>17765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11</cp:revision>
  <dcterms:created xsi:type="dcterms:W3CDTF">2026-04-08T13:39:00Z</dcterms:created>
  <dcterms:modified xsi:type="dcterms:W3CDTF">2026-04-22T17:35:00Z</dcterms:modified>
</cp:coreProperties>
</file>