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EBCB3" w14:textId="77777777" w:rsidR="0084127B" w:rsidRPr="0084127B" w:rsidRDefault="0084127B" w:rsidP="0084127B">
      <w:pPr>
        <w:shd w:val="clear" w:color="auto" w:fill="FFFFFF"/>
        <w:spacing w:after="0" w:line="360" w:lineRule="atLeast"/>
        <w:outlineLvl w:val="0"/>
        <w:rPr>
          <w:rFonts w:ascii="Arial" w:eastAsia="Times New Roman" w:hAnsi="Arial" w:cs="Arial"/>
          <w:color w:val="1F1F1F"/>
          <w:kern w:val="36"/>
          <w:sz w:val="33"/>
          <w:szCs w:val="33"/>
          <w:lang w:eastAsia="en-IN"/>
        </w:rPr>
      </w:pPr>
      <w:r w:rsidRPr="0084127B">
        <w:rPr>
          <w:rFonts w:ascii="Arial" w:eastAsia="Times New Roman" w:hAnsi="Arial" w:cs="Arial"/>
          <w:color w:val="1F1F1F"/>
          <w:kern w:val="36"/>
          <w:sz w:val="33"/>
          <w:szCs w:val="33"/>
          <w:lang w:eastAsia="en-IN"/>
        </w:rPr>
        <w:t>Guide to Pylint Errors</w:t>
      </w:r>
    </w:p>
    <w:p w14:paraId="3249CEC2" w14:textId="77777777" w:rsidR="0084127B" w:rsidRPr="0084127B" w:rsidRDefault="0084127B" w:rsidP="0084127B">
      <w:pPr>
        <w:shd w:val="clear" w:color="auto" w:fill="FFFFFF"/>
        <w:spacing w:after="300" w:line="300" w:lineRule="atLeast"/>
        <w:rPr>
          <w:rFonts w:ascii="Arial" w:eastAsia="Times New Roman" w:hAnsi="Arial" w:cs="Arial"/>
          <w:color w:val="1F1F1F"/>
          <w:sz w:val="21"/>
          <w:szCs w:val="21"/>
          <w:lang w:eastAsia="en-IN"/>
        </w:rPr>
      </w:pPr>
      <w:hyperlink r:id="rId5" w:tgtFrame="_blank" w:tooltip="Link: http://pylint.org/" w:history="1">
        <w:r w:rsidRPr="0084127B">
          <w:rPr>
            <w:rFonts w:ascii="Arial" w:eastAsia="Times New Roman" w:hAnsi="Arial" w:cs="Arial"/>
            <w:color w:val="0062E4"/>
            <w:sz w:val="21"/>
            <w:szCs w:val="21"/>
            <w:u w:val="single"/>
            <w:lang w:eastAsia="en-IN"/>
          </w:rPr>
          <w:t>Pylint</w:t>
        </w:r>
      </w:hyperlink>
      <w:r w:rsidRPr="0084127B">
        <w:rPr>
          <w:rFonts w:ascii="Arial" w:eastAsia="Times New Roman" w:hAnsi="Arial" w:cs="Arial"/>
          <w:color w:val="1F1F1F"/>
          <w:sz w:val="21"/>
          <w:szCs w:val="21"/>
          <w:lang w:eastAsia="en-IN"/>
        </w:rPr>
        <w:t xml:space="preserve"> is a source code bug and quality checker for the Python programming language. The machine-graders for this class will use a customized version of Pylint to check the style of your code. Pylint errors due to violations of the style guidelines will result in deductions from the final score for your mini-project.</w:t>
      </w:r>
    </w:p>
    <w:p w14:paraId="548DB700" w14:textId="77777777" w:rsidR="0084127B" w:rsidRPr="0084127B" w:rsidRDefault="0084127B" w:rsidP="0084127B">
      <w:pPr>
        <w:shd w:val="clear" w:color="auto" w:fill="FFFFFF"/>
        <w:spacing w:after="300" w:line="300" w:lineRule="atLeast"/>
        <w:rPr>
          <w:rFonts w:ascii="Arial" w:eastAsia="Times New Roman" w:hAnsi="Arial" w:cs="Arial"/>
          <w:color w:val="1F1F1F"/>
          <w:sz w:val="21"/>
          <w:szCs w:val="21"/>
          <w:lang w:eastAsia="en-IN"/>
        </w:rPr>
      </w:pPr>
      <w:r w:rsidRPr="0084127B">
        <w:rPr>
          <w:rFonts w:ascii="Arial" w:eastAsia="Times New Roman" w:hAnsi="Arial" w:cs="Arial"/>
          <w:color w:val="1F1F1F"/>
          <w:sz w:val="21"/>
          <w:szCs w:val="21"/>
          <w:lang w:eastAsia="en-IN"/>
        </w:rPr>
        <w:t xml:space="preserve">If you would like to experiment with Pylint, you are welcome to use this </w:t>
      </w:r>
      <w:hyperlink r:id="rId6" w:tgtFrame="_blank" w:tooltip="Link: http://codeskulptor.appspot.com/owltest/?urlTests=poc.dummy_tests.py&amp;urlPylintConfig=poc.pylint_config.py" w:history="1">
        <w:r w:rsidRPr="0084127B">
          <w:rPr>
            <w:rFonts w:ascii="Arial" w:eastAsia="Times New Roman" w:hAnsi="Arial" w:cs="Arial"/>
            <w:color w:val="0062E4"/>
            <w:sz w:val="21"/>
            <w:szCs w:val="21"/>
            <w:u w:val="single"/>
            <w:lang w:eastAsia="en-IN"/>
          </w:rPr>
          <w:t>Owltest</w:t>
        </w:r>
      </w:hyperlink>
      <w:r w:rsidRPr="0084127B">
        <w:rPr>
          <w:rFonts w:ascii="Arial" w:eastAsia="Times New Roman" w:hAnsi="Arial" w:cs="Arial"/>
          <w:color w:val="1F1F1F"/>
          <w:sz w:val="21"/>
          <w:szCs w:val="21"/>
          <w:lang w:eastAsia="en-IN"/>
        </w:rPr>
        <w:t xml:space="preserve"> page to submit programs directly to Pylint for style checking. Here are explanations of some common warning message that Pylint will display.</w:t>
      </w:r>
    </w:p>
    <w:p w14:paraId="5BB262A0"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Missing docstring for program:</w:t>
      </w:r>
      <w:r w:rsidRPr="0084127B">
        <w:rPr>
          <w:rFonts w:ascii="Arial" w:eastAsia="Times New Roman" w:hAnsi="Arial" w:cs="Arial"/>
          <w:color w:val="1F1F1F"/>
          <w:sz w:val="21"/>
          <w:szCs w:val="21"/>
          <w:lang w:eastAsia="en-IN"/>
        </w:rPr>
        <w:t xml:space="preserve"> Pylint warns you if your program does not begin with a docstring (which violate the style guidelines). This </w:t>
      </w:r>
      <w:hyperlink r:id="rId7" w:anchor="user300_UqTHZoOrYP_0.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generates the warning </w:t>
      </w:r>
      <w:r w:rsidRPr="0084127B">
        <w:rPr>
          <w:rFonts w:ascii="Times New Roman" w:eastAsia="Times New Roman" w:hAnsi="Times New Roman" w:cs="Times New Roman"/>
          <w:color w:val="1F1F1F"/>
          <w:sz w:val="25"/>
          <w:szCs w:val="25"/>
          <w:bdr w:val="none" w:sz="0" w:space="0" w:color="auto" w:frame="1"/>
          <w:lang w:eastAsia="en-IN"/>
        </w:rPr>
        <w:t>\color{red}{\verb|"[line 1] Missing docstring"|}</w:t>
      </w:r>
      <w:r w:rsidRPr="0084127B">
        <w:rPr>
          <w:rFonts w:ascii="KaTeX_Typewriter" w:eastAsia="Times New Roman" w:hAnsi="KaTeX_Typewriter" w:cs="Times New Roman"/>
          <w:color w:val="FF0000"/>
          <w:sz w:val="25"/>
          <w:szCs w:val="25"/>
          <w:lang w:eastAsia="en-IN"/>
        </w:rPr>
        <w:t>"[line 1] Missing docstring"</w:t>
      </w:r>
      <w:r w:rsidRPr="0084127B">
        <w:rPr>
          <w:rFonts w:ascii="Arial" w:eastAsia="Times New Roman" w:hAnsi="Arial" w:cs="Arial"/>
          <w:color w:val="1F1F1F"/>
          <w:sz w:val="21"/>
          <w:szCs w:val="21"/>
          <w:lang w:eastAsia="en-IN"/>
        </w:rPr>
        <w:t xml:space="preserve">. Adding a docstring at the top of the </w:t>
      </w:r>
      <w:hyperlink r:id="rId8" w:anchor="user300_UqTHZoOrYP_1.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will remedy this error.</w:t>
      </w:r>
    </w:p>
    <w:p w14:paraId="657E75FB"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Non-compliant variables names:</w:t>
      </w:r>
      <w:r w:rsidRPr="0084127B">
        <w:rPr>
          <w:rFonts w:ascii="Arial" w:eastAsia="Times New Roman" w:hAnsi="Arial" w:cs="Arial"/>
          <w:color w:val="1F1F1F"/>
          <w:sz w:val="21"/>
          <w:szCs w:val="21"/>
          <w:lang w:eastAsia="en-IN"/>
        </w:rPr>
        <w:t xml:space="preserve"> Pylint warns you if your variable names do not conform to the style guidelines. In particular, all variable names should consist of three or more lower case letters or underscores. For example, this </w:t>
      </w:r>
      <w:hyperlink r:id="rId9" w:anchor="user300_UqTHZoOrYP_2.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will generate the warning </w:t>
      </w:r>
      <w:r w:rsidRPr="0084127B">
        <w:rPr>
          <w:rFonts w:ascii="Times New Roman" w:eastAsia="Times New Roman" w:hAnsi="Times New Roman" w:cs="Times New Roman"/>
          <w:color w:val="1F1F1F"/>
          <w:sz w:val="25"/>
          <w:szCs w:val="25"/>
          <w:bdr w:val="none" w:sz="0" w:space="0" w:color="auto" w:frame="1"/>
          <w:lang w:eastAsia="en-IN"/>
        </w:rPr>
        <w:t>\color{red}{\verb|"Invalid name "n" (should match [a-z_][a-z0-9_]{2,30}$)"|}</w:t>
      </w:r>
      <w:r w:rsidRPr="0084127B">
        <w:rPr>
          <w:rFonts w:ascii="KaTeX_Typewriter" w:eastAsia="Times New Roman" w:hAnsi="KaTeX_Typewriter" w:cs="Times New Roman"/>
          <w:color w:val="FF0000"/>
          <w:sz w:val="25"/>
          <w:szCs w:val="25"/>
          <w:lang w:eastAsia="en-IN"/>
        </w:rPr>
        <w:t>"Invalid name "n" (should match [a-z_][a-z0-9_]{2,30}$)"</w:t>
      </w:r>
      <w:r w:rsidRPr="0084127B">
        <w:rPr>
          <w:rFonts w:ascii="Arial" w:eastAsia="Times New Roman" w:hAnsi="Arial" w:cs="Arial"/>
          <w:color w:val="1F1F1F"/>
          <w:sz w:val="21"/>
          <w:szCs w:val="21"/>
          <w:lang w:eastAsia="en-IN"/>
        </w:rPr>
        <w:t xml:space="preserve"> which signals that the parameter name </w:t>
      </w:r>
      <w:r w:rsidRPr="0084127B">
        <w:rPr>
          <w:rFonts w:ascii="Times New Roman" w:eastAsia="Times New Roman" w:hAnsi="Times New Roman" w:cs="Times New Roman"/>
          <w:color w:val="1F1F1F"/>
          <w:sz w:val="25"/>
          <w:szCs w:val="25"/>
          <w:bdr w:val="none" w:sz="0" w:space="0" w:color="auto" w:frame="1"/>
          <w:lang w:eastAsia="en-IN"/>
        </w:rPr>
        <w:t>\color{red}{\verb|n|}</w:t>
      </w:r>
      <w:r w:rsidRPr="0084127B">
        <w:rPr>
          <w:rFonts w:ascii="KaTeX_Typewriter" w:eastAsia="Times New Roman" w:hAnsi="KaTeX_Typewriter" w:cs="Times New Roman"/>
          <w:color w:val="FF0000"/>
          <w:sz w:val="25"/>
          <w:szCs w:val="25"/>
          <w:lang w:eastAsia="en-IN"/>
        </w:rPr>
        <w:t>n</w:t>
      </w:r>
      <w:r w:rsidRPr="0084127B">
        <w:rPr>
          <w:rFonts w:ascii="Arial" w:eastAsia="Times New Roman" w:hAnsi="Arial" w:cs="Arial"/>
          <w:color w:val="1F1F1F"/>
          <w:sz w:val="21"/>
          <w:szCs w:val="21"/>
          <w:lang w:eastAsia="en-IN"/>
        </w:rPr>
        <w:t xml:space="preserve"> does not meet the style guidelines. Renaming </w:t>
      </w:r>
      <w:r w:rsidRPr="0084127B">
        <w:rPr>
          <w:rFonts w:ascii="Times New Roman" w:eastAsia="Times New Roman" w:hAnsi="Times New Roman" w:cs="Times New Roman"/>
          <w:color w:val="1F1F1F"/>
          <w:sz w:val="25"/>
          <w:szCs w:val="25"/>
          <w:bdr w:val="none" w:sz="0" w:space="0" w:color="auto" w:frame="1"/>
          <w:lang w:eastAsia="en-IN"/>
        </w:rPr>
        <w:t>\color{red}{\verb|n|}</w:t>
      </w:r>
      <w:r w:rsidRPr="0084127B">
        <w:rPr>
          <w:rFonts w:ascii="KaTeX_Typewriter" w:eastAsia="Times New Roman" w:hAnsi="KaTeX_Typewriter" w:cs="Times New Roman"/>
          <w:color w:val="FF0000"/>
          <w:sz w:val="25"/>
          <w:szCs w:val="25"/>
          <w:lang w:eastAsia="en-IN"/>
        </w:rPr>
        <w:t>n</w:t>
      </w:r>
      <w:r w:rsidRPr="0084127B">
        <w:rPr>
          <w:rFonts w:ascii="Arial" w:eastAsia="Times New Roman" w:hAnsi="Arial" w:cs="Arial"/>
          <w:color w:val="1F1F1F"/>
          <w:sz w:val="21"/>
          <w:szCs w:val="21"/>
          <w:lang w:eastAsia="en-IN"/>
        </w:rPr>
        <w:t xml:space="preserve"> to </w:t>
      </w:r>
      <w:r w:rsidRPr="0084127B">
        <w:rPr>
          <w:rFonts w:ascii="Times New Roman" w:eastAsia="Times New Roman" w:hAnsi="Times New Roman" w:cs="Times New Roman"/>
          <w:color w:val="1F1F1F"/>
          <w:sz w:val="25"/>
          <w:szCs w:val="25"/>
          <w:bdr w:val="none" w:sz="0" w:space="0" w:color="auto" w:frame="1"/>
          <w:lang w:eastAsia="en-IN"/>
        </w:rPr>
        <w:t>\color{red}{\verb|number|}</w:t>
      </w:r>
      <w:r w:rsidRPr="0084127B">
        <w:rPr>
          <w:rFonts w:ascii="KaTeX_Typewriter" w:eastAsia="Times New Roman" w:hAnsi="KaTeX_Typewriter" w:cs="Times New Roman"/>
          <w:color w:val="FF0000"/>
          <w:sz w:val="25"/>
          <w:szCs w:val="25"/>
          <w:lang w:eastAsia="en-IN"/>
        </w:rPr>
        <w:t>number</w:t>
      </w:r>
      <w:r w:rsidRPr="0084127B">
        <w:rPr>
          <w:rFonts w:ascii="Arial" w:eastAsia="Times New Roman" w:hAnsi="Arial" w:cs="Arial"/>
          <w:color w:val="1F1F1F"/>
          <w:sz w:val="21"/>
          <w:szCs w:val="21"/>
          <w:lang w:eastAsia="en-IN"/>
        </w:rPr>
        <w:t xml:space="preserve"> in the </w:t>
      </w:r>
      <w:hyperlink r:id="rId10" w:anchor="user300_UqTHZoOrYP_3.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avoids the warning.</w:t>
      </w:r>
    </w:p>
    <w:p w14:paraId="3F810091"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Use of global variables:</w:t>
      </w:r>
      <w:r w:rsidRPr="0084127B">
        <w:rPr>
          <w:rFonts w:ascii="Arial" w:eastAsia="Times New Roman" w:hAnsi="Arial" w:cs="Arial"/>
          <w:color w:val="1F1F1F"/>
          <w:sz w:val="21"/>
          <w:szCs w:val="21"/>
          <w:lang w:eastAsia="en-IN"/>
        </w:rPr>
        <w:t xml:space="preserve"> Pylint warns you if you are using global variables (which violate the style guidelines). Since global constants are allowed, Pylint will warn you that they should be named using all capital letters. For example, this </w:t>
      </w:r>
      <w:hyperlink r:id="rId11" w:anchor="user300_UqTHZoOrYP_4.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generates the warning </w:t>
      </w:r>
      <w:r w:rsidRPr="0084127B">
        <w:rPr>
          <w:rFonts w:ascii="Times New Roman" w:eastAsia="Times New Roman" w:hAnsi="Times New Roman" w:cs="Times New Roman"/>
          <w:color w:val="1F1F1F"/>
          <w:sz w:val="25"/>
          <w:szCs w:val="25"/>
          <w:bdr w:val="none" w:sz="0" w:space="0" w:color="auto" w:frame="1"/>
          <w:lang w:eastAsia="en-IN"/>
        </w:rPr>
        <w:t>\color{red}{\verb=" Invalid name "canvas_width" (should match (([A-Z_][A-Z0-9_]*)|(__.*__))$)"=}</w:t>
      </w:r>
      <w:r w:rsidRPr="0084127B">
        <w:rPr>
          <w:rFonts w:ascii="KaTeX_Typewriter" w:eastAsia="Times New Roman" w:hAnsi="KaTeX_Typewriter" w:cs="Times New Roman"/>
          <w:color w:val="FF0000"/>
          <w:sz w:val="25"/>
          <w:szCs w:val="25"/>
          <w:lang w:eastAsia="en-IN"/>
        </w:rPr>
        <w:t>" Invalid name "canvas_width" (should match (([A-Z_][A-Z0-9_]*)|(__.*__))$)"</w:t>
      </w:r>
      <w:r w:rsidRPr="0084127B">
        <w:rPr>
          <w:rFonts w:ascii="Arial" w:eastAsia="Times New Roman" w:hAnsi="Arial" w:cs="Arial"/>
          <w:color w:val="1F1F1F"/>
          <w:sz w:val="21"/>
          <w:szCs w:val="21"/>
          <w:lang w:eastAsia="en-IN"/>
        </w:rPr>
        <w:t xml:space="preserve">. Capitalizing the names of the two global constants yields a </w:t>
      </w:r>
      <w:hyperlink r:id="rId12" w:anchor="user300_UqTHZoOrYP_5.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free of warnings.</w:t>
      </w:r>
    </w:p>
    <w:p w14:paraId="52FF811C"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Missing docstring for a function or class definition:</w:t>
      </w:r>
      <w:r w:rsidRPr="0084127B">
        <w:rPr>
          <w:rFonts w:ascii="Arial" w:eastAsia="Times New Roman" w:hAnsi="Arial" w:cs="Arial"/>
          <w:color w:val="1F1F1F"/>
          <w:sz w:val="21"/>
          <w:szCs w:val="21"/>
          <w:lang w:eastAsia="en-IN"/>
        </w:rPr>
        <w:t xml:space="preserve"> Pylint will warn you if your function or class definition does not contain a docstring (which violate the style guidelines). For example, this </w:t>
      </w:r>
      <w:hyperlink r:id="rId13" w:anchor="user300_UqTHZoOrYP_6.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generates the warning </w:t>
      </w:r>
      <w:r w:rsidRPr="0084127B">
        <w:rPr>
          <w:rFonts w:ascii="Times New Roman" w:eastAsia="Times New Roman" w:hAnsi="Times New Roman" w:cs="Times New Roman"/>
          <w:color w:val="1F1F1F"/>
          <w:sz w:val="25"/>
          <w:szCs w:val="25"/>
          <w:bdr w:val="none" w:sz="0" w:space="0" w:color="auto" w:frame="1"/>
          <w:lang w:eastAsia="en-IN"/>
        </w:rPr>
        <w:t>\color{red}{\verb|"[line 5] Missing docstring"|}</w:t>
      </w:r>
      <w:r w:rsidRPr="0084127B">
        <w:rPr>
          <w:rFonts w:ascii="KaTeX_Typewriter" w:eastAsia="Times New Roman" w:hAnsi="KaTeX_Typewriter" w:cs="Times New Roman"/>
          <w:color w:val="FF0000"/>
          <w:sz w:val="25"/>
          <w:szCs w:val="25"/>
          <w:lang w:eastAsia="en-IN"/>
        </w:rPr>
        <w:t>"[line 5] Missing docstring"</w:t>
      </w:r>
      <w:r w:rsidRPr="0084127B">
        <w:rPr>
          <w:rFonts w:ascii="Arial" w:eastAsia="Times New Roman" w:hAnsi="Arial" w:cs="Arial"/>
          <w:color w:val="1F1F1F"/>
          <w:sz w:val="21"/>
          <w:szCs w:val="21"/>
          <w:lang w:eastAsia="en-IN"/>
        </w:rPr>
        <w:t xml:space="preserve">. Adding a docstring to the function definition yields a </w:t>
      </w:r>
      <w:hyperlink r:id="rId14" w:anchor="user300_UqTHZoOrYP_7.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that avoids this warning.</w:t>
      </w:r>
    </w:p>
    <w:p w14:paraId="2F08DF1F"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Code refactoring warnings:</w:t>
      </w:r>
      <w:r w:rsidRPr="0084127B">
        <w:rPr>
          <w:rFonts w:ascii="Arial" w:eastAsia="Times New Roman" w:hAnsi="Arial" w:cs="Arial"/>
          <w:color w:val="1F1F1F"/>
          <w:sz w:val="21"/>
          <w:szCs w:val="21"/>
          <w:lang w:eastAsia="en-IN"/>
        </w:rPr>
        <w:t xml:space="preserve"> Pylint analyzes your code and check for long, complex blocks of code. If the complexity of these blocks exceeds Pylint's built-in limits, Pylint will issue a warning asking you to refactor (rewrite) your code in smaller pieces using several functions or methods. For example, this </w:t>
      </w:r>
      <w:hyperlink r:id="rId15" w:anchor="user300_UqTHZoOrYP_8.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generates the warning </w:t>
      </w:r>
      <w:r w:rsidRPr="0084127B">
        <w:rPr>
          <w:rFonts w:ascii="Times New Roman" w:eastAsia="Times New Roman" w:hAnsi="Times New Roman" w:cs="Times New Roman"/>
          <w:color w:val="1F1F1F"/>
          <w:sz w:val="25"/>
          <w:szCs w:val="25"/>
          <w:bdr w:val="none" w:sz="0" w:space="0" w:color="auto" w:frame="1"/>
          <w:lang w:eastAsia="en-IN"/>
        </w:rPr>
        <w:t>\color{red}{\verb|"Too many return statements (10/6)"|}</w:t>
      </w:r>
      <w:r w:rsidRPr="0084127B">
        <w:rPr>
          <w:rFonts w:ascii="KaTeX_Typewriter" w:eastAsia="Times New Roman" w:hAnsi="KaTeX_Typewriter" w:cs="Times New Roman"/>
          <w:color w:val="FF0000"/>
          <w:sz w:val="25"/>
          <w:szCs w:val="25"/>
          <w:lang w:eastAsia="en-IN"/>
        </w:rPr>
        <w:t>"Too many return statements (10/6)"</w:t>
      </w:r>
      <w:r w:rsidRPr="0084127B">
        <w:rPr>
          <w:rFonts w:ascii="Arial" w:eastAsia="Times New Roman" w:hAnsi="Arial" w:cs="Arial"/>
          <w:color w:val="1F1F1F"/>
          <w:sz w:val="21"/>
          <w:szCs w:val="21"/>
          <w:lang w:eastAsia="en-IN"/>
        </w:rPr>
        <w:t xml:space="preserve">. In this case, rewriting this </w:t>
      </w:r>
      <w:hyperlink r:id="rId16" w:anchor="user300_UqTHZoOrYP_9.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to use the remainder operator avoids the warning.</w:t>
      </w:r>
    </w:p>
    <w:p w14:paraId="02647AD6"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Redefining built-in function names:</w:t>
      </w:r>
      <w:r w:rsidRPr="0084127B">
        <w:rPr>
          <w:rFonts w:ascii="Arial" w:eastAsia="Times New Roman" w:hAnsi="Arial" w:cs="Arial"/>
          <w:color w:val="1F1F1F"/>
          <w:sz w:val="21"/>
          <w:szCs w:val="21"/>
          <w:lang w:eastAsia="en-IN"/>
        </w:rPr>
        <w:t xml:space="preserve"> Pylint warns you if you attempt to redefine the name of a built-in Python function. For example, this </w:t>
      </w:r>
      <w:hyperlink r:id="rId17" w:anchor="user300_UqTHZoOrYP_10.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will generate the warning </w:t>
      </w:r>
      <w:r w:rsidRPr="0084127B">
        <w:rPr>
          <w:rFonts w:ascii="Times New Roman" w:eastAsia="Times New Roman" w:hAnsi="Times New Roman" w:cs="Times New Roman"/>
          <w:color w:val="1F1F1F"/>
          <w:sz w:val="25"/>
          <w:szCs w:val="25"/>
          <w:bdr w:val="none" w:sz="0" w:space="0" w:color="auto" w:frame="1"/>
          <w:lang w:eastAsia="en-IN"/>
        </w:rPr>
        <w:t>\color{red}{\verb|"Redefining built-in 'format'"|}</w:t>
      </w:r>
      <w:r w:rsidRPr="0084127B">
        <w:rPr>
          <w:rFonts w:ascii="KaTeX_Typewriter" w:eastAsia="Times New Roman" w:hAnsi="KaTeX_Typewriter" w:cs="Times New Roman"/>
          <w:color w:val="FF0000"/>
          <w:sz w:val="25"/>
          <w:szCs w:val="25"/>
          <w:lang w:eastAsia="en-IN"/>
        </w:rPr>
        <w:t>"Redefining built-in ’format’"</w:t>
      </w:r>
      <w:r w:rsidRPr="0084127B">
        <w:rPr>
          <w:rFonts w:ascii="Arial" w:eastAsia="Times New Roman" w:hAnsi="Arial" w:cs="Arial"/>
          <w:color w:val="1F1F1F"/>
          <w:sz w:val="21"/>
          <w:szCs w:val="21"/>
          <w:lang w:eastAsia="en-IN"/>
        </w:rPr>
        <w:t xml:space="preserve"> that signals that you are trying to redefine the built-in </w:t>
      </w:r>
      <w:r w:rsidRPr="0084127B">
        <w:rPr>
          <w:rFonts w:ascii="Times New Roman" w:eastAsia="Times New Roman" w:hAnsi="Times New Roman" w:cs="Times New Roman"/>
          <w:color w:val="1F1F1F"/>
          <w:sz w:val="25"/>
          <w:szCs w:val="25"/>
          <w:bdr w:val="none" w:sz="0" w:space="0" w:color="auto" w:frame="1"/>
          <w:lang w:eastAsia="en-IN"/>
        </w:rPr>
        <w:t>\color{red}{\verb|format|}</w:t>
      </w:r>
      <w:r w:rsidRPr="0084127B">
        <w:rPr>
          <w:rFonts w:ascii="KaTeX_Typewriter" w:eastAsia="Times New Roman" w:hAnsi="KaTeX_Typewriter" w:cs="Times New Roman"/>
          <w:color w:val="FF0000"/>
          <w:sz w:val="25"/>
          <w:szCs w:val="25"/>
          <w:lang w:eastAsia="en-IN"/>
        </w:rPr>
        <w:t>format</w:t>
      </w:r>
      <w:r w:rsidRPr="0084127B">
        <w:rPr>
          <w:rFonts w:ascii="Arial" w:eastAsia="Times New Roman" w:hAnsi="Arial" w:cs="Arial"/>
          <w:color w:val="1F1F1F"/>
          <w:sz w:val="21"/>
          <w:szCs w:val="21"/>
          <w:lang w:eastAsia="en-IN"/>
        </w:rPr>
        <w:t xml:space="preserve"> function in Python. Renaming </w:t>
      </w:r>
      <w:r w:rsidRPr="0084127B">
        <w:rPr>
          <w:rFonts w:ascii="Times New Roman" w:eastAsia="Times New Roman" w:hAnsi="Times New Roman" w:cs="Times New Roman"/>
          <w:color w:val="1F1F1F"/>
          <w:sz w:val="25"/>
          <w:szCs w:val="25"/>
          <w:bdr w:val="none" w:sz="0" w:space="0" w:color="auto" w:frame="1"/>
          <w:lang w:eastAsia="en-IN"/>
        </w:rPr>
        <w:t>\color{red}{\verb|format|}</w:t>
      </w:r>
      <w:r w:rsidRPr="0084127B">
        <w:rPr>
          <w:rFonts w:ascii="KaTeX_Typewriter" w:eastAsia="Times New Roman" w:hAnsi="KaTeX_Typewriter" w:cs="Times New Roman"/>
          <w:color w:val="FF0000"/>
          <w:sz w:val="25"/>
          <w:szCs w:val="25"/>
          <w:lang w:eastAsia="en-IN"/>
        </w:rPr>
        <w:t>format</w:t>
      </w:r>
      <w:r w:rsidRPr="0084127B">
        <w:rPr>
          <w:rFonts w:ascii="Arial" w:eastAsia="Times New Roman" w:hAnsi="Arial" w:cs="Arial"/>
          <w:color w:val="1F1F1F"/>
          <w:sz w:val="21"/>
          <w:szCs w:val="21"/>
          <w:lang w:eastAsia="en-IN"/>
        </w:rPr>
        <w:t xml:space="preserve"> to </w:t>
      </w:r>
      <w:r w:rsidRPr="0084127B">
        <w:rPr>
          <w:rFonts w:ascii="Times New Roman" w:eastAsia="Times New Roman" w:hAnsi="Times New Roman" w:cs="Times New Roman"/>
          <w:color w:val="1F1F1F"/>
          <w:sz w:val="25"/>
          <w:szCs w:val="25"/>
          <w:bdr w:val="none" w:sz="0" w:space="0" w:color="auto" w:frame="1"/>
          <w:lang w:eastAsia="en-IN"/>
        </w:rPr>
        <w:t>\color{red}{\verb|template|}</w:t>
      </w:r>
      <w:r w:rsidRPr="0084127B">
        <w:rPr>
          <w:rFonts w:ascii="KaTeX_Typewriter" w:eastAsia="Times New Roman" w:hAnsi="KaTeX_Typewriter" w:cs="Times New Roman"/>
          <w:color w:val="FF0000"/>
          <w:sz w:val="25"/>
          <w:szCs w:val="25"/>
          <w:lang w:eastAsia="en-IN"/>
        </w:rPr>
        <w:t>template</w:t>
      </w:r>
      <w:r w:rsidRPr="0084127B">
        <w:rPr>
          <w:rFonts w:ascii="Arial" w:eastAsia="Times New Roman" w:hAnsi="Arial" w:cs="Arial"/>
          <w:color w:val="1F1F1F"/>
          <w:sz w:val="21"/>
          <w:szCs w:val="21"/>
          <w:lang w:eastAsia="en-IN"/>
        </w:rPr>
        <w:t xml:space="preserve"> in the </w:t>
      </w:r>
      <w:hyperlink r:id="rId18" w:anchor="user300_UqTHZoOrYP_11.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avoids the warning. (Yes, we did this in the template for Stopwatch for IIPP. We also write bad code sometimes.)</w:t>
      </w:r>
    </w:p>
    <w:p w14:paraId="63C91DA9"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Unused variables:</w:t>
      </w:r>
      <w:r w:rsidRPr="0084127B">
        <w:rPr>
          <w:rFonts w:ascii="Arial" w:eastAsia="Times New Roman" w:hAnsi="Arial" w:cs="Arial"/>
          <w:color w:val="1F1F1F"/>
          <w:sz w:val="21"/>
          <w:szCs w:val="21"/>
          <w:lang w:eastAsia="en-IN"/>
        </w:rPr>
        <w:t xml:space="preserve"> Pylint warns you if a variable in your code is unused (which may indicate a problem in your code). A common situation where this issues arises is when using list comprehensions to create lists with constant values. This </w:t>
      </w:r>
      <w:hyperlink r:id="rId19" w:anchor="user300_UqTHZoOrYP_12.py" w:tgtFrame="_blank" w:history="1">
        <w:r w:rsidRPr="0084127B">
          <w:rPr>
            <w:rFonts w:ascii="Arial" w:eastAsia="Times New Roman" w:hAnsi="Arial" w:cs="Arial"/>
            <w:color w:val="0062E4"/>
            <w:sz w:val="21"/>
            <w:szCs w:val="21"/>
            <w:u w:val="single"/>
            <w:lang w:eastAsia="en-IN"/>
          </w:rPr>
          <w:t>example</w:t>
        </w:r>
      </w:hyperlink>
      <w:r w:rsidRPr="0084127B">
        <w:rPr>
          <w:rFonts w:ascii="Arial" w:eastAsia="Times New Roman" w:hAnsi="Arial" w:cs="Arial"/>
          <w:color w:val="1F1F1F"/>
          <w:sz w:val="21"/>
          <w:szCs w:val="21"/>
          <w:lang w:eastAsia="en-IN"/>
        </w:rPr>
        <w:t xml:space="preserve"> will cause Pylint to report the error </w:t>
      </w:r>
      <w:r w:rsidRPr="0084127B">
        <w:rPr>
          <w:rFonts w:ascii="Times New Roman" w:eastAsia="Times New Roman" w:hAnsi="Times New Roman" w:cs="Times New Roman"/>
          <w:color w:val="1F1F1F"/>
          <w:sz w:val="25"/>
          <w:szCs w:val="25"/>
          <w:bdr w:val="none" w:sz="0" w:space="0" w:color="auto" w:frame="1"/>
          <w:lang w:eastAsia="en-IN"/>
        </w:rPr>
        <w:t>\color{red}{\verb|"[line 10] Unused variable 'index'"|}</w:t>
      </w:r>
      <w:r w:rsidRPr="0084127B">
        <w:rPr>
          <w:rFonts w:ascii="KaTeX_Typewriter" w:eastAsia="Times New Roman" w:hAnsi="KaTeX_Typewriter" w:cs="Times New Roman"/>
          <w:color w:val="FF0000"/>
          <w:sz w:val="25"/>
          <w:szCs w:val="25"/>
          <w:lang w:eastAsia="en-IN"/>
        </w:rPr>
        <w:t>"[line 10] Unused variable ’index’"</w:t>
      </w:r>
      <w:r w:rsidRPr="0084127B">
        <w:rPr>
          <w:rFonts w:ascii="Arial" w:eastAsia="Times New Roman" w:hAnsi="Arial" w:cs="Arial"/>
          <w:color w:val="1F1F1F"/>
          <w:sz w:val="21"/>
          <w:szCs w:val="21"/>
          <w:lang w:eastAsia="en-IN"/>
        </w:rPr>
        <w:t xml:space="preserve">. Renaming the variable with the prefix </w:t>
      </w:r>
      <w:r w:rsidRPr="0084127B">
        <w:rPr>
          <w:rFonts w:ascii="Times New Roman" w:eastAsia="Times New Roman" w:hAnsi="Times New Roman" w:cs="Times New Roman"/>
          <w:color w:val="1F1F1F"/>
          <w:sz w:val="25"/>
          <w:szCs w:val="25"/>
          <w:bdr w:val="none" w:sz="0" w:space="0" w:color="auto" w:frame="1"/>
          <w:lang w:eastAsia="en-IN"/>
        </w:rPr>
        <w:t>\color{red}{\verb|dummy_...|}</w:t>
      </w:r>
      <w:r w:rsidRPr="0084127B">
        <w:rPr>
          <w:rFonts w:ascii="KaTeX_Typewriter" w:eastAsia="Times New Roman" w:hAnsi="KaTeX_Typewriter" w:cs="Times New Roman"/>
          <w:color w:val="FF0000"/>
          <w:sz w:val="25"/>
          <w:szCs w:val="25"/>
          <w:lang w:eastAsia="en-IN"/>
        </w:rPr>
        <w:t>dummy_...</w:t>
      </w:r>
      <w:r w:rsidRPr="0084127B">
        <w:rPr>
          <w:rFonts w:ascii="Arial" w:eastAsia="Times New Roman" w:hAnsi="Arial" w:cs="Arial"/>
          <w:color w:val="1F1F1F"/>
          <w:sz w:val="21"/>
          <w:szCs w:val="21"/>
          <w:lang w:eastAsia="en-IN"/>
        </w:rPr>
        <w:t xml:space="preserve"> will inform Pylint that this variable is intentionally being used as a dummy variable. This </w:t>
      </w:r>
      <w:hyperlink r:id="rId20" w:anchor="user300_UqTHZoOrYP_13.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will pass Pylint's style check.</w:t>
      </w:r>
    </w:p>
    <w:p w14:paraId="3583C5E6"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Access to a protected member:</w:t>
      </w:r>
      <w:r w:rsidRPr="0084127B">
        <w:rPr>
          <w:rFonts w:ascii="Arial" w:eastAsia="Times New Roman" w:hAnsi="Arial" w:cs="Arial"/>
          <w:color w:val="1F1F1F"/>
          <w:sz w:val="21"/>
          <w:szCs w:val="21"/>
          <w:lang w:eastAsia="en-IN"/>
        </w:rPr>
        <w:t xml:space="preserve"> Pylint warns you if you attempt to access a class field outside the class definition. This </w:t>
      </w:r>
      <w:hyperlink r:id="rId21" w:anchor="user300_UqTHZoOrYP_14.py" w:tgtFrame="_blank" w:history="1">
        <w:r w:rsidRPr="0084127B">
          <w:rPr>
            <w:rFonts w:ascii="Arial" w:eastAsia="Times New Roman" w:hAnsi="Arial" w:cs="Arial"/>
            <w:color w:val="0062E4"/>
            <w:sz w:val="21"/>
            <w:szCs w:val="21"/>
            <w:u w:val="single"/>
            <w:lang w:eastAsia="en-IN"/>
          </w:rPr>
          <w:t>example</w:t>
        </w:r>
      </w:hyperlink>
      <w:r w:rsidRPr="0084127B">
        <w:rPr>
          <w:rFonts w:ascii="Arial" w:eastAsia="Times New Roman" w:hAnsi="Arial" w:cs="Arial"/>
          <w:color w:val="1F1F1F"/>
          <w:sz w:val="21"/>
          <w:szCs w:val="21"/>
          <w:lang w:eastAsia="en-IN"/>
        </w:rPr>
        <w:t xml:space="preserve"> will cause Pylint to report the error </w:t>
      </w:r>
      <w:r w:rsidRPr="0084127B">
        <w:rPr>
          <w:rFonts w:ascii="Times New Roman" w:eastAsia="Times New Roman" w:hAnsi="Times New Roman" w:cs="Times New Roman"/>
          <w:color w:val="1F1F1F"/>
          <w:sz w:val="25"/>
          <w:szCs w:val="25"/>
          <w:bdr w:val="none" w:sz="0" w:space="0" w:color="auto" w:frame="1"/>
          <w:lang w:eastAsia="en-IN"/>
        </w:rPr>
        <w:t>\color{red}{\verb|"[line 16] Access to a protected member _name of a client class"|}</w:t>
      </w:r>
      <w:r w:rsidRPr="0084127B">
        <w:rPr>
          <w:rFonts w:ascii="KaTeX_Typewriter" w:eastAsia="Times New Roman" w:hAnsi="KaTeX_Typewriter" w:cs="Times New Roman"/>
          <w:color w:val="FF0000"/>
          <w:sz w:val="25"/>
          <w:szCs w:val="25"/>
          <w:lang w:eastAsia="en-IN"/>
        </w:rPr>
        <w:t>"[line 16] Access to a protected member _name of a client class"</w:t>
      </w:r>
      <w:r w:rsidRPr="0084127B">
        <w:rPr>
          <w:rFonts w:ascii="Arial" w:eastAsia="Times New Roman" w:hAnsi="Arial" w:cs="Arial"/>
          <w:color w:val="1F1F1F"/>
          <w:sz w:val="21"/>
          <w:szCs w:val="21"/>
          <w:lang w:eastAsia="en-IN"/>
        </w:rPr>
        <w:t xml:space="preserve">. (Pylint also gives a refactoring warning about having no public methods for the class.) Adding the method </w:t>
      </w:r>
      <w:r w:rsidRPr="0084127B">
        <w:rPr>
          <w:rFonts w:ascii="Times New Roman" w:eastAsia="Times New Roman" w:hAnsi="Times New Roman" w:cs="Times New Roman"/>
          <w:color w:val="1F1F1F"/>
          <w:sz w:val="25"/>
          <w:szCs w:val="25"/>
          <w:bdr w:val="none" w:sz="0" w:space="0" w:color="auto" w:frame="1"/>
          <w:lang w:eastAsia="en-IN"/>
        </w:rPr>
        <w:t>\color{red}{\verb|get_name|}</w:t>
      </w:r>
      <w:r w:rsidRPr="0084127B">
        <w:rPr>
          <w:rFonts w:ascii="KaTeX_Typewriter" w:eastAsia="Times New Roman" w:hAnsi="KaTeX_Typewriter" w:cs="Times New Roman"/>
          <w:color w:val="FF0000"/>
          <w:sz w:val="25"/>
          <w:szCs w:val="25"/>
          <w:lang w:eastAsia="en-IN"/>
        </w:rPr>
        <w:t>get_name</w:t>
      </w:r>
      <w:r w:rsidRPr="0084127B">
        <w:rPr>
          <w:rFonts w:ascii="Arial" w:eastAsia="Times New Roman" w:hAnsi="Arial" w:cs="Arial"/>
          <w:color w:val="1F1F1F"/>
          <w:sz w:val="21"/>
          <w:szCs w:val="21"/>
          <w:lang w:eastAsia="en-IN"/>
        </w:rPr>
        <w:t xml:space="preserve"> (and a second public method) yields this </w:t>
      </w:r>
      <w:hyperlink r:id="rId22" w:anchor="user300_UqTHZoOrYP_15.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that will pass Pylint's style check.</w:t>
      </w:r>
    </w:p>
    <w:p w14:paraId="1B4BC972" w14:textId="77777777" w:rsidR="0084127B" w:rsidRPr="0084127B" w:rsidRDefault="0084127B" w:rsidP="0084127B">
      <w:pPr>
        <w:numPr>
          <w:ilvl w:val="0"/>
          <w:numId w:val="1"/>
        </w:numPr>
        <w:shd w:val="clear" w:color="auto" w:fill="FFFFFF"/>
        <w:spacing w:before="100" w:beforeAutospacing="1" w:after="150" w:line="240" w:lineRule="auto"/>
        <w:ind w:left="840"/>
        <w:rPr>
          <w:rFonts w:ascii="Arial" w:eastAsia="Times New Roman" w:hAnsi="Arial" w:cs="Arial"/>
          <w:color w:val="1F1F1F"/>
          <w:sz w:val="21"/>
          <w:szCs w:val="21"/>
          <w:lang w:eastAsia="en-IN"/>
        </w:rPr>
      </w:pPr>
      <w:r w:rsidRPr="0084127B">
        <w:rPr>
          <w:rFonts w:ascii="Arial" w:eastAsia="Times New Roman" w:hAnsi="Arial" w:cs="Arial"/>
          <w:b/>
          <w:bCs/>
          <w:color w:val="1F1F1F"/>
          <w:sz w:val="21"/>
          <w:szCs w:val="21"/>
          <w:lang w:eastAsia="en-IN"/>
        </w:rPr>
        <w:t>Invalid name for class field:</w:t>
      </w:r>
      <w:r w:rsidRPr="0084127B">
        <w:rPr>
          <w:rFonts w:ascii="Arial" w:eastAsia="Times New Roman" w:hAnsi="Arial" w:cs="Arial"/>
          <w:color w:val="1F1F1F"/>
          <w:sz w:val="21"/>
          <w:szCs w:val="21"/>
          <w:lang w:eastAsia="en-IN"/>
        </w:rPr>
        <w:t xml:space="preserve"> Pylint warns you if you fail to use a leading underscore on class fields to indicate that they are private. This </w:t>
      </w:r>
      <w:hyperlink r:id="rId23" w:anchor="user300_UqTHZoOrYP_16.py" w:tgtFrame="_blank" w:history="1">
        <w:r w:rsidRPr="0084127B">
          <w:rPr>
            <w:rFonts w:ascii="Arial" w:eastAsia="Times New Roman" w:hAnsi="Arial" w:cs="Arial"/>
            <w:color w:val="0062E4"/>
            <w:sz w:val="21"/>
            <w:szCs w:val="21"/>
            <w:u w:val="single"/>
            <w:lang w:eastAsia="en-IN"/>
          </w:rPr>
          <w:t>example</w:t>
        </w:r>
      </w:hyperlink>
      <w:r w:rsidRPr="0084127B">
        <w:rPr>
          <w:rFonts w:ascii="Arial" w:eastAsia="Times New Roman" w:hAnsi="Arial" w:cs="Arial"/>
          <w:color w:val="1F1F1F"/>
          <w:sz w:val="21"/>
          <w:szCs w:val="21"/>
          <w:lang w:eastAsia="en-IN"/>
        </w:rPr>
        <w:t xml:space="preserve"> will cause Pylint to report the error "[line 12] Invalid name "name" (should match _[a-z0-9_]{3,30}$) function "Widget.__init__", line 12". Adding a leading underscore to the field </w:t>
      </w:r>
      <w:r w:rsidRPr="0084127B">
        <w:rPr>
          <w:rFonts w:ascii="Times New Roman" w:eastAsia="Times New Roman" w:hAnsi="Times New Roman" w:cs="Times New Roman"/>
          <w:color w:val="1F1F1F"/>
          <w:sz w:val="25"/>
          <w:szCs w:val="25"/>
          <w:bdr w:val="none" w:sz="0" w:space="0" w:color="auto" w:frame="1"/>
          <w:lang w:eastAsia="en-IN"/>
        </w:rPr>
        <w:t>\color{red}{\verb|name|}</w:t>
      </w:r>
      <w:r w:rsidRPr="0084127B">
        <w:rPr>
          <w:rFonts w:ascii="KaTeX_Typewriter" w:eastAsia="Times New Roman" w:hAnsi="KaTeX_Typewriter" w:cs="Times New Roman"/>
          <w:color w:val="FF0000"/>
          <w:sz w:val="25"/>
          <w:szCs w:val="25"/>
          <w:lang w:eastAsia="en-IN"/>
        </w:rPr>
        <w:t>name</w:t>
      </w:r>
      <w:r w:rsidRPr="0084127B">
        <w:rPr>
          <w:rFonts w:ascii="Arial" w:eastAsia="Times New Roman" w:hAnsi="Arial" w:cs="Arial"/>
          <w:color w:val="1F1F1F"/>
          <w:sz w:val="21"/>
          <w:szCs w:val="21"/>
          <w:lang w:eastAsia="en-IN"/>
        </w:rPr>
        <w:t xml:space="preserve"> yields this </w:t>
      </w:r>
      <w:hyperlink r:id="rId24" w:anchor="user300_UqTHZoOrYP_17.py" w:tgtFrame="_blank" w:history="1">
        <w:r w:rsidRPr="0084127B">
          <w:rPr>
            <w:rFonts w:ascii="Arial" w:eastAsia="Times New Roman" w:hAnsi="Arial" w:cs="Arial"/>
            <w:color w:val="0062E4"/>
            <w:sz w:val="21"/>
            <w:szCs w:val="21"/>
            <w:u w:val="single"/>
            <w:lang w:eastAsia="en-IN"/>
          </w:rPr>
          <w:t>program</w:t>
        </w:r>
      </w:hyperlink>
      <w:r w:rsidRPr="0084127B">
        <w:rPr>
          <w:rFonts w:ascii="Arial" w:eastAsia="Times New Roman" w:hAnsi="Arial" w:cs="Arial"/>
          <w:color w:val="1F1F1F"/>
          <w:sz w:val="21"/>
          <w:szCs w:val="21"/>
          <w:lang w:eastAsia="en-IN"/>
        </w:rPr>
        <w:t xml:space="preserve"> that will pass Pylint's style check.</w:t>
      </w:r>
    </w:p>
    <w:p w14:paraId="5C941AD3" w14:textId="77777777" w:rsidR="005B4B38" w:rsidRDefault="005B4B38"/>
    <w:sectPr w:rsidR="005B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568"/>
    <w:multiLevelType w:val="multilevel"/>
    <w:tmpl w:val="24F0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249"/>
    <w:rsid w:val="005B4B38"/>
    <w:rsid w:val="0084127B"/>
    <w:rsid w:val="00D50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B5A14-E9A7-4E73-B316-42A34AAB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1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7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41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4127B"/>
    <w:rPr>
      <w:color w:val="0000FF"/>
      <w:u w:val="single"/>
    </w:rPr>
  </w:style>
  <w:style w:type="character" w:styleId="Strong">
    <w:name w:val="Strong"/>
    <w:basedOn w:val="DefaultParagraphFont"/>
    <w:uiPriority w:val="22"/>
    <w:qFormat/>
    <w:rsid w:val="0084127B"/>
    <w:rPr>
      <w:b/>
      <w:bCs/>
    </w:rPr>
  </w:style>
  <w:style w:type="character" w:customStyle="1" w:styleId="katex-mathml">
    <w:name w:val="katex-mathml"/>
    <w:basedOn w:val="DefaultParagraphFont"/>
    <w:rsid w:val="0084127B"/>
  </w:style>
  <w:style w:type="character" w:customStyle="1" w:styleId="mord">
    <w:name w:val="mord"/>
    <w:basedOn w:val="DefaultParagraphFont"/>
    <w:rsid w:val="00841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82649">
      <w:bodyDiv w:val="1"/>
      <w:marLeft w:val="0"/>
      <w:marRight w:val="0"/>
      <w:marTop w:val="0"/>
      <w:marBottom w:val="0"/>
      <w:divBdr>
        <w:top w:val="none" w:sz="0" w:space="0" w:color="auto"/>
        <w:left w:val="none" w:sz="0" w:space="0" w:color="auto"/>
        <w:bottom w:val="none" w:sz="0" w:space="0" w:color="auto"/>
        <w:right w:val="none" w:sz="0" w:space="0" w:color="auto"/>
      </w:divBdr>
      <w:divsChild>
        <w:div w:id="2070686774">
          <w:marLeft w:val="0"/>
          <w:marRight w:val="0"/>
          <w:marTop w:val="0"/>
          <w:marBottom w:val="0"/>
          <w:divBdr>
            <w:top w:val="none" w:sz="0" w:space="0" w:color="auto"/>
            <w:left w:val="none" w:sz="0" w:space="0" w:color="auto"/>
            <w:bottom w:val="none" w:sz="0" w:space="0" w:color="auto"/>
            <w:right w:val="none" w:sz="0" w:space="0" w:color="auto"/>
          </w:divBdr>
          <w:divsChild>
            <w:div w:id="12949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3.codeskulptor.org/" TargetMode="External"/><Relationship Id="rId13" Type="http://schemas.openxmlformats.org/officeDocument/2006/relationships/hyperlink" Target="http://py3.codeskulptor.org/" TargetMode="External"/><Relationship Id="rId18" Type="http://schemas.openxmlformats.org/officeDocument/2006/relationships/hyperlink" Target="http://py3.codeskulptor.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y3.codeskulptor.org/" TargetMode="External"/><Relationship Id="rId7" Type="http://schemas.openxmlformats.org/officeDocument/2006/relationships/hyperlink" Target="http://py3.codeskulptor.org/" TargetMode="External"/><Relationship Id="rId12" Type="http://schemas.openxmlformats.org/officeDocument/2006/relationships/hyperlink" Target="http://py3.codeskulptor.org/" TargetMode="External"/><Relationship Id="rId17" Type="http://schemas.openxmlformats.org/officeDocument/2006/relationships/hyperlink" Target="http://py3.codeskulptor.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y3.codeskulptor.org/" TargetMode="External"/><Relationship Id="rId20" Type="http://schemas.openxmlformats.org/officeDocument/2006/relationships/hyperlink" Target="http://py3.codeskulptor.org/" TargetMode="External"/><Relationship Id="rId1" Type="http://schemas.openxmlformats.org/officeDocument/2006/relationships/numbering" Target="numbering.xml"/><Relationship Id="rId6" Type="http://schemas.openxmlformats.org/officeDocument/2006/relationships/hyperlink" Target="http://codeskulptor.appspot.com/owltest/?urlTests=poc.dummy_tests.py&amp;urlPylintConfig=poc.pylint_config.py" TargetMode="External"/><Relationship Id="rId11" Type="http://schemas.openxmlformats.org/officeDocument/2006/relationships/hyperlink" Target="http://py3.codeskulptor.org/" TargetMode="External"/><Relationship Id="rId24" Type="http://schemas.openxmlformats.org/officeDocument/2006/relationships/hyperlink" Target="http://py3.codeskulptor.org/" TargetMode="External"/><Relationship Id="rId5" Type="http://schemas.openxmlformats.org/officeDocument/2006/relationships/hyperlink" Target="http://pylint.org/" TargetMode="External"/><Relationship Id="rId15" Type="http://schemas.openxmlformats.org/officeDocument/2006/relationships/hyperlink" Target="http://py3.codeskulptor.org/" TargetMode="External"/><Relationship Id="rId23" Type="http://schemas.openxmlformats.org/officeDocument/2006/relationships/hyperlink" Target="http://py3.codeskulptor.org/" TargetMode="External"/><Relationship Id="rId10" Type="http://schemas.openxmlformats.org/officeDocument/2006/relationships/hyperlink" Target="http://py3.codeskulptor.org/" TargetMode="External"/><Relationship Id="rId19" Type="http://schemas.openxmlformats.org/officeDocument/2006/relationships/hyperlink" Target="http://py3.codeskulptor.org/" TargetMode="External"/><Relationship Id="rId4" Type="http://schemas.openxmlformats.org/officeDocument/2006/relationships/webSettings" Target="webSettings.xml"/><Relationship Id="rId9" Type="http://schemas.openxmlformats.org/officeDocument/2006/relationships/hyperlink" Target="http://py3.codeskulptor.org/" TargetMode="External"/><Relationship Id="rId14" Type="http://schemas.openxmlformats.org/officeDocument/2006/relationships/hyperlink" Target="http://py3.codeskulptor.org/" TargetMode="External"/><Relationship Id="rId22" Type="http://schemas.openxmlformats.org/officeDocument/2006/relationships/hyperlink" Target="http://py3.codeskulpt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1034</Words>
  <Characters>5895</Characters>
  <Application>Microsoft Office Word</Application>
  <DocSecurity>0</DocSecurity>
  <Lines>49</Lines>
  <Paragraphs>13</Paragraphs>
  <ScaleCrop>false</ScaleCrop>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2</cp:revision>
  <dcterms:created xsi:type="dcterms:W3CDTF">2021-03-22T17:45:00Z</dcterms:created>
  <dcterms:modified xsi:type="dcterms:W3CDTF">2021-03-22T17:45:00Z</dcterms:modified>
</cp:coreProperties>
</file>