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6703" w14:textId="3E4C9A78" w:rsidR="00773E8A" w:rsidRDefault="00142811">
      <w:r>
        <w:t xml:space="preserve">Day </w:t>
      </w:r>
      <w:proofErr w:type="gramStart"/>
      <w:r>
        <w:t>1:-</w:t>
      </w:r>
      <w:proofErr w:type="gramEnd"/>
      <w:r>
        <w:t xml:space="preserve"> </w:t>
      </w:r>
      <w:r w:rsidRPr="00142811">
        <w:drawing>
          <wp:inline distT="0" distB="0" distL="0" distR="0" wp14:anchorId="1BCEB860" wp14:editId="1790116C">
            <wp:extent cx="6728604" cy="419100"/>
            <wp:effectExtent l="0" t="0" r="0" b="0"/>
            <wp:docPr id="3134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1530" name=""/>
                    <pic:cNvPicPr/>
                  </pic:nvPicPr>
                  <pic:blipFill>
                    <a:blip r:embed="rId6"/>
                    <a:stretch>
                      <a:fillRect/>
                    </a:stretch>
                  </pic:blipFill>
                  <pic:spPr>
                    <a:xfrm>
                      <a:off x="0" y="0"/>
                      <a:ext cx="6798129" cy="423430"/>
                    </a:xfrm>
                    <a:prstGeom prst="rect">
                      <a:avLst/>
                    </a:prstGeom>
                  </pic:spPr>
                </pic:pic>
              </a:graphicData>
            </a:graphic>
          </wp:inline>
        </w:drawing>
      </w:r>
    </w:p>
    <w:p w14:paraId="11BD685F" w14:textId="19677F26" w:rsidR="00142811" w:rsidRPr="00CA751C" w:rsidRDefault="00CA751C">
      <w:pPr>
        <w:rPr>
          <w:rFonts w:ascii="Times New Roman" w:hAnsi="Times New Roman" w:cs="Times New Roman"/>
          <w:b/>
          <w:bCs/>
          <w:u w:val="single"/>
        </w:rPr>
      </w:pPr>
      <w:r>
        <w:rPr>
          <w:rFonts w:ascii="Times New Roman" w:hAnsi="Times New Roman" w:cs="Times New Roman"/>
          <w:b/>
          <w:bCs/>
          <w:u w:val="single"/>
        </w:rPr>
        <w:t xml:space="preserve">1 </w:t>
      </w:r>
      <w:r w:rsidR="00142811" w:rsidRPr="00CA751C">
        <w:rPr>
          <w:rFonts w:ascii="Times New Roman" w:hAnsi="Times New Roman" w:cs="Times New Roman"/>
          <w:b/>
          <w:bCs/>
          <w:u w:val="single"/>
        </w:rPr>
        <w:t xml:space="preserve">Diagram for desktop PC and all other parts of Motherboard, CPU, RAM, GPU and Both </w:t>
      </w:r>
      <w:proofErr w:type="gramStart"/>
      <w:r w:rsidR="00142811" w:rsidRPr="00CA751C">
        <w:rPr>
          <w:rFonts w:ascii="Times New Roman" w:hAnsi="Times New Roman" w:cs="Times New Roman"/>
          <w:b/>
          <w:bCs/>
          <w:u w:val="single"/>
        </w:rPr>
        <w:t>HDD  and</w:t>
      </w:r>
      <w:proofErr w:type="gramEnd"/>
      <w:r w:rsidR="00142811" w:rsidRPr="00CA751C">
        <w:rPr>
          <w:rFonts w:ascii="Times New Roman" w:hAnsi="Times New Roman" w:cs="Times New Roman"/>
          <w:b/>
          <w:bCs/>
          <w:u w:val="single"/>
        </w:rPr>
        <w:t xml:space="preserve"> SSD</w:t>
      </w:r>
    </w:p>
    <w:p w14:paraId="1FBF764A" w14:textId="77777777" w:rsidR="00CA751C" w:rsidRPr="00CA751C" w:rsidRDefault="00CA751C">
      <w:pPr>
        <w:rPr>
          <w:rFonts w:ascii="Times New Roman" w:hAnsi="Times New Roman" w:cs="Times New Roman"/>
          <w:b/>
          <w:bCs/>
        </w:rPr>
      </w:pPr>
    </w:p>
    <w:p w14:paraId="731E7DF9" w14:textId="3394AE1B" w:rsidR="00521376" w:rsidRDefault="0049004A">
      <w:r>
        <w:rPr>
          <w:noProof/>
        </w:rPr>
        <w:drawing>
          <wp:inline distT="0" distB="0" distL="0" distR="0" wp14:anchorId="69E822D7" wp14:editId="512250D3">
            <wp:extent cx="5943600" cy="5405755"/>
            <wp:effectExtent l="0" t="0" r="0" b="4445"/>
            <wp:docPr id="691931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31218" name="Picture 691931218"/>
                    <pic:cNvPicPr/>
                  </pic:nvPicPr>
                  <pic:blipFill>
                    <a:blip r:embed="rId7">
                      <a:extLst>
                        <a:ext uri="{28A0092B-C50C-407E-A947-70E740481C1C}">
                          <a14:useLocalDpi xmlns:a14="http://schemas.microsoft.com/office/drawing/2010/main" val="0"/>
                        </a:ext>
                      </a:extLst>
                    </a:blip>
                    <a:stretch>
                      <a:fillRect/>
                    </a:stretch>
                  </pic:blipFill>
                  <pic:spPr>
                    <a:xfrm>
                      <a:off x="0" y="0"/>
                      <a:ext cx="5943600" cy="5405755"/>
                    </a:xfrm>
                    <a:prstGeom prst="rect">
                      <a:avLst/>
                    </a:prstGeom>
                  </pic:spPr>
                </pic:pic>
              </a:graphicData>
            </a:graphic>
          </wp:inline>
        </w:drawing>
      </w:r>
    </w:p>
    <w:p w14:paraId="4CFB5CBD" w14:textId="77777777" w:rsidR="0049004A" w:rsidRDefault="0049004A"/>
    <w:p w14:paraId="66B6CD71" w14:textId="77777777" w:rsidR="0049004A" w:rsidRDefault="0049004A"/>
    <w:p w14:paraId="27CC6BE2" w14:textId="77777777" w:rsidR="00CA751C" w:rsidRDefault="00CA751C"/>
    <w:p w14:paraId="67BEA525" w14:textId="40ED821C" w:rsidR="00CA751C" w:rsidRPr="00CA751C" w:rsidRDefault="00CA751C">
      <w:pPr>
        <w:rPr>
          <w:b/>
          <w:bCs/>
          <w:u w:val="single"/>
        </w:rPr>
      </w:pPr>
      <w:proofErr w:type="gramStart"/>
      <w:r>
        <w:rPr>
          <w:b/>
          <w:bCs/>
          <w:u w:val="single"/>
        </w:rPr>
        <w:lastRenderedPageBreak/>
        <w:t>2:-</w:t>
      </w:r>
      <w:proofErr w:type="gramEnd"/>
      <w:r w:rsidRPr="00CA751C">
        <w:rPr>
          <w:b/>
          <w:bCs/>
          <w:u w:val="single"/>
        </w:rPr>
        <w:t xml:space="preserve">Difference between HDD </w:t>
      </w:r>
      <w:proofErr w:type="gramStart"/>
      <w:r w:rsidRPr="00CA751C">
        <w:rPr>
          <w:b/>
          <w:bCs/>
          <w:u w:val="single"/>
        </w:rPr>
        <w:t xml:space="preserve">( </w:t>
      </w:r>
      <w:proofErr w:type="spellStart"/>
      <w:r w:rsidRPr="00CA751C">
        <w:rPr>
          <w:b/>
          <w:bCs/>
          <w:u w:val="single"/>
        </w:rPr>
        <w:t>harddisk</w:t>
      </w:r>
      <w:proofErr w:type="spellEnd"/>
      <w:proofErr w:type="gramEnd"/>
      <w:r w:rsidRPr="00CA751C">
        <w:rPr>
          <w:b/>
          <w:bCs/>
          <w:u w:val="single"/>
        </w:rPr>
        <w:t xml:space="preserve">) and </w:t>
      </w:r>
      <w:proofErr w:type="gramStart"/>
      <w:r w:rsidRPr="00CA751C">
        <w:rPr>
          <w:b/>
          <w:bCs/>
          <w:u w:val="single"/>
        </w:rPr>
        <w:t xml:space="preserve">SSD( </w:t>
      </w:r>
      <w:proofErr w:type="spellStart"/>
      <w:r w:rsidRPr="00CA751C">
        <w:rPr>
          <w:b/>
          <w:bCs/>
          <w:u w:val="single"/>
        </w:rPr>
        <w:t>Soild</w:t>
      </w:r>
      <w:proofErr w:type="spellEnd"/>
      <w:proofErr w:type="gramEnd"/>
      <w:r w:rsidRPr="00CA751C">
        <w:rPr>
          <w:b/>
          <w:bCs/>
          <w:u w:val="single"/>
        </w:rPr>
        <w:t xml:space="preserve"> State Drive)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3740"/>
        <w:gridCol w:w="4220"/>
      </w:tblGrid>
      <w:tr w:rsidR="00CA751C" w:rsidRPr="00CA751C" w14:paraId="33ADB727" w14:textId="77777777">
        <w:trPr>
          <w:tblHeader/>
          <w:tblCellSpacing w:w="15" w:type="dxa"/>
        </w:trPr>
        <w:tc>
          <w:tcPr>
            <w:tcW w:w="0" w:type="auto"/>
            <w:vAlign w:val="center"/>
            <w:hideMark/>
          </w:tcPr>
          <w:p w14:paraId="610895AF" w14:textId="77777777" w:rsidR="00CA751C" w:rsidRPr="00CA751C" w:rsidRDefault="00CA751C" w:rsidP="00CA751C">
            <w:pPr>
              <w:rPr>
                <w:b/>
                <w:bCs/>
              </w:rPr>
            </w:pPr>
            <w:r w:rsidRPr="00CA751C">
              <w:rPr>
                <w:b/>
                <w:bCs/>
              </w:rPr>
              <w:t>Feature</w:t>
            </w:r>
          </w:p>
        </w:tc>
        <w:tc>
          <w:tcPr>
            <w:tcW w:w="0" w:type="auto"/>
            <w:vAlign w:val="center"/>
            <w:hideMark/>
          </w:tcPr>
          <w:p w14:paraId="21635755" w14:textId="77777777" w:rsidR="00CA751C" w:rsidRPr="00CA751C" w:rsidRDefault="00CA751C" w:rsidP="00CA751C">
            <w:pPr>
              <w:rPr>
                <w:b/>
                <w:bCs/>
              </w:rPr>
            </w:pPr>
            <w:r w:rsidRPr="00CA751C">
              <w:rPr>
                <w:b/>
                <w:bCs/>
              </w:rPr>
              <w:t>HDD</w:t>
            </w:r>
          </w:p>
        </w:tc>
        <w:tc>
          <w:tcPr>
            <w:tcW w:w="0" w:type="auto"/>
            <w:vAlign w:val="center"/>
            <w:hideMark/>
          </w:tcPr>
          <w:p w14:paraId="7B1A1BE9" w14:textId="77777777" w:rsidR="00CA751C" w:rsidRPr="00CA751C" w:rsidRDefault="00CA751C" w:rsidP="00CA751C">
            <w:pPr>
              <w:rPr>
                <w:b/>
                <w:bCs/>
              </w:rPr>
            </w:pPr>
            <w:r w:rsidRPr="00CA751C">
              <w:rPr>
                <w:b/>
                <w:bCs/>
              </w:rPr>
              <w:t>SSD</w:t>
            </w:r>
          </w:p>
        </w:tc>
      </w:tr>
      <w:tr w:rsidR="00CA751C" w:rsidRPr="00CA751C" w14:paraId="4B3D5EC7" w14:textId="77777777">
        <w:trPr>
          <w:tblCellSpacing w:w="15" w:type="dxa"/>
        </w:trPr>
        <w:tc>
          <w:tcPr>
            <w:tcW w:w="0" w:type="auto"/>
            <w:vAlign w:val="center"/>
            <w:hideMark/>
          </w:tcPr>
          <w:p w14:paraId="2A58103C" w14:textId="77777777" w:rsidR="00CA751C" w:rsidRPr="00CA751C" w:rsidRDefault="00CA751C" w:rsidP="00CA751C">
            <w:r w:rsidRPr="00CA751C">
              <w:t>1. Speed</w:t>
            </w:r>
          </w:p>
        </w:tc>
        <w:tc>
          <w:tcPr>
            <w:tcW w:w="0" w:type="auto"/>
            <w:vAlign w:val="center"/>
            <w:hideMark/>
          </w:tcPr>
          <w:p w14:paraId="0F73A910" w14:textId="77777777" w:rsidR="00CA751C" w:rsidRPr="00CA751C" w:rsidRDefault="00CA751C" w:rsidP="00CA751C">
            <w:r w:rsidRPr="00CA751C">
              <w:t>Generally slower because it uses mechanical parts.</w:t>
            </w:r>
          </w:p>
        </w:tc>
        <w:tc>
          <w:tcPr>
            <w:tcW w:w="0" w:type="auto"/>
            <w:vAlign w:val="center"/>
            <w:hideMark/>
          </w:tcPr>
          <w:p w14:paraId="6329876D" w14:textId="77777777" w:rsidR="00CA751C" w:rsidRPr="00CA751C" w:rsidRDefault="00CA751C" w:rsidP="00CA751C">
            <w:r w:rsidRPr="00CA751C">
              <w:t>Generally faster because it uses flash memory.</w:t>
            </w:r>
          </w:p>
        </w:tc>
      </w:tr>
      <w:tr w:rsidR="00CA751C" w:rsidRPr="00CA751C" w14:paraId="448C1A19" w14:textId="77777777">
        <w:trPr>
          <w:tblCellSpacing w:w="15" w:type="dxa"/>
        </w:trPr>
        <w:tc>
          <w:tcPr>
            <w:tcW w:w="0" w:type="auto"/>
            <w:vAlign w:val="center"/>
            <w:hideMark/>
          </w:tcPr>
          <w:p w14:paraId="0C69CDA4" w14:textId="77777777" w:rsidR="00CA751C" w:rsidRPr="00CA751C" w:rsidRDefault="00CA751C" w:rsidP="00CA751C">
            <w:r w:rsidRPr="00CA751C">
              <w:t>2. Moving Parts</w:t>
            </w:r>
          </w:p>
        </w:tc>
        <w:tc>
          <w:tcPr>
            <w:tcW w:w="0" w:type="auto"/>
            <w:vAlign w:val="center"/>
            <w:hideMark/>
          </w:tcPr>
          <w:p w14:paraId="5202BBC8" w14:textId="77777777" w:rsidR="00CA751C" w:rsidRPr="00CA751C" w:rsidRDefault="00CA751C" w:rsidP="00CA751C">
            <w:r w:rsidRPr="00CA751C">
              <w:t>Has spinning platters and a moving read/write head.</w:t>
            </w:r>
          </w:p>
        </w:tc>
        <w:tc>
          <w:tcPr>
            <w:tcW w:w="0" w:type="auto"/>
            <w:vAlign w:val="center"/>
            <w:hideMark/>
          </w:tcPr>
          <w:p w14:paraId="4DEAD221" w14:textId="77777777" w:rsidR="00CA751C" w:rsidRPr="00CA751C" w:rsidRDefault="00CA751C" w:rsidP="00CA751C">
            <w:r w:rsidRPr="00CA751C">
              <w:t>Has no moving mechanical parts.</w:t>
            </w:r>
          </w:p>
        </w:tc>
      </w:tr>
      <w:tr w:rsidR="00CA751C" w:rsidRPr="00CA751C" w14:paraId="71CA60CE" w14:textId="77777777">
        <w:trPr>
          <w:tblCellSpacing w:w="15" w:type="dxa"/>
        </w:trPr>
        <w:tc>
          <w:tcPr>
            <w:tcW w:w="0" w:type="auto"/>
            <w:vAlign w:val="center"/>
            <w:hideMark/>
          </w:tcPr>
          <w:p w14:paraId="4DD21051" w14:textId="77777777" w:rsidR="00CA751C" w:rsidRPr="00CA751C" w:rsidRDefault="00CA751C" w:rsidP="00CA751C">
            <w:r w:rsidRPr="00CA751C">
              <w:t>3. Durability</w:t>
            </w:r>
          </w:p>
        </w:tc>
        <w:tc>
          <w:tcPr>
            <w:tcW w:w="0" w:type="auto"/>
            <w:vAlign w:val="center"/>
            <w:hideMark/>
          </w:tcPr>
          <w:p w14:paraId="0EC8C819" w14:textId="77777777" w:rsidR="00CA751C" w:rsidRPr="00CA751C" w:rsidRDefault="00CA751C" w:rsidP="00CA751C">
            <w:r w:rsidRPr="00CA751C">
              <w:t>More vulnerable to damage from physical shocks or drops.</w:t>
            </w:r>
          </w:p>
        </w:tc>
        <w:tc>
          <w:tcPr>
            <w:tcW w:w="0" w:type="auto"/>
            <w:vAlign w:val="center"/>
            <w:hideMark/>
          </w:tcPr>
          <w:p w14:paraId="47B1244C" w14:textId="77777777" w:rsidR="00CA751C" w:rsidRPr="00CA751C" w:rsidRDefault="00CA751C" w:rsidP="00CA751C">
            <w:r w:rsidRPr="00CA751C">
              <w:t>More resistant to physical shocks because it has no moving parts.</w:t>
            </w:r>
          </w:p>
        </w:tc>
      </w:tr>
      <w:tr w:rsidR="00CA751C" w:rsidRPr="00CA751C" w14:paraId="5A3BD2FD" w14:textId="77777777">
        <w:trPr>
          <w:tblCellSpacing w:w="15" w:type="dxa"/>
        </w:trPr>
        <w:tc>
          <w:tcPr>
            <w:tcW w:w="0" w:type="auto"/>
            <w:vAlign w:val="center"/>
            <w:hideMark/>
          </w:tcPr>
          <w:p w14:paraId="7BF0BFEF" w14:textId="77777777" w:rsidR="00CA751C" w:rsidRPr="00CA751C" w:rsidRDefault="00CA751C" w:rsidP="00CA751C">
            <w:r w:rsidRPr="00CA751C">
              <w:t>4. Noise</w:t>
            </w:r>
          </w:p>
        </w:tc>
        <w:tc>
          <w:tcPr>
            <w:tcW w:w="0" w:type="auto"/>
            <w:vAlign w:val="center"/>
            <w:hideMark/>
          </w:tcPr>
          <w:p w14:paraId="5E0032D3" w14:textId="77777777" w:rsidR="00CA751C" w:rsidRPr="00CA751C" w:rsidRDefault="00CA751C" w:rsidP="00CA751C">
            <w:r w:rsidRPr="00CA751C">
              <w:t>Can produce noise while the disk and read/write head are operating.</w:t>
            </w:r>
          </w:p>
        </w:tc>
        <w:tc>
          <w:tcPr>
            <w:tcW w:w="0" w:type="auto"/>
            <w:vAlign w:val="center"/>
            <w:hideMark/>
          </w:tcPr>
          <w:p w14:paraId="48AAC45C" w14:textId="77777777" w:rsidR="00CA751C" w:rsidRPr="00CA751C" w:rsidRDefault="00CA751C" w:rsidP="00CA751C">
            <w:r w:rsidRPr="00CA751C">
              <w:t>Silent during normal operation.</w:t>
            </w:r>
          </w:p>
        </w:tc>
      </w:tr>
      <w:tr w:rsidR="00CA751C" w:rsidRPr="00CA751C" w14:paraId="36DB0D5D" w14:textId="77777777">
        <w:trPr>
          <w:tblCellSpacing w:w="15" w:type="dxa"/>
        </w:trPr>
        <w:tc>
          <w:tcPr>
            <w:tcW w:w="0" w:type="auto"/>
            <w:vAlign w:val="center"/>
            <w:hideMark/>
          </w:tcPr>
          <w:p w14:paraId="441A1E62" w14:textId="77777777" w:rsidR="00CA751C" w:rsidRPr="00CA751C" w:rsidRDefault="00CA751C" w:rsidP="00CA751C">
            <w:r w:rsidRPr="00CA751C">
              <w:t>5. Cost &amp; Capacity</w:t>
            </w:r>
          </w:p>
        </w:tc>
        <w:tc>
          <w:tcPr>
            <w:tcW w:w="0" w:type="auto"/>
            <w:vAlign w:val="center"/>
            <w:hideMark/>
          </w:tcPr>
          <w:p w14:paraId="390C73B6" w14:textId="77777777" w:rsidR="00CA751C" w:rsidRPr="00CA751C" w:rsidRDefault="00CA751C" w:rsidP="00CA751C">
            <w:r w:rsidRPr="00CA751C">
              <w:t>Usually cheaper per GB and commonly available in large capacities.</w:t>
            </w:r>
          </w:p>
        </w:tc>
        <w:tc>
          <w:tcPr>
            <w:tcW w:w="0" w:type="auto"/>
            <w:vAlign w:val="center"/>
            <w:hideMark/>
          </w:tcPr>
          <w:p w14:paraId="2DBFEC5A" w14:textId="77777777" w:rsidR="00CA751C" w:rsidRPr="00CA751C" w:rsidRDefault="00CA751C" w:rsidP="00CA751C">
            <w:r w:rsidRPr="00CA751C">
              <w:t>Usually more expensive per GB, especially at higher capacities.</w:t>
            </w:r>
          </w:p>
        </w:tc>
      </w:tr>
      <w:tr w:rsidR="00CA751C" w:rsidRPr="00CA751C" w14:paraId="31E98329" w14:textId="77777777">
        <w:trPr>
          <w:tblCellSpacing w:w="15" w:type="dxa"/>
        </w:trPr>
        <w:tc>
          <w:tcPr>
            <w:tcW w:w="0" w:type="auto"/>
            <w:vAlign w:val="center"/>
            <w:hideMark/>
          </w:tcPr>
          <w:p w14:paraId="0C9C8C5E" w14:textId="77777777" w:rsidR="00CA751C" w:rsidRPr="00CA751C" w:rsidRDefault="00CA751C" w:rsidP="00CA751C">
            <w:r w:rsidRPr="00CA751C">
              <w:t>6. Typical Use</w:t>
            </w:r>
          </w:p>
        </w:tc>
        <w:tc>
          <w:tcPr>
            <w:tcW w:w="0" w:type="auto"/>
            <w:vAlign w:val="center"/>
            <w:hideMark/>
          </w:tcPr>
          <w:p w14:paraId="6CC1B4FB" w14:textId="77777777" w:rsidR="00CA751C" w:rsidRPr="00CA751C" w:rsidRDefault="00CA751C" w:rsidP="00CA751C">
            <w:r w:rsidRPr="00CA751C">
              <w:t>Often used for bulk storage, backups, and large files.</w:t>
            </w:r>
          </w:p>
        </w:tc>
        <w:tc>
          <w:tcPr>
            <w:tcW w:w="0" w:type="auto"/>
            <w:vAlign w:val="center"/>
            <w:hideMark/>
          </w:tcPr>
          <w:p w14:paraId="5E490249" w14:textId="77777777" w:rsidR="00CA751C" w:rsidRPr="00CA751C" w:rsidRDefault="00CA751C" w:rsidP="00CA751C">
            <w:r w:rsidRPr="00CA751C">
              <w:t>Commonly used for operating systems, applications, laptops, and gaming PCs.</w:t>
            </w:r>
          </w:p>
        </w:tc>
      </w:tr>
    </w:tbl>
    <w:p w14:paraId="4C7F546D" w14:textId="77777777" w:rsidR="00CA751C" w:rsidRDefault="00CA751C"/>
    <w:p w14:paraId="3310182D" w14:textId="2B1BF450" w:rsidR="00CA751C" w:rsidRPr="00CA751C" w:rsidRDefault="00CA751C" w:rsidP="00CA751C">
      <w:pPr>
        <w:rPr>
          <w:b/>
          <w:bCs/>
          <w:u w:val="single"/>
        </w:rPr>
      </w:pPr>
      <w:proofErr w:type="gramStart"/>
      <w:r>
        <w:rPr>
          <w:b/>
          <w:bCs/>
          <w:u w:val="single"/>
        </w:rPr>
        <w:t>3:-</w:t>
      </w:r>
      <w:proofErr w:type="gramEnd"/>
      <w:r>
        <w:rPr>
          <w:b/>
          <w:bCs/>
          <w:u w:val="single"/>
        </w:rPr>
        <w:t xml:space="preserve"> </w:t>
      </w:r>
      <w:r w:rsidRPr="00CA751C">
        <w:rPr>
          <w:b/>
          <w:bCs/>
          <w:u w:val="single"/>
        </w:rPr>
        <w:t>Role of CPU, RAM and GPU in PUBG/Free Fire</w:t>
      </w:r>
    </w:p>
    <w:p w14:paraId="0B7C555C" w14:textId="77777777" w:rsidR="00CA751C" w:rsidRPr="00CA751C" w:rsidRDefault="00CA751C" w:rsidP="00CA751C">
      <w:pPr>
        <w:rPr>
          <w:b/>
          <w:bCs/>
        </w:rPr>
      </w:pPr>
      <w:r w:rsidRPr="00CA751C">
        <w:rPr>
          <w:b/>
          <w:bCs/>
        </w:rPr>
        <w:t>CPU — Central Processing Unit</w:t>
      </w:r>
    </w:p>
    <w:p w14:paraId="3BE36A30" w14:textId="77777777" w:rsidR="00CA751C" w:rsidRPr="00CA751C" w:rsidRDefault="00CA751C" w:rsidP="00CA751C">
      <w:r w:rsidRPr="00CA751C">
        <w:t xml:space="preserve">The </w:t>
      </w:r>
      <w:r w:rsidRPr="00CA751C">
        <w:rPr>
          <w:b/>
          <w:bCs/>
        </w:rPr>
        <w:t>CPU</w:t>
      </w:r>
      <w:r w:rsidRPr="00CA751C">
        <w:t xml:space="preserve"> processes the instructions and calculations required by the game. It handles tasks such as game logic, player movements, physics, and communication between different components.</w:t>
      </w:r>
    </w:p>
    <w:p w14:paraId="1E6D7D05" w14:textId="77777777" w:rsidR="00CA751C" w:rsidRPr="00CA751C" w:rsidRDefault="00CA751C" w:rsidP="00CA751C">
      <w:pPr>
        <w:rPr>
          <w:b/>
          <w:bCs/>
        </w:rPr>
      </w:pPr>
      <w:r w:rsidRPr="00CA751C">
        <w:rPr>
          <w:b/>
          <w:bCs/>
        </w:rPr>
        <w:t>RAM — Random Access Memory</w:t>
      </w:r>
    </w:p>
    <w:p w14:paraId="6961EA87" w14:textId="77777777" w:rsidR="00CA751C" w:rsidRPr="00CA751C" w:rsidRDefault="00CA751C" w:rsidP="00CA751C">
      <w:r w:rsidRPr="00CA751C">
        <w:rPr>
          <w:b/>
          <w:bCs/>
        </w:rPr>
        <w:t>RAM</w:t>
      </w:r>
      <w:r w:rsidRPr="00CA751C">
        <w:t xml:space="preserve"> temporarily stores the game data and other information that the CPU needs while the game is running. Sufficient RAM allows the game and background applications to access data quickly and helps reduce slowdowns caused by insufficient memory.</w:t>
      </w:r>
    </w:p>
    <w:p w14:paraId="6C6F2258" w14:textId="77777777" w:rsidR="00CA751C" w:rsidRPr="00CA751C" w:rsidRDefault="00CA751C" w:rsidP="00CA751C">
      <w:pPr>
        <w:rPr>
          <w:b/>
          <w:bCs/>
        </w:rPr>
      </w:pPr>
      <w:r w:rsidRPr="00CA751C">
        <w:rPr>
          <w:b/>
          <w:bCs/>
        </w:rPr>
        <w:t>GPU — Graphics Processing Unit</w:t>
      </w:r>
    </w:p>
    <w:p w14:paraId="7E8579FC" w14:textId="77777777" w:rsidR="00CA751C" w:rsidRDefault="00CA751C" w:rsidP="00CA751C">
      <w:r w:rsidRPr="00CA751C">
        <w:t xml:space="preserve">The </w:t>
      </w:r>
      <w:r w:rsidRPr="00CA751C">
        <w:rPr>
          <w:b/>
          <w:bCs/>
        </w:rPr>
        <w:t>GPU</w:t>
      </w:r>
      <w:r w:rsidRPr="00CA751C">
        <w:t xml:space="preserve"> processes and renders the game's visual content, such as characters, environments, textures, lighting, and effects. A capable GPU helps provide smoother gameplay and allows the game to run at higher graphical settings.</w:t>
      </w:r>
    </w:p>
    <w:p w14:paraId="157C19CC" w14:textId="77777777" w:rsidR="00CA751C" w:rsidRDefault="00CA751C" w:rsidP="00CA751C"/>
    <w:p w14:paraId="0BB00AA4" w14:textId="77777777" w:rsidR="00CA751C" w:rsidRPr="00CA751C" w:rsidRDefault="00CA751C" w:rsidP="00CA751C"/>
    <w:p w14:paraId="68AC6AF6" w14:textId="21B1F702" w:rsidR="00CA751C" w:rsidRDefault="00CA751C">
      <w:pPr>
        <w:rPr>
          <w:b/>
          <w:bCs/>
          <w:u w:val="single"/>
        </w:rPr>
      </w:pPr>
      <w:proofErr w:type="gramStart"/>
      <w:r>
        <w:rPr>
          <w:b/>
          <w:bCs/>
          <w:u w:val="single"/>
        </w:rPr>
        <w:t>4:-</w:t>
      </w:r>
      <w:proofErr w:type="gramEnd"/>
      <w:r>
        <w:rPr>
          <w:b/>
          <w:bCs/>
          <w:u w:val="single"/>
        </w:rPr>
        <w:t xml:space="preserve"> </w:t>
      </w:r>
      <w:r w:rsidRPr="00CA751C">
        <w:rPr>
          <w:b/>
          <w:bCs/>
          <w:u w:val="single"/>
        </w:rPr>
        <w:t>Hardware Upgrades for the Latest FIFA</w:t>
      </w:r>
    </w:p>
    <w:p w14:paraId="0FC80F53" w14:textId="77777777" w:rsidR="00CA751C" w:rsidRPr="00CA751C" w:rsidRDefault="00CA751C" w:rsidP="00CA751C">
      <w:pPr>
        <w:rPr>
          <w:b/>
          <w:bCs/>
          <w:u w:val="single"/>
        </w:rPr>
      </w:pPr>
      <w:r w:rsidRPr="00CA751C">
        <w:rPr>
          <w:b/>
          <w:bCs/>
          <w:u w:val="single"/>
        </w:rPr>
        <w:t>would consider upgrading components depending on the existing specifications.</w:t>
      </w:r>
    </w:p>
    <w:p w14:paraId="09008E77" w14:textId="77777777" w:rsidR="00CA751C" w:rsidRPr="00CA751C" w:rsidRDefault="00CA751C" w:rsidP="00CA751C">
      <w:pPr>
        <w:rPr>
          <w:b/>
          <w:bCs/>
        </w:rPr>
      </w:pPr>
      <w:r w:rsidRPr="00CA751C">
        <w:rPr>
          <w:b/>
          <w:bCs/>
        </w:rPr>
        <w:t>1. GPU</w:t>
      </w:r>
    </w:p>
    <w:p w14:paraId="75661E41" w14:textId="77777777" w:rsidR="00CA751C" w:rsidRPr="00CA751C" w:rsidRDefault="00CA751C" w:rsidP="00CA751C">
      <w:r w:rsidRPr="00CA751C">
        <w:t>I would consider upgrading the GPU because it is responsible for rendering the game's graphics, textures, lighting, and visual effects. A more capable GPU can provide smoother gameplay and support higher graphical settings.</w:t>
      </w:r>
    </w:p>
    <w:p w14:paraId="69A39833" w14:textId="77777777" w:rsidR="00CA751C" w:rsidRPr="00CA751C" w:rsidRDefault="00CA751C" w:rsidP="00CA751C">
      <w:pPr>
        <w:rPr>
          <w:b/>
          <w:bCs/>
        </w:rPr>
      </w:pPr>
      <w:r w:rsidRPr="00CA751C">
        <w:rPr>
          <w:b/>
          <w:bCs/>
        </w:rPr>
        <w:t>2. CPU</w:t>
      </w:r>
    </w:p>
    <w:p w14:paraId="4412CEA5" w14:textId="77777777" w:rsidR="00CA751C" w:rsidRPr="00CA751C" w:rsidRDefault="00CA751C" w:rsidP="00CA751C">
      <w:r w:rsidRPr="00CA751C">
        <w:t>I would consider upgrading the CPU if the existing processor does not meet the game's requirements. A capable CPU helps process game logic, physics, player movements, and other calculations efficiently.</w:t>
      </w:r>
    </w:p>
    <w:p w14:paraId="208E5BEC" w14:textId="77777777" w:rsidR="00CA751C" w:rsidRPr="00CA751C" w:rsidRDefault="00CA751C" w:rsidP="00CA751C">
      <w:pPr>
        <w:rPr>
          <w:b/>
          <w:bCs/>
        </w:rPr>
      </w:pPr>
      <w:r w:rsidRPr="00CA751C">
        <w:rPr>
          <w:b/>
          <w:bCs/>
        </w:rPr>
        <w:t>3. RAM</w:t>
      </w:r>
    </w:p>
    <w:p w14:paraId="10692742" w14:textId="77777777" w:rsidR="00CA751C" w:rsidRPr="00CA751C" w:rsidRDefault="00CA751C" w:rsidP="00CA751C">
      <w:r w:rsidRPr="00CA751C">
        <w:t>I would consider increasing the RAM if the PC does not have enough memory for the game and other background applications. Sufficient RAM helps the system handle multiple tasks smoothly.</w:t>
      </w:r>
    </w:p>
    <w:p w14:paraId="2D13BD22" w14:textId="77777777" w:rsidR="00CA751C" w:rsidRPr="00CA751C" w:rsidRDefault="00CA751C" w:rsidP="00CA751C">
      <w:pPr>
        <w:rPr>
          <w:b/>
          <w:bCs/>
        </w:rPr>
      </w:pPr>
      <w:r w:rsidRPr="00CA751C">
        <w:rPr>
          <w:b/>
          <w:bCs/>
        </w:rPr>
        <w:t>4. SSD</w:t>
      </w:r>
    </w:p>
    <w:p w14:paraId="694B96FE" w14:textId="77777777" w:rsidR="00CA751C" w:rsidRPr="00CA751C" w:rsidRDefault="00CA751C" w:rsidP="00CA751C">
      <w:r w:rsidRPr="00CA751C">
        <w:t>I would consider installing an SSD if the computer currently uses an HDD. An SSD can improve Windows startup and game loading times, although it does not directly provide the same graphics-performance improvement as a GPU upgrade.</w:t>
      </w:r>
    </w:p>
    <w:p w14:paraId="13EC7FB8" w14:textId="77777777" w:rsidR="00CA751C" w:rsidRPr="00CA751C" w:rsidRDefault="00CA751C" w:rsidP="00CA751C">
      <w:pPr>
        <w:rPr>
          <w:b/>
          <w:bCs/>
        </w:rPr>
      </w:pPr>
      <w:r w:rsidRPr="00CA751C">
        <w:rPr>
          <w:b/>
          <w:bCs/>
        </w:rPr>
        <w:t>5. Cooling System</w:t>
      </w:r>
    </w:p>
    <w:p w14:paraId="72EC6977" w14:textId="77777777" w:rsidR="00CA751C" w:rsidRPr="00CA751C" w:rsidRDefault="00CA751C" w:rsidP="00CA751C">
      <w:r w:rsidRPr="00CA751C">
        <w:t>I would check or upgrade the cooling system if the PC becomes too hot during gaming. Good cooling helps maintain stable component temperatures and performance during long gaming sessions.</w:t>
      </w:r>
    </w:p>
    <w:p w14:paraId="72970033" w14:textId="77777777" w:rsidR="00CA751C" w:rsidRPr="00CA751C" w:rsidRDefault="00CA751C" w:rsidP="00CA751C">
      <w:pPr>
        <w:rPr>
          <w:b/>
          <w:bCs/>
        </w:rPr>
      </w:pPr>
      <w:r w:rsidRPr="00CA751C">
        <w:rPr>
          <w:b/>
          <w:bCs/>
        </w:rPr>
        <w:t>6. Power Supply (SMPS)</w:t>
      </w:r>
    </w:p>
    <w:p w14:paraId="25EF9C0A" w14:textId="77777777" w:rsidR="00CA751C" w:rsidRPr="00CA751C" w:rsidRDefault="00CA751C" w:rsidP="00CA751C">
      <w:r w:rsidRPr="00CA751C">
        <w:t>I would consider upgrading the SMPS (Switched-Mode Power Supply) if the new components require more power than the existing power supply can safely provide. A suitable power supply ensures that the CPU, GPU, storage, and other components receive stable power.</w:t>
      </w:r>
    </w:p>
    <w:p w14:paraId="7DE38B8F" w14:textId="77777777" w:rsidR="00CA751C" w:rsidRPr="00CA751C" w:rsidRDefault="00CA751C"/>
    <w:sectPr w:rsidR="00CA751C" w:rsidRPr="00CA7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881E0" w14:textId="77777777" w:rsidR="00D1025B" w:rsidRDefault="00D1025B" w:rsidP="00CA751C">
      <w:pPr>
        <w:spacing w:after="0" w:line="240" w:lineRule="auto"/>
      </w:pPr>
      <w:r>
        <w:separator/>
      </w:r>
    </w:p>
  </w:endnote>
  <w:endnote w:type="continuationSeparator" w:id="0">
    <w:p w14:paraId="21083799" w14:textId="77777777" w:rsidR="00D1025B" w:rsidRDefault="00D1025B" w:rsidP="00CA7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C076" w14:textId="77777777" w:rsidR="00D1025B" w:rsidRDefault="00D1025B" w:rsidP="00CA751C">
      <w:pPr>
        <w:spacing w:after="0" w:line="240" w:lineRule="auto"/>
      </w:pPr>
      <w:r>
        <w:separator/>
      </w:r>
    </w:p>
  </w:footnote>
  <w:footnote w:type="continuationSeparator" w:id="0">
    <w:p w14:paraId="0DE5BD3E" w14:textId="77777777" w:rsidR="00D1025B" w:rsidRDefault="00D1025B" w:rsidP="00CA75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E39"/>
    <w:rsid w:val="00014552"/>
    <w:rsid w:val="000A5E39"/>
    <w:rsid w:val="00142811"/>
    <w:rsid w:val="0049004A"/>
    <w:rsid w:val="00521376"/>
    <w:rsid w:val="005D66CC"/>
    <w:rsid w:val="00773E8A"/>
    <w:rsid w:val="0091761E"/>
    <w:rsid w:val="00A56661"/>
    <w:rsid w:val="00A83967"/>
    <w:rsid w:val="00C11BE1"/>
    <w:rsid w:val="00CA751C"/>
    <w:rsid w:val="00D10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23A6"/>
  <w15:chartTrackingRefBased/>
  <w15:docId w15:val="{E088CF43-63A0-4020-9D44-1E778FCD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5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E39"/>
    <w:rPr>
      <w:rFonts w:eastAsiaTheme="majorEastAsia" w:cstheme="majorBidi"/>
      <w:color w:val="272727" w:themeColor="text1" w:themeTint="D8"/>
    </w:rPr>
  </w:style>
  <w:style w:type="paragraph" w:styleId="Title">
    <w:name w:val="Title"/>
    <w:basedOn w:val="Normal"/>
    <w:next w:val="Normal"/>
    <w:link w:val="TitleChar"/>
    <w:uiPriority w:val="10"/>
    <w:qFormat/>
    <w:rsid w:val="000A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E39"/>
    <w:pPr>
      <w:spacing w:before="160"/>
      <w:jc w:val="center"/>
    </w:pPr>
    <w:rPr>
      <w:i/>
      <w:iCs/>
      <w:color w:val="404040" w:themeColor="text1" w:themeTint="BF"/>
    </w:rPr>
  </w:style>
  <w:style w:type="character" w:customStyle="1" w:styleId="QuoteChar">
    <w:name w:val="Quote Char"/>
    <w:basedOn w:val="DefaultParagraphFont"/>
    <w:link w:val="Quote"/>
    <w:uiPriority w:val="29"/>
    <w:rsid w:val="000A5E39"/>
    <w:rPr>
      <w:i/>
      <w:iCs/>
      <w:color w:val="404040" w:themeColor="text1" w:themeTint="BF"/>
    </w:rPr>
  </w:style>
  <w:style w:type="paragraph" w:styleId="ListParagraph">
    <w:name w:val="List Paragraph"/>
    <w:basedOn w:val="Normal"/>
    <w:uiPriority w:val="34"/>
    <w:qFormat/>
    <w:rsid w:val="000A5E39"/>
    <w:pPr>
      <w:ind w:left="720"/>
      <w:contextualSpacing/>
    </w:pPr>
  </w:style>
  <w:style w:type="character" w:styleId="IntenseEmphasis">
    <w:name w:val="Intense Emphasis"/>
    <w:basedOn w:val="DefaultParagraphFont"/>
    <w:uiPriority w:val="21"/>
    <w:qFormat/>
    <w:rsid w:val="000A5E39"/>
    <w:rPr>
      <w:i/>
      <w:iCs/>
      <w:color w:val="2F5496" w:themeColor="accent1" w:themeShade="BF"/>
    </w:rPr>
  </w:style>
  <w:style w:type="paragraph" w:styleId="IntenseQuote">
    <w:name w:val="Intense Quote"/>
    <w:basedOn w:val="Normal"/>
    <w:next w:val="Normal"/>
    <w:link w:val="IntenseQuoteChar"/>
    <w:uiPriority w:val="30"/>
    <w:qFormat/>
    <w:rsid w:val="000A5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E39"/>
    <w:rPr>
      <w:i/>
      <w:iCs/>
      <w:color w:val="2F5496" w:themeColor="accent1" w:themeShade="BF"/>
    </w:rPr>
  </w:style>
  <w:style w:type="character" w:styleId="IntenseReference">
    <w:name w:val="Intense Reference"/>
    <w:basedOn w:val="DefaultParagraphFont"/>
    <w:uiPriority w:val="32"/>
    <w:qFormat/>
    <w:rsid w:val="000A5E39"/>
    <w:rPr>
      <w:b/>
      <w:bCs/>
      <w:smallCaps/>
      <w:color w:val="2F5496" w:themeColor="accent1" w:themeShade="BF"/>
      <w:spacing w:val="5"/>
    </w:rPr>
  </w:style>
  <w:style w:type="paragraph" w:styleId="Header">
    <w:name w:val="header"/>
    <w:basedOn w:val="Normal"/>
    <w:link w:val="HeaderChar"/>
    <w:uiPriority w:val="99"/>
    <w:unhideWhenUsed/>
    <w:rsid w:val="00CA7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51C"/>
  </w:style>
  <w:style w:type="paragraph" w:styleId="Footer">
    <w:name w:val="footer"/>
    <w:basedOn w:val="Normal"/>
    <w:link w:val="FooterChar"/>
    <w:uiPriority w:val="99"/>
    <w:unhideWhenUsed/>
    <w:rsid w:val="00CA7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6</cp:revision>
  <dcterms:created xsi:type="dcterms:W3CDTF">2026-09-21T06:52:00Z</dcterms:created>
  <dcterms:modified xsi:type="dcterms:W3CDTF">2026-09-21T07:25:00Z</dcterms:modified>
</cp:coreProperties>
</file>