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AD73C" w14:textId="77777777" w:rsidR="00FA2692" w:rsidRDefault="00000000">
      <w:pPr>
        <w:pStyle w:val="Title"/>
        <w:pBdr>
          <w:top w:val="nil"/>
          <w:left w:val="nil"/>
          <w:bottom w:val="nil"/>
          <w:right w:val="nil"/>
          <w:between w:val="nil"/>
        </w:pBdr>
      </w:pPr>
      <w:bookmarkStart w:id="0" w:name="_nj23sjpj5u97" w:colFirst="0" w:colLast="0"/>
      <w:bookmarkEnd w:id="0"/>
      <w:r>
        <w:t xml:space="preserve"> Data Journalism Degree</w:t>
      </w:r>
    </w:p>
    <w:p w14:paraId="452FD916" w14:textId="77777777" w:rsidR="00FA2692" w:rsidRDefault="00000000">
      <w:pPr>
        <w:pStyle w:val="Subtitle"/>
        <w:pBdr>
          <w:top w:val="nil"/>
          <w:left w:val="nil"/>
          <w:bottom w:val="nil"/>
          <w:right w:val="nil"/>
          <w:between w:val="nil"/>
        </w:pBdr>
      </w:pPr>
      <w:bookmarkStart w:id="1" w:name="_cy6vffplgrqu" w:colFirst="0" w:colLast="0"/>
      <w:bookmarkEnd w:id="1"/>
      <w:r>
        <w:t>Master’s Projects Guidelines and Deadlines</w:t>
      </w:r>
    </w:p>
    <w:p w14:paraId="57A7F4FC" w14:textId="77777777" w:rsidR="00FA2692" w:rsidRDefault="00FA2692">
      <w:pPr>
        <w:pBdr>
          <w:top w:val="nil"/>
          <w:left w:val="nil"/>
          <w:bottom w:val="nil"/>
          <w:right w:val="nil"/>
          <w:between w:val="nil"/>
        </w:pBdr>
        <w:jc w:val="center"/>
      </w:pPr>
    </w:p>
    <w:p w14:paraId="616E5923" w14:textId="77777777" w:rsidR="00FA2692" w:rsidRDefault="00000000">
      <w:pPr>
        <w:pBdr>
          <w:top w:val="nil"/>
          <w:left w:val="nil"/>
          <w:bottom w:val="nil"/>
          <w:right w:val="nil"/>
          <w:between w:val="nil"/>
        </w:pBdr>
        <w:spacing w:before="320" w:after="320" w:line="480" w:lineRule="auto"/>
        <w:jc w:val="center"/>
      </w:pPr>
      <w:r>
        <w:rPr>
          <w:noProof/>
        </w:rPr>
        <w:drawing>
          <wp:inline distT="114300" distB="114300" distL="114300" distR="114300" wp14:anchorId="5B1C5B9C" wp14:editId="69F345EA">
            <wp:extent cx="5910263" cy="4178593"/>
            <wp:effectExtent l="0" t="0" r="0" b="0"/>
            <wp:docPr id="1" name="image2.png" descr="placeholder image"/>
            <wp:cNvGraphicFramePr/>
            <a:graphic xmlns:a="http://schemas.openxmlformats.org/drawingml/2006/main">
              <a:graphicData uri="http://schemas.openxmlformats.org/drawingml/2006/picture">
                <pic:pic xmlns:pic="http://schemas.openxmlformats.org/drawingml/2006/picture">
                  <pic:nvPicPr>
                    <pic:cNvPr id="0" name="image2.png" descr="placeholder image"/>
                    <pic:cNvPicPr preferRelativeResize="0"/>
                  </pic:nvPicPr>
                  <pic:blipFill>
                    <a:blip r:embed="rId7"/>
                    <a:srcRect/>
                    <a:stretch>
                      <a:fillRect/>
                    </a:stretch>
                  </pic:blipFill>
                  <pic:spPr>
                    <a:xfrm>
                      <a:off x="0" y="0"/>
                      <a:ext cx="5910263" cy="4178593"/>
                    </a:xfrm>
                    <a:prstGeom prst="rect">
                      <a:avLst/>
                    </a:prstGeom>
                    <a:ln/>
                  </pic:spPr>
                </pic:pic>
              </a:graphicData>
            </a:graphic>
          </wp:inline>
        </w:drawing>
      </w:r>
    </w:p>
    <w:p w14:paraId="615E7BA4" w14:textId="77777777" w:rsidR="00FA2692" w:rsidRDefault="00000000">
      <w:pPr>
        <w:pStyle w:val="Heading1"/>
        <w:pBdr>
          <w:top w:val="nil"/>
          <w:left w:val="nil"/>
          <w:bottom w:val="nil"/>
          <w:right w:val="nil"/>
          <w:between w:val="nil"/>
        </w:pBdr>
      </w:pPr>
      <w:bookmarkStart w:id="2" w:name="_2lxmcx7lswqg" w:colFirst="0" w:colLast="0"/>
      <w:bookmarkEnd w:id="2"/>
      <w:r>
        <w:br w:type="page"/>
      </w:r>
    </w:p>
    <w:p w14:paraId="00BA19F3" w14:textId="77777777" w:rsidR="00FA2692" w:rsidRDefault="00000000">
      <w:pPr>
        <w:pStyle w:val="Heading1"/>
        <w:pBdr>
          <w:top w:val="nil"/>
          <w:left w:val="nil"/>
          <w:bottom w:val="nil"/>
          <w:right w:val="nil"/>
          <w:between w:val="nil"/>
        </w:pBdr>
      </w:pPr>
      <w:bookmarkStart w:id="3" w:name="_6j4xotoossj5" w:colFirst="0" w:colLast="0"/>
      <w:bookmarkEnd w:id="3"/>
      <w:r>
        <w:lastRenderedPageBreak/>
        <w:t>INTRODUCTION</w:t>
      </w:r>
    </w:p>
    <w:p w14:paraId="7E822ACF" w14:textId="77777777" w:rsidR="00FA2692" w:rsidRDefault="00000000">
      <w:pPr>
        <w:pBdr>
          <w:top w:val="nil"/>
          <w:left w:val="nil"/>
          <w:bottom w:val="nil"/>
          <w:right w:val="nil"/>
          <w:between w:val="nil"/>
        </w:pBdr>
      </w:pPr>
      <w:r>
        <w:t xml:space="preserve">At Columbia, the data journalism degree master’s project is an ambitious, </w:t>
      </w:r>
      <w:proofErr w:type="gramStart"/>
      <w:r>
        <w:t>serious</w:t>
      </w:r>
      <w:proofErr w:type="gramEnd"/>
      <w:r>
        <w:t xml:space="preserve"> and sustained data-driven work of journalism.  Students design, undertake and complete the project independently or in pairs, working with individual advisors.  To meet these requirements, projects need to demonstrate mastery of obtaining, </w:t>
      </w:r>
      <w:proofErr w:type="gramStart"/>
      <w:r>
        <w:t>analyzing</w:t>
      </w:r>
      <w:proofErr w:type="gramEnd"/>
      <w:r>
        <w:t xml:space="preserve"> and presenting data to a broad audience.</w:t>
      </w:r>
    </w:p>
    <w:p w14:paraId="62B1357E" w14:textId="77777777" w:rsidR="00FA2692" w:rsidRDefault="00000000">
      <w:pPr>
        <w:pBdr>
          <w:top w:val="nil"/>
          <w:left w:val="nil"/>
          <w:bottom w:val="nil"/>
          <w:right w:val="nil"/>
          <w:between w:val="nil"/>
        </w:pBdr>
      </w:pPr>
      <w:r>
        <w:t xml:space="preserve">The exact form of the master’s project is flexible, with various options outlined later in this document.  All data degree master’s projects have to include a data component, along with a separate, detailed description of the methodology followed during the research process as well as code documentation (details below). </w:t>
      </w:r>
    </w:p>
    <w:p w14:paraId="435E168A" w14:textId="77777777" w:rsidR="00FA2692" w:rsidRDefault="00000000">
      <w:pPr>
        <w:pBdr>
          <w:top w:val="nil"/>
          <w:left w:val="nil"/>
          <w:bottom w:val="nil"/>
          <w:right w:val="nil"/>
          <w:between w:val="nil"/>
        </w:pBdr>
      </w:pPr>
      <w:r>
        <w:t xml:space="preserve">The </w:t>
      </w:r>
      <w:proofErr w:type="gramStart"/>
      <w:r>
        <w:t>Master's</w:t>
      </w:r>
      <w:proofErr w:type="gramEnd"/>
      <w:r>
        <w:t xml:space="preserve"> Project is a tutorial-style course. The instructor works with the student on a one-to-one basis, shepherding the story through each stage of the process from narrowing down their initial ideas to the completion of their thesis. Students look to instructors for help in a number of areas, including:</w:t>
      </w:r>
    </w:p>
    <w:p w14:paraId="0B9377F7" w14:textId="77777777" w:rsidR="00FA2692" w:rsidRPr="0049389A" w:rsidRDefault="00000000">
      <w:pPr>
        <w:numPr>
          <w:ilvl w:val="0"/>
          <w:numId w:val="3"/>
        </w:numPr>
        <w:pBdr>
          <w:top w:val="nil"/>
          <w:left w:val="nil"/>
          <w:bottom w:val="nil"/>
          <w:right w:val="nil"/>
          <w:between w:val="nil"/>
        </w:pBdr>
        <w:rPr>
          <w:highlight w:val="yellow"/>
        </w:rPr>
      </w:pPr>
      <w:r w:rsidRPr="0049389A">
        <w:rPr>
          <w:highlight w:val="yellow"/>
        </w:rPr>
        <w:t>Which sources to seek out</w:t>
      </w:r>
    </w:p>
    <w:p w14:paraId="336DEB50" w14:textId="77777777" w:rsidR="00FA2692" w:rsidRPr="0049389A" w:rsidRDefault="00000000">
      <w:pPr>
        <w:numPr>
          <w:ilvl w:val="0"/>
          <w:numId w:val="3"/>
        </w:numPr>
        <w:pBdr>
          <w:top w:val="nil"/>
          <w:left w:val="nil"/>
          <w:bottom w:val="nil"/>
          <w:right w:val="nil"/>
          <w:between w:val="nil"/>
        </w:pBdr>
        <w:spacing w:before="0"/>
        <w:rPr>
          <w:highlight w:val="yellow"/>
        </w:rPr>
      </w:pPr>
      <w:r w:rsidRPr="0049389A">
        <w:rPr>
          <w:highlight w:val="yellow"/>
        </w:rPr>
        <w:t>What technology and methodology to use</w:t>
      </w:r>
    </w:p>
    <w:p w14:paraId="1AE938D4" w14:textId="77777777" w:rsidR="00FA2692" w:rsidRPr="0049389A" w:rsidRDefault="00000000">
      <w:pPr>
        <w:numPr>
          <w:ilvl w:val="0"/>
          <w:numId w:val="3"/>
        </w:numPr>
        <w:pBdr>
          <w:top w:val="nil"/>
          <w:left w:val="nil"/>
          <w:bottom w:val="nil"/>
          <w:right w:val="nil"/>
          <w:between w:val="nil"/>
        </w:pBdr>
        <w:spacing w:before="0"/>
        <w:rPr>
          <w:highlight w:val="yellow"/>
        </w:rPr>
      </w:pPr>
      <w:r w:rsidRPr="0049389A">
        <w:rPr>
          <w:highlight w:val="yellow"/>
        </w:rPr>
        <w:t>What sorts of questions to ask</w:t>
      </w:r>
    </w:p>
    <w:p w14:paraId="0035CB8D" w14:textId="77777777" w:rsidR="00FA2692" w:rsidRPr="0049389A" w:rsidRDefault="00000000">
      <w:pPr>
        <w:numPr>
          <w:ilvl w:val="0"/>
          <w:numId w:val="3"/>
        </w:numPr>
        <w:pBdr>
          <w:top w:val="nil"/>
          <w:left w:val="nil"/>
          <w:bottom w:val="nil"/>
          <w:right w:val="nil"/>
          <w:between w:val="nil"/>
        </w:pBdr>
        <w:spacing w:before="0"/>
        <w:rPr>
          <w:highlight w:val="yellow"/>
        </w:rPr>
      </w:pPr>
      <w:r w:rsidRPr="0049389A">
        <w:rPr>
          <w:highlight w:val="yellow"/>
        </w:rPr>
        <w:t>How to navigate roadblocks</w:t>
      </w:r>
    </w:p>
    <w:p w14:paraId="2ACE8BFB" w14:textId="77777777" w:rsidR="00FA2692" w:rsidRPr="0049389A" w:rsidRDefault="00000000">
      <w:pPr>
        <w:numPr>
          <w:ilvl w:val="0"/>
          <w:numId w:val="3"/>
        </w:numPr>
        <w:pBdr>
          <w:top w:val="nil"/>
          <w:left w:val="nil"/>
          <w:bottom w:val="nil"/>
          <w:right w:val="nil"/>
          <w:between w:val="nil"/>
        </w:pBdr>
        <w:spacing w:before="0"/>
        <w:rPr>
          <w:highlight w:val="yellow"/>
        </w:rPr>
      </w:pPr>
      <w:r w:rsidRPr="0049389A">
        <w:rPr>
          <w:highlight w:val="yellow"/>
        </w:rPr>
        <w:t>How to test the validity of their reporting or data product.</w:t>
      </w:r>
    </w:p>
    <w:p w14:paraId="50DCF905" w14:textId="77777777" w:rsidR="00FA2692" w:rsidRDefault="00000000">
      <w:pPr>
        <w:pBdr>
          <w:top w:val="nil"/>
          <w:left w:val="nil"/>
          <w:bottom w:val="nil"/>
          <w:right w:val="nil"/>
          <w:between w:val="nil"/>
        </w:pBdr>
      </w:pPr>
      <w:r>
        <w:t>Helping students structure their story, their data analysis and compose a narrative arc will likely encompass the majority of the time.</w:t>
      </w:r>
    </w:p>
    <w:p w14:paraId="484A1F11" w14:textId="77777777" w:rsidR="00FA2692" w:rsidRDefault="00000000">
      <w:pPr>
        <w:pStyle w:val="Heading1"/>
        <w:pBdr>
          <w:top w:val="nil"/>
          <w:left w:val="nil"/>
          <w:bottom w:val="nil"/>
          <w:right w:val="nil"/>
          <w:between w:val="nil"/>
        </w:pBdr>
      </w:pPr>
      <w:bookmarkStart w:id="4" w:name="_lquiyrwpy6ke" w:colFirst="0" w:colLast="0"/>
      <w:bookmarkEnd w:id="4"/>
      <w:r>
        <w:t>MEETINGS</w:t>
      </w:r>
    </w:p>
    <w:p w14:paraId="5E969861" w14:textId="77777777" w:rsidR="00FA2692" w:rsidRDefault="00000000">
      <w:pPr>
        <w:pBdr>
          <w:top w:val="nil"/>
          <w:left w:val="nil"/>
          <w:bottom w:val="nil"/>
          <w:right w:val="nil"/>
          <w:between w:val="nil"/>
        </w:pBdr>
      </w:pPr>
      <w:r>
        <w:t xml:space="preserve">As students settle on a topic and begin the reporting process, we recommend students and advisers meet either individually or as a group frequently to refine and develop ideas. Once the main body of writing and reporting is underway, meetings can be held as necessary to ensure consistent development. </w:t>
      </w:r>
    </w:p>
    <w:p w14:paraId="5260ACD6" w14:textId="77777777" w:rsidR="00FA2692" w:rsidRDefault="00000000">
      <w:pPr>
        <w:pBdr>
          <w:top w:val="nil"/>
          <w:left w:val="nil"/>
          <w:bottom w:val="nil"/>
          <w:right w:val="nil"/>
          <w:between w:val="nil"/>
        </w:pBdr>
      </w:pPr>
      <w:r>
        <w:t>The ideal frequency varies from one adviser to another, but we recommend weekly meetings in the earliest stages of the project with a potential decrease to every two weeks later in the process.</w:t>
      </w:r>
    </w:p>
    <w:p w14:paraId="61D36149" w14:textId="77777777" w:rsidR="00FA2692" w:rsidRDefault="00000000">
      <w:pPr>
        <w:pBdr>
          <w:top w:val="nil"/>
          <w:left w:val="nil"/>
          <w:bottom w:val="nil"/>
          <w:right w:val="nil"/>
          <w:between w:val="nil"/>
        </w:pBdr>
      </w:pPr>
      <w:r>
        <w:t xml:space="preserve">While deadlines for each stage are outlined below, </w:t>
      </w:r>
      <w:proofErr w:type="gramStart"/>
      <w:r>
        <w:t>Master’s</w:t>
      </w:r>
      <w:proofErr w:type="gramEnd"/>
      <w:r>
        <w:t xml:space="preserve"> Projects should be thought of as iterative documents that undergo continual improvement. From one meeting to the next, </w:t>
      </w:r>
      <w:r>
        <w:rPr>
          <w:b/>
        </w:rPr>
        <w:t>students should provide evidence of having made significant progress in their reporting</w:t>
      </w:r>
      <w:r>
        <w:t>, and later, in their writing.</w:t>
      </w:r>
    </w:p>
    <w:p w14:paraId="05481BAB" w14:textId="77777777" w:rsidR="00FA2692" w:rsidRDefault="00000000">
      <w:pPr>
        <w:pBdr>
          <w:top w:val="nil"/>
          <w:left w:val="nil"/>
          <w:bottom w:val="nil"/>
          <w:right w:val="nil"/>
          <w:between w:val="nil"/>
        </w:pBdr>
      </w:pPr>
      <w:r>
        <w:lastRenderedPageBreak/>
        <w:t xml:space="preserve">Meetings can be held at the school, in a public place such as a coffee shop or library, or even at your place of work. </w:t>
      </w:r>
    </w:p>
    <w:p w14:paraId="3A5A230C" w14:textId="77777777" w:rsidR="00FA2692" w:rsidRDefault="00000000">
      <w:pPr>
        <w:pStyle w:val="Heading1"/>
        <w:pBdr>
          <w:top w:val="nil"/>
          <w:left w:val="nil"/>
          <w:bottom w:val="nil"/>
          <w:right w:val="nil"/>
          <w:between w:val="nil"/>
        </w:pBdr>
      </w:pPr>
      <w:bookmarkStart w:id="5" w:name="_1iz5pbeqzw6g" w:colFirst="0" w:colLast="0"/>
      <w:bookmarkEnd w:id="5"/>
      <w:r>
        <w:t>CHOOSING A TOPIC</w:t>
      </w:r>
    </w:p>
    <w:p w14:paraId="2EFF587B" w14:textId="77777777" w:rsidR="00FA2692" w:rsidRDefault="00000000">
      <w:pPr>
        <w:pBdr>
          <w:top w:val="nil"/>
          <w:left w:val="nil"/>
          <w:bottom w:val="nil"/>
          <w:right w:val="nil"/>
          <w:between w:val="nil"/>
        </w:pBdr>
      </w:pPr>
      <w:r>
        <w:t xml:space="preserve">Students are expected to come up with a variety of proposals for a topic. </w:t>
      </w:r>
    </w:p>
    <w:p w14:paraId="14F2275A" w14:textId="77777777" w:rsidR="00FA2692" w:rsidRDefault="00000000">
      <w:pPr>
        <w:pBdr>
          <w:top w:val="nil"/>
          <w:left w:val="nil"/>
          <w:bottom w:val="nil"/>
          <w:right w:val="nil"/>
          <w:between w:val="nil"/>
        </w:pBdr>
      </w:pPr>
      <w:r>
        <w:t>Instructors are expected to pass judgment as professional editors. Bases for evaluation might include:</w:t>
      </w:r>
    </w:p>
    <w:p w14:paraId="28DC51CF" w14:textId="77777777" w:rsidR="00FA2692" w:rsidRPr="0049389A" w:rsidRDefault="00000000">
      <w:pPr>
        <w:numPr>
          <w:ilvl w:val="0"/>
          <w:numId w:val="4"/>
        </w:numPr>
        <w:pBdr>
          <w:top w:val="nil"/>
          <w:left w:val="nil"/>
          <w:bottom w:val="nil"/>
          <w:right w:val="nil"/>
          <w:between w:val="nil"/>
        </w:pBdr>
        <w:rPr>
          <w:highlight w:val="yellow"/>
        </w:rPr>
      </w:pPr>
      <w:r w:rsidRPr="0049389A">
        <w:rPr>
          <w:highlight w:val="yellow"/>
        </w:rPr>
        <w:t xml:space="preserve">Is the subject newsworthy? </w:t>
      </w:r>
    </w:p>
    <w:p w14:paraId="273B28D3" w14:textId="77777777" w:rsidR="00FA2692" w:rsidRPr="0049389A" w:rsidRDefault="00000000">
      <w:pPr>
        <w:numPr>
          <w:ilvl w:val="0"/>
          <w:numId w:val="4"/>
        </w:numPr>
        <w:pBdr>
          <w:top w:val="nil"/>
          <w:left w:val="nil"/>
          <w:bottom w:val="nil"/>
          <w:right w:val="nil"/>
          <w:between w:val="nil"/>
        </w:pBdr>
        <w:spacing w:before="0"/>
        <w:rPr>
          <w:highlight w:val="yellow"/>
        </w:rPr>
      </w:pPr>
      <w:r w:rsidRPr="0049389A">
        <w:rPr>
          <w:highlight w:val="yellow"/>
        </w:rPr>
        <w:t xml:space="preserve">Would it be interesting and/or important to an informed audience? </w:t>
      </w:r>
    </w:p>
    <w:p w14:paraId="2399EA17" w14:textId="77777777" w:rsidR="00FA2692" w:rsidRPr="0049389A" w:rsidRDefault="00000000">
      <w:pPr>
        <w:numPr>
          <w:ilvl w:val="0"/>
          <w:numId w:val="4"/>
        </w:numPr>
        <w:pBdr>
          <w:top w:val="nil"/>
          <w:left w:val="nil"/>
          <w:bottom w:val="nil"/>
          <w:right w:val="nil"/>
          <w:between w:val="nil"/>
        </w:pBdr>
        <w:spacing w:before="0"/>
        <w:rPr>
          <w:highlight w:val="yellow"/>
        </w:rPr>
      </w:pPr>
      <w:r w:rsidRPr="0049389A">
        <w:rPr>
          <w:highlight w:val="yellow"/>
        </w:rPr>
        <w:t xml:space="preserve">Is it </w:t>
      </w:r>
      <w:proofErr w:type="gramStart"/>
      <w:r w:rsidRPr="0049389A">
        <w:rPr>
          <w:highlight w:val="yellow"/>
        </w:rPr>
        <w:t>manageable;</w:t>
      </w:r>
      <w:proofErr w:type="gramEnd"/>
      <w:r w:rsidRPr="0049389A">
        <w:rPr>
          <w:highlight w:val="yellow"/>
        </w:rPr>
        <w:t xml:space="preserve"> i.e., can the student get the necessary access?</w:t>
      </w:r>
    </w:p>
    <w:p w14:paraId="62B63A1D" w14:textId="77777777" w:rsidR="00FA2692" w:rsidRPr="0049389A" w:rsidRDefault="00000000">
      <w:pPr>
        <w:numPr>
          <w:ilvl w:val="0"/>
          <w:numId w:val="4"/>
        </w:numPr>
        <w:pBdr>
          <w:top w:val="nil"/>
          <w:left w:val="nil"/>
          <w:bottom w:val="nil"/>
          <w:right w:val="nil"/>
          <w:between w:val="nil"/>
        </w:pBdr>
        <w:spacing w:before="0"/>
        <w:rPr>
          <w:highlight w:val="yellow"/>
        </w:rPr>
      </w:pPr>
      <w:r w:rsidRPr="0049389A">
        <w:rPr>
          <w:highlight w:val="yellow"/>
        </w:rPr>
        <w:t>Is the selected data enough to prove the hypothesis?</w:t>
      </w:r>
    </w:p>
    <w:p w14:paraId="03E04880" w14:textId="77777777" w:rsidR="00FA2692" w:rsidRPr="0049389A" w:rsidRDefault="00000000">
      <w:pPr>
        <w:numPr>
          <w:ilvl w:val="0"/>
          <w:numId w:val="4"/>
        </w:numPr>
        <w:pBdr>
          <w:top w:val="nil"/>
          <w:left w:val="nil"/>
          <w:bottom w:val="nil"/>
          <w:right w:val="nil"/>
          <w:between w:val="nil"/>
        </w:pBdr>
        <w:spacing w:before="0"/>
        <w:rPr>
          <w:highlight w:val="yellow"/>
        </w:rPr>
      </w:pPr>
      <w:r w:rsidRPr="0049389A">
        <w:rPr>
          <w:highlight w:val="yellow"/>
        </w:rPr>
        <w:t>Is the data quality adequate for the project?</w:t>
      </w:r>
    </w:p>
    <w:p w14:paraId="4E4A016F" w14:textId="77777777" w:rsidR="00FA2692" w:rsidRPr="0049389A" w:rsidRDefault="00000000">
      <w:pPr>
        <w:numPr>
          <w:ilvl w:val="0"/>
          <w:numId w:val="4"/>
        </w:numPr>
        <w:pBdr>
          <w:top w:val="nil"/>
          <w:left w:val="nil"/>
          <w:bottom w:val="nil"/>
          <w:right w:val="nil"/>
          <w:between w:val="nil"/>
        </w:pBdr>
        <w:spacing w:before="0"/>
        <w:rPr>
          <w:highlight w:val="yellow"/>
        </w:rPr>
      </w:pPr>
      <w:r w:rsidRPr="0049389A">
        <w:rPr>
          <w:highlight w:val="yellow"/>
        </w:rPr>
        <w:t>Is the proposed methodology adequate?</w:t>
      </w:r>
    </w:p>
    <w:p w14:paraId="0825DC3D" w14:textId="77777777" w:rsidR="00FA2692" w:rsidRDefault="00000000">
      <w:pPr>
        <w:pBdr>
          <w:top w:val="nil"/>
          <w:left w:val="nil"/>
          <w:bottom w:val="nil"/>
          <w:right w:val="nil"/>
          <w:between w:val="nil"/>
        </w:pBdr>
      </w:pPr>
      <w:r>
        <w:t xml:space="preserve">Advisors should keep in mind that pivots and </w:t>
      </w:r>
      <w:proofErr w:type="gramStart"/>
      <w:r>
        <w:t>dead-ends</w:t>
      </w:r>
      <w:proofErr w:type="gramEnd"/>
      <w:r>
        <w:t xml:space="preserve"> are a common occurrence, and encourage students to maintain backup plans and a sense of flexibility.</w:t>
      </w:r>
    </w:p>
    <w:p w14:paraId="2F7ECCA1" w14:textId="77777777" w:rsidR="00FA2692" w:rsidRDefault="00000000">
      <w:pPr>
        <w:pStyle w:val="Heading1"/>
        <w:pBdr>
          <w:top w:val="nil"/>
          <w:left w:val="nil"/>
          <w:bottom w:val="nil"/>
          <w:right w:val="nil"/>
          <w:between w:val="nil"/>
        </w:pBdr>
      </w:pPr>
      <w:bookmarkStart w:id="6" w:name="_chou9188p6co" w:colFirst="0" w:colLast="0"/>
      <w:bookmarkEnd w:id="6"/>
      <w:r>
        <w:t>THE PROCESS</w:t>
      </w:r>
    </w:p>
    <w:p w14:paraId="2E7D065E" w14:textId="77777777" w:rsidR="00FA2692" w:rsidRDefault="00000000">
      <w:pPr>
        <w:pBdr>
          <w:top w:val="nil"/>
          <w:left w:val="nil"/>
          <w:bottom w:val="nil"/>
          <w:right w:val="nil"/>
          <w:between w:val="nil"/>
        </w:pBdr>
      </w:pPr>
      <w:r>
        <w:t xml:space="preserve">Work on the project can be roughly divided into three sections: </w:t>
      </w:r>
    </w:p>
    <w:p w14:paraId="0D6A21BD" w14:textId="77777777" w:rsidR="00FA2692" w:rsidRDefault="00000000">
      <w:pPr>
        <w:numPr>
          <w:ilvl w:val="0"/>
          <w:numId w:val="1"/>
        </w:numPr>
        <w:pBdr>
          <w:top w:val="nil"/>
          <w:left w:val="nil"/>
          <w:bottom w:val="nil"/>
          <w:right w:val="nil"/>
          <w:between w:val="nil"/>
        </w:pBdr>
      </w:pPr>
      <w:r>
        <w:t>Picking a topic</w:t>
      </w:r>
    </w:p>
    <w:p w14:paraId="3B9CFE1E" w14:textId="5B2244C3" w:rsidR="00FA2692" w:rsidRDefault="00000000">
      <w:pPr>
        <w:numPr>
          <w:ilvl w:val="0"/>
          <w:numId w:val="1"/>
        </w:numPr>
        <w:pBdr>
          <w:top w:val="nil"/>
          <w:left w:val="nil"/>
          <w:bottom w:val="nil"/>
          <w:right w:val="nil"/>
          <w:between w:val="nil"/>
        </w:pBdr>
        <w:spacing w:before="0"/>
      </w:pPr>
      <w:r>
        <w:t xml:space="preserve">Research, data collection, </w:t>
      </w:r>
      <w:r w:rsidR="0049389A">
        <w:t>analysis,</w:t>
      </w:r>
      <w:r>
        <w:t xml:space="preserve"> and reporting</w:t>
      </w:r>
    </w:p>
    <w:p w14:paraId="10CD900E" w14:textId="77777777" w:rsidR="00FA2692" w:rsidRDefault="00000000">
      <w:pPr>
        <w:numPr>
          <w:ilvl w:val="0"/>
          <w:numId w:val="1"/>
        </w:numPr>
        <w:pBdr>
          <w:top w:val="nil"/>
          <w:left w:val="nil"/>
          <w:bottom w:val="nil"/>
          <w:right w:val="nil"/>
          <w:between w:val="nil"/>
        </w:pBdr>
        <w:spacing w:before="0"/>
      </w:pPr>
      <w:r>
        <w:t>Writing and rewriting</w:t>
      </w:r>
    </w:p>
    <w:p w14:paraId="391C23AE" w14:textId="77777777" w:rsidR="00FA2692" w:rsidRDefault="00000000">
      <w:pPr>
        <w:pBdr>
          <w:top w:val="nil"/>
          <w:left w:val="nil"/>
          <w:bottom w:val="nil"/>
          <w:right w:val="nil"/>
          <w:between w:val="nil"/>
        </w:pBdr>
      </w:pPr>
      <w:r>
        <w:t xml:space="preserve">The first few weeks of the semester should be spent hammering out a workable idea, during which instructors are encouraged to challenge the students to make sure they can deliver the topic they have chosen. </w:t>
      </w:r>
    </w:p>
    <w:p w14:paraId="0791A5B4" w14:textId="77777777" w:rsidR="00FA2692" w:rsidRDefault="00000000">
      <w:pPr>
        <w:pBdr>
          <w:top w:val="nil"/>
          <w:left w:val="nil"/>
          <w:bottom w:val="nil"/>
          <w:right w:val="nil"/>
          <w:between w:val="nil"/>
        </w:pBdr>
      </w:pPr>
      <w:r>
        <w:t xml:space="preserve">Once a project is approved, the next phase involves research and initial reporting. Students should test their topics to make sure they stand up in terms of access, viability, data quality, and public interest value. Students should stay flexible and ready to pivot if a story does not prove </w:t>
      </w:r>
      <w:proofErr w:type="gramStart"/>
      <w:r>
        <w:t>viable, but</w:t>
      </w:r>
      <w:proofErr w:type="gramEnd"/>
      <w:r>
        <w:t xml:space="preserve"> be mindful of making steady progress each week.</w:t>
      </w:r>
    </w:p>
    <w:p w14:paraId="798E958C" w14:textId="77777777" w:rsidR="00FA2692" w:rsidRDefault="00000000">
      <w:pPr>
        <w:pBdr>
          <w:top w:val="nil"/>
          <w:left w:val="nil"/>
          <w:bottom w:val="nil"/>
          <w:right w:val="nil"/>
          <w:between w:val="nil"/>
        </w:pBdr>
      </w:pPr>
      <w:r>
        <w:t xml:space="preserve">Some instructors wish to see written evidence of this progress in the form of updated outlines or story proposals. Others prefer to gauge their students’ progress in discussion-oriented meetings. Unlike students in the general MS curriculum, Data Journalism MS students have a light course load during this </w:t>
      </w:r>
      <w:r>
        <w:lastRenderedPageBreak/>
        <w:t>semester and should be able to dedicate ample time each week to making headway on their project.</w:t>
      </w:r>
    </w:p>
    <w:p w14:paraId="6E0C0DAC" w14:textId="77777777" w:rsidR="00FA2692" w:rsidRDefault="00000000">
      <w:pPr>
        <w:pBdr>
          <w:top w:val="nil"/>
          <w:left w:val="nil"/>
          <w:bottom w:val="nil"/>
          <w:right w:val="nil"/>
          <w:between w:val="nil"/>
        </w:pBdr>
      </w:pPr>
      <w:r>
        <w:t xml:space="preserve">Memos and drafts can be handed in or emailed to the adviser, and should also uploaded into the </w:t>
      </w:r>
      <w:proofErr w:type="gramStart"/>
      <w:r>
        <w:t>Master’s</w:t>
      </w:r>
      <w:proofErr w:type="gramEnd"/>
      <w:r>
        <w:t xml:space="preserve"> Project course management system. In order to accommodate an efficient schedule, instructors should return edited drafts and hold conferences within one week of submission.</w:t>
      </w:r>
    </w:p>
    <w:p w14:paraId="5F757C63" w14:textId="77777777" w:rsidR="00FA2692" w:rsidRDefault="00000000">
      <w:pPr>
        <w:pBdr>
          <w:top w:val="nil"/>
          <w:left w:val="nil"/>
          <w:bottom w:val="nil"/>
          <w:right w:val="nil"/>
          <w:between w:val="nil"/>
        </w:pBdr>
      </w:pPr>
      <w:r>
        <w:t xml:space="preserve">For the final project, one copy is due at noon of the deadline day </w:t>
      </w:r>
      <w:r>
        <w:rPr>
          <w:b/>
          <w:u w:val="single"/>
        </w:rPr>
        <w:t>in the Dean of Students office</w:t>
      </w:r>
      <w:r>
        <w:t xml:space="preserve">. This is the version of the </w:t>
      </w:r>
      <w:proofErr w:type="gramStart"/>
      <w:r>
        <w:t>Master's</w:t>
      </w:r>
      <w:proofErr w:type="gramEnd"/>
      <w:r>
        <w:t xml:space="preserve"> Project that goes on record in the Journalism Library. A second copy should be emailed or delivered to the adviser. Students will receive detailed formatting instructions a week or so prior to the deadline. </w:t>
      </w:r>
    </w:p>
    <w:p w14:paraId="3931DA60" w14:textId="77777777" w:rsidR="00FA2692" w:rsidRDefault="00000000">
      <w:pPr>
        <w:pBdr>
          <w:top w:val="nil"/>
          <w:left w:val="nil"/>
          <w:bottom w:val="nil"/>
          <w:right w:val="nil"/>
          <w:between w:val="nil"/>
        </w:pBdr>
        <w:rPr>
          <w:rFonts w:ascii="Oswald" w:eastAsia="Oswald" w:hAnsi="Oswald" w:cs="Oswald"/>
          <w:color w:val="B45F06"/>
          <w:sz w:val="28"/>
          <w:szCs w:val="28"/>
        </w:rPr>
      </w:pPr>
      <w:r>
        <w:rPr>
          <w:i/>
        </w:rPr>
        <w:t>Advisers may give students permission to hand in their projects prior to the deadline if they are satisfied with the final version, but the Dean of Students Office needs to be alerted.</w:t>
      </w:r>
    </w:p>
    <w:p w14:paraId="48936ABE" w14:textId="77777777" w:rsidR="00FA2692" w:rsidRDefault="00000000">
      <w:pPr>
        <w:pStyle w:val="Heading1"/>
        <w:pBdr>
          <w:top w:val="nil"/>
          <w:left w:val="nil"/>
          <w:bottom w:val="nil"/>
          <w:right w:val="nil"/>
          <w:between w:val="nil"/>
        </w:pBdr>
        <w:spacing w:after="200"/>
      </w:pPr>
      <w:bookmarkStart w:id="7" w:name="_husuvj1u33fs" w:colFirst="0" w:colLast="0"/>
      <w:bookmarkEnd w:id="7"/>
      <w:r>
        <w:br w:type="page"/>
      </w:r>
    </w:p>
    <w:p w14:paraId="5A72DB01" w14:textId="77777777" w:rsidR="00FA2692" w:rsidRDefault="00000000">
      <w:pPr>
        <w:pStyle w:val="Heading1"/>
        <w:pBdr>
          <w:top w:val="nil"/>
          <w:left w:val="nil"/>
          <w:bottom w:val="nil"/>
          <w:right w:val="nil"/>
          <w:between w:val="nil"/>
        </w:pBdr>
        <w:spacing w:after="200"/>
      </w:pPr>
      <w:bookmarkStart w:id="8" w:name="_m9jein882tw1" w:colFirst="0" w:colLast="0"/>
      <w:bookmarkEnd w:id="8"/>
      <w:r>
        <w:lastRenderedPageBreak/>
        <w:t>DATA MASTER’S PROJECTS DEADLINES</w:t>
      </w:r>
    </w:p>
    <w:p w14:paraId="0348A95B" w14:textId="77777777" w:rsidR="00FA2692" w:rsidRDefault="00000000">
      <w:r>
        <w:t>Each project will require different amounts of investment in the various stages of the project. Some may be front-loaded and involve a large amount of initial research or data work, while others may get to the draft stage quickly and include more rounds of edits.</w:t>
      </w:r>
    </w:p>
    <w:p w14:paraId="1595C26E" w14:textId="77777777" w:rsidR="00FA2692" w:rsidRDefault="00000000">
      <w:r>
        <w:t xml:space="preserve">With this in mind, </w:t>
      </w:r>
      <w:r>
        <w:rPr>
          <w:b/>
        </w:rPr>
        <w:t>individual deadlines may be coordinated between students and their advisors to best serve each individual master’s project</w:t>
      </w:r>
      <w:r>
        <w:t>. Chances are you have your own preferred workflow, and it’s fine to completely sidestep our process.</w:t>
      </w:r>
    </w:p>
    <w:p w14:paraId="2D50BC8C" w14:textId="77777777" w:rsidR="00FA2692" w:rsidRDefault="00000000">
      <w:r>
        <w:t>The deadlines below are provided as broad guardrails to help ensure a finished, viable submission at the end of the summer semester. Advisors are welcome to accelerate the schedule if suitable.</w:t>
      </w:r>
    </w:p>
    <w:p w14:paraId="0D5E1563" w14:textId="77777777" w:rsidR="00FA2692" w:rsidRDefault="00000000">
      <w:pPr>
        <w:rPr>
          <w:b/>
        </w:rPr>
      </w:pPr>
      <w:r>
        <w:t xml:space="preserve">Beyond the dates below, advisors may also request official second and third drafts, while others prefer frequent meetings with a </w:t>
      </w:r>
      <w:proofErr w:type="gramStart"/>
      <w:r>
        <w:t>continually-updated</w:t>
      </w:r>
      <w:proofErr w:type="gramEnd"/>
      <w:r>
        <w:t xml:space="preserve"> document.</w:t>
      </w:r>
    </w:p>
    <w:p w14:paraId="6D67383A" w14:textId="77777777" w:rsidR="00FA2692" w:rsidRDefault="00FA2692">
      <w:pPr>
        <w:rPr>
          <w:b/>
        </w:rPr>
      </w:pPr>
    </w:p>
    <w:tbl>
      <w:tblPr>
        <w:tblStyle w:val="a"/>
        <w:tblW w:w="9975" w:type="dxa"/>
        <w:tblBorders>
          <w:top w:val="single" w:sz="8" w:space="0" w:color="F6B26B"/>
          <w:left w:val="single" w:sz="8" w:space="0" w:color="F6B26B"/>
          <w:bottom w:val="single" w:sz="8" w:space="0" w:color="F6B26B"/>
          <w:right w:val="single" w:sz="8" w:space="0" w:color="F6B26B"/>
          <w:insideH w:val="single" w:sz="8" w:space="0" w:color="F6B26B"/>
          <w:insideV w:val="single" w:sz="8" w:space="0" w:color="F6B26B"/>
        </w:tblBorders>
        <w:tblLayout w:type="fixed"/>
        <w:tblLook w:val="0600" w:firstRow="0" w:lastRow="0" w:firstColumn="0" w:lastColumn="0" w:noHBand="1" w:noVBand="1"/>
      </w:tblPr>
      <w:tblGrid>
        <w:gridCol w:w="1485"/>
        <w:gridCol w:w="1980"/>
        <w:gridCol w:w="6510"/>
      </w:tblGrid>
      <w:tr w:rsidR="00FA2692" w14:paraId="55DC37D9" w14:textId="77777777">
        <w:trPr>
          <w:trHeight w:val="720"/>
        </w:trPr>
        <w:tc>
          <w:tcPr>
            <w:tcW w:w="1485"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2BE4EAEE" w14:textId="77777777" w:rsidR="00FA2692" w:rsidRDefault="00000000">
            <w:pPr>
              <w:pStyle w:val="Heading2"/>
              <w:pBdr>
                <w:top w:val="nil"/>
                <w:left w:val="nil"/>
                <w:bottom w:val="nil"/>
                <w:right w:val="nil"/>
                <w:between w:val="nil"/>
              </w:pBdr>
              <w:spacing w:before="0"/>
              <w:rPr>
                <w:sz w:val="20"/>
                <w:szCs w:val="20"/>
              </w:rPr>
            </w:pPr>
            <w:r>
              <w:rPr>
                <w:sz w:val="20"/>
                <w:szCs w:val="20"/>
              </w:rPr>
              <w:t>Date</w:t>
            </w:r>
          </w:p>
        </w:tc>
        <w:tc>
          <w:tcPr>
            <w:tcW w:w="1980"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0815687B" w14:textId="77777777" w:rsidR="00FA2692" w:rsidRDefault="00000000">
            <w:pPr>
              <w:pStyle w:val="Heading2"/>
              <w:pBdr>
                <w:top w:val="nil"/>
                <w:left w:val="nil"/>
                <w:bottom w:val="nil"/>
                <w:right w:val="nil"/>
                <w:between w:val="nil"/>
              </w:pBdr>
              <w:spacing w:before="0"/>
              <w:rPr>
                <w:sz w:val="20"/>
                <w:szCs w:val="20"/>
              </w:rPr>
            </w:pPr>
            <w:bookmarkStart w:id="9" w:name="_gum13z29pk3p" w:colFirst="0" w:colLast="0"/>
            <w:bookmarkEnd w:id="9"/>
            <w:r>
              <w:rPr>
                <w:sz w:val="20"/>
                <w:szCs w:val="20"/>
              </w:rPr>
              <w:t>Submission</w:t>
            </w:r>
          </w:p>
        </w:tc>
        <w:tc>
          <w:tcPr>
            <w:tcW w:w="6510"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3855FD1E" w14:textId="77777777" w:rsidR="00FA2692" w:rsidRDefault="00000000">
            <w:pPr>
              <w:pStyle w:val="Heading2"/>
              <w:pBdr>
                <w:top w:val="nil"/>
                <w:left w:val="nil"/>
                <w:bottom w:val="nil"/>
                <w:right w:val="nil"/>
                <w:between w:val="nil"/>
              </w:pBdr>
              <w:spacing w:before="0"/>
              <w:rPr>
                <w:sz w:val="20"/>
                <w:szCs w:val="20"/>
              </w:rPr>
            </w:pPr>
            <w:bookmarkStart w:id="10" w:name="_f8rwa2j72mwt" w:colFirst="0" w:colLast="0"/>
            <w:bookmarkEnd w:id="10"/>
            <w:r>
              <w:rPr>
                <w:sz w:val="20"/>
                <w:szCs w:val="20"/>
              </w:rPr>
              <w:t>Description</w:t>
            </w:r>
          </w:p>
        </w:tc>
      </w:tr>
      <w:tr w:rsidR="00FA2692" w14:paraId="3B3C59E2" w14:textId="77777777">
        <w:trPr>
          <w:trHeight w:val="720"/>
        </w:trPr>
        <w:tc>
          <w:tcPr>
            <w:tcW w:w="148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7C575266" w14:textId="77777777" w:rsidR="00FA2692" w:rsidRDefault="00000000">
            <w:pPr>
              <w:pBdr>
                <w:top w:val="nil"/>
                <w:left w:val="nil"/>
                <w:bottom w:val="nil"/>
                <w:right w:val="nil"/>
                <w:between w:val="nil"/>
              </w:pBdr>
              <w:spacing w:before="0" w:line="240" w:lineRule="auto"/>
              <w:rPr>
                <w:sz w:val="20"/>
                <w:szCs w:val="20"/>
              </w:rPr>
            </w:pPr>
            <w:r>
              <w:rPr>
                <w:sz w:val="20"/>
                <w:szCs w:val="20"/>
              </w:rPr>
              <w:t>April 14</w:t>
            </w:r>
          </w:p>
        </w:tc>
        <w:tc>
          <w:tcPr>
            <w:tcW w:w="198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3D0119B4" w14:textId="77777777" w:rsidR="00FA2692" w:rsidRDefault="00000000">
            <w:pPr>
              <w:spacing w:before="0" w:line="240" w:lineRule="auto"/>
              <w:rPr>
                <w:sz w:val="20"/>
                <w:szCs w:val="20"/>
              </w:rPr>
            </w:pPr>
            <w:r>
              <w:rPr>
                <w:sz w:val="20"/>
                <w:szCs w:val="20"/>
              </w:rPr>
              <w:t>First project memo</w:t>
            </w:r>
          </w:p>
        </w:tc>
        <w:tc>
          <w:tcPr>
            <w:tcW w:w="6510" w:type="dxa"/>
            <w:shd w:val="clear" w:color="auto" w:fill="auto"/>
            <w:tcMar>
              <w:top w:w="100" w:type="dxa"/>
              <w:left w:w="100" w:type="dxa"/>
              <w:bottom w:w="100" w:type="dxa"/>
              <w:right w:w="100" w:type="dxa"/>
            </w:tcMar>
          </w:tcPr>
          <w:p w14:paraId="6E43D199" w14:textId="77777777" w:rsidR="00FA2692" w:rsidRDefault="00000000">
            <w:pPr>
              <w:pBdr>
                <w:top w:val="nil"/>
                <w:left w:val="nil"/>
                <w:bottom w:val="nil"/>
                <w:right w:val="nil"/>
                <w:between w:val="nil"/>
              </w:pBdr>
              <w:spacing w:before="0" w:line="240" w:lineRule="auto"/>
              <w:rPr>
                <w:sz w:val="20"/>
                <w:szCs w:val="20"/>
              </w:rPr>
            </w:pPr>
            <w:r>
              <w:rPr>
                <w:sz w:val="20"/>
                <w:szCs w:val="20"/>
              </w:rPr>
              <w:t>An initial attempt to flesh out the project idea(s).</w:t>
            </w:r>
          </w:p>
          <w:p w14:paraId="3ACCD82A" w14:textId="77777777" w:rsidR="00FA2692" w:rsidRDefault="00FA2692">
            <w:pPr>
              <w:pBdr>
                <w:top w:val="nil"/>
                <w:left w:val="nil"/>
                <w:bottom w:val="nil"/>
                <w:right w:val="nil"/>
                <w:between w:val="nil"/>
              </w:pBdr>
              <w:spacing w:before="0" w:line="240" w:lineRule="auto"/>
              <w:rPr>
                <w:sz w:val="20"/>
                <w:szCs w:val="20"/>
              </w:rPr>
            </w:pPr>
          </w:p>
          <w:p w14:paraId="5F8D8737" w14:textId="77777777" w:rsidR="00FA2692" w:rsidRDefault="00000000">
            <w:pPr>
              <w:pBdr>
                <w:top w:val="nil"/>
                <w:left w:val="nil"/>
                <w:bottom w:val="nil"/>
                <w:right w:val="nil"/>
                <w:between w:val="nil"/>
              </w:pBdr>
              <w:spacing w:before="0" w:line="240" w:lineRule="auto"/>
              <w:rPr>
                <w:sz w:val="20"/>
                <w:szCs w:val="20"/>
              </w:rPr>
            </w:pPr>
            <w:r>
              <w:rPr>
                <w:sz w:val="20"/>
                <w:szCs w:val="20"/>
              </w:rPr>
              <w:t>This requires (at least) formulating a hypothesis, doing a clip/archival search, and consulting a few sources, even if they are just advocates or experts willing to talk.</w:t>
            </w:r>
          </w:p>
          <w:p w14:paraId="53893F84" w14:textId="77777777" w:rsidR="00FA2692" w:rsidRDefault="00FA2692">
            <w:pPr>
              <w:pBdr>
                <w:top w:val="nil"/>
                <w:left w:val="nil"/>
                <w:bottom w:val="nil"/>
                <w:right w:val="nil"/>
                <w:between w:val="nil"/>
              </w:pBdr>
              <w:spacing w:before="0" w:line="240" w:lineRule="auto"/>
              <w:rPr>
                <w:sz w:val="20"/>
                <w:szCs w:val="20"/>
              </w:rPr>
            </w:pPr>
          </w:p>
          <w:p w14:paraId="5356926E" w14:textId="77777777" w:rsidR="00FA2692" w:rsidRDefault="00000000">
            <w:pPr>
              <w:pBdr>
                <w:top w:val="nil"/>
                <w:left w:val="nil"/>
                <w:bottom w:val="nil"/>
                <w:right w:val="nil"/>
                <w:between w:val="nil"/>
              </w:pBdr>
              <w:spacing w:before="0" w:line="240" w:lineRule="auto"/>
              <w:rPr>
                <w:sz w:val="20"/>
                <w:szCs w:val="20"/>
              </w:rPr>
            </w:pPr>
            <w:r>
              <w:rPr>
                <w:sz w:val="20"/>
                <w:szCs w:val="20"/>
              </w:rPr>
              <w:t xml:space="preserve">Please review the format of the final memo </w:t>
            </w:r>
            <w:hyperlink r:id="rId8">
              <w:r>
                <w:rPr>
                  <w:color w:val="1155CC"/>
                  <w:sz w:val="20"/>
                  <w:szCs w:val="20"/>
                  <w:u w:val="single"/>
                </w:rPr>
                <w:t>h</w:t>
              </w:r>
              <w:r>
                <w:rPr>
                  <w:color w:val="1155CC"/>
                  <w:sz w:val="20"/>
                  <w:szCs w:val="20"/>
                  <w:u w:val="single"/>
                </w:rPr>
                <w:t>e</w:t>
              </w:r>
              <w:r>
                <w:rPr>
                  <w:color w:val="1155CC"/>
                  <w:sz w:val="20"/>
                  <w:szCs w:val="20"/>
                  <w:u w:val="single"/>
                </w:rPr>
                <w:t>re</w:t>
              </w:r>
            </w:hyperlink>
            <w:r>
              <w:rPr>
                <w:sz w:val="20"/>
                <w:szCs w:val="20"/>
              </w:rPr>
              <w:t xml:space="preserve">. </w:t>
            </w:r>
          </w:p>
        </w:tc>
      </w:tr>
      <w:tr w:rsidR="00FA2692" w14:paraId="28A8A711" w14:textId="77777777">
        <w:trPr>
          <w:trHeight w:val="720"/>
        </w:trPr>
        <w:tc>
          <w:tcPr>
            <w:tcW w:w="148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1550F75D" w14:textId="77777777" w:rsidR="00FA2692" w:rsidRDefault="00000000">
            <w:pPr>
              <w:pBdr>
                <w:top w:val="nil"/>
                <w:left w:val="nil"/>
                <w:bottom w:val="nil"/>
                <w:right w:val="nil"/>
                <w:between w:val="nil"/>
              </w:pBdr>
              <w:spacing w:before="0" w:line="240" w:lineRule="auto"/>
              <w:rPr>
                <w:sz w:val="20"/>
                <w:szCs w:val="20"/>
              </w:rPr>
            </w:pPr>
            <w:r>
              <w:rPr>
                <w:sz w:val="20"/>
                <w:szCs w:val="20"/>
              </w:rPr>
              <w:t>May 19</w:t>
            </w:r>
          </w:p>
        </w:tc>
        <w:tc>
          <w:tcPr>
            <w:tcW w:w="198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5E2E7078" w14:textId="77777777" w:rsidR="00FA2692" w:rsidRDefault="00000000">
            <w:pPr>
              <w:spacing w:before="0" w:line="240" w:lineRule="auto"/>
              <w:rPr>
                <w:sz w:val="20"/>
                <w:szCs w:val="20"/>
              </w:rPr>
            </w:pPr>
            <w:r>
              <w:rPr>
                <w:sz w:val="20"/>
                <w:szCs w:val="20"/>
              </w:rPr>
              <w:t>Second project memo and final approval</w:t>
            </w:r>
          </w:p>
        </w:tc>
        <w:tc>
          <w:tcPr>
            <w:tcW w:w="6510" w:type="dxa"/>
            <w:shd w:val="clear" w:color="auto" w:fill="auto"/>
            <w:tcMar>
              <w:top w:w="100" w:type="dxa"/>
              <w:left w:w="100" w:type="dxa"/>
              <w:bottom w:w="100" w:type="dxa"/>
              <w:right w:w="100" w:type="dxa"/>
            </w:tcMar>
          </w:tcPr>
          <w:p w14:paraId="369D8296" w14:textId="77777777" w:rsidR="00FA2692" w:rsidRDefault="00000000">
            <w:pPr>
              <w:pBdr>
                <w:top w:val="nil"/>
                <w:left w:val="nil"/>
                <w:bottom w:val="nil"/>
                <w:right w:val="nil"/>
                <w:between w:val="nil"/>
              </w:pBdr>
              <w:spacing w:before="0" w:line="240" w:lineRule="auto"/>
              <w:rPr>
                <w:sz w:val="20"/>
                <w:szCs w:val="20"/>
              </w:rPr>
            </w:pPr>
            <w:r>
              <w:rPr>
                <w:sz w:val="20"/>
                <w:szCs w:val="20"/>
              </w:rPr>
              <w:t xml:space="preserve">A </w:t>
            </w:r>
            <w:proofErr w:type="gramStart"/>
            <w:r>
              <w:rPr>
                <w:sz w:val="20"/>
                <w:szCs w:val="20"/>
              </w:rPr>
              <w:t>fleshed out</w:t>
            </w:r>
            <w:proofErr w:type="gramEnd"/>
            <w:r>
              <w:rPr>
                <w:sz w:val="20"/>
                <w:szCs w:val="20"/>
              </w:rPr>
              <w:t xml:space="preserve"> memo that includes timetable, source list, possible characters. The memo should follow the </w:t>
            </w:r>
            <w:hyperlink r:id="rId9">
              <w:r>
                <w:rPr>
                  <w:color w:val="1155CC"/>
                  <w:sz w:val="20"/>
                  <w:szCs w:val="20"/>
                  <w:u w:val="single"/>
                </w:rPr>
                <w:t>form</w:t>
              </w:r>
              <w:r>
                <w:rPr>
                  <w:color w:val="1155CC"/>
                  <w:sz w:val="20"/>
                  <w:szCs w:val="20"/>
                  <w:u w:val="single"/>
                </w:rPr>
                <w:t>a</w:t>
              </w:r>
              <w:r>
                <w:rPr>
                  <w:color w:val="1155CC"/>
                  <w:sz w:val="20"/>
                  <w:szCs w:val="20"/>
                  <w:u w:val="single"/>
                </w:rPr>
                <w:t>t guidelines</w:t>
              </w:r>
            </w:hyperlink>
            <w:r>
              <w:rPr>
                <w:sz w:val="20"/>
                <w:szCs w:val="20"/>
              </w:rPr>
              <w:t>.</w:t>
            </w:r>
          </w:p>
          <w:p w14:paraId="53A789E9" w14:textId="77777777" w:rsidR="00FA2692" w:rsidRDefault="00FA2692">
            <w:pPr>
              <w:pBdr>
                <w:top w:val="nil"/>
                <w:left w:val="nil"/>
                <w:bottom w:val="nil"/>
                <w:right w:val="nil"/>
                <w:between w:val="nil"/>
              </w:pBdr>
              <w:spacing w:before="0" w:line="240" w:lineRule="auto"/>
              <w:rPr>
                <w:sz w:val="20"/>
                <w:szCs w:val="20"/>
              </w:rPr>
            </w:pPr>
          </w:p>
          <w:p w14:paraId="5D628C2E" w14:textId="77777777" w:rsidR="00FA2692" w:rsidRDefault="00000000">
            <w:pPr>
              <w:pBdr>
                <w:top w:val="nil"/>
                <w:left w:val="nil"/>
                <w:bottom w:val="nil"/>
                <w:right w:val="nil"/>
                <w:between w:val="nil"/>
              </w:pBdr>
              <w:spacing w:before="0" w:line="240" w:lineRule="auto"/>
              <w:rPr>
                <w:sz w:val="20"/>
                <w:szCs w:val="20"/>
              </w:rPr>
            </w:pPr>
            <w:r>
              <w:rPr>
                <w:sz w:val="20"/>
                <w:szCs w:val="20"/>
              </w:rPr>
              <w:t>Sample project memos can be found</w:t>
            </w:r>
            <w:hyperlink r:id="rId10">
              <w:r>
                <w:rPr>
                  <w:color w:val="1155CC"/>
                  <w:sz w:val="20"/>
                  <w:szCs w:val="20"/>
                  <w:u w:val="single"/>
                </w:rPr>
                <w:t xml:space="preserve"> h</w:t>
              </w:r>
              <w:r>
                <w:rPr>
                  <w:color w:val="1155CC"/>
                  <w:sz w:val="20"/>
                  <w:szCs w:val="20"/>
                  <w:u w:val="single"/>
                </w:rPr>
                <w:t>e</w:t>
              </w:r>
              <w:r>
                <w:rPr>
                  <w:color w:val="1155CC"/>
                  <w:sz w:val="20"/>
                  <w:szCs w:val="20"/>
                  <w:u w:val="single"/>
                </w:rPr>
                <w:t>re</w:t>
              </w:r>
            </w:hyperlink>
            <w:r>
              <w:rPr>
                <w:sz w:val="20"/>
                <w:szCs w:val="20"/>
              </w:rPr>
              <w:t>.</w:t>
            </w:r>
          </w:p>
        </w:tc>
      </w:tr>
      <w:tr w:rsidR="00FA2692" w14:paraId="13A709D0" w14:textId="77777777">
        <w:trPr>
          <w:trHeight w:val="720"/>
        </w:trPr>
        <w:tc>
          <w:tcPr>
            <w:tcW w:w="148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691DEF4B" w14:textId="77777777" w:rsidR="00FA2692" w:rsidRDefault="00000000">
            <w:pPr>
              <w:pBdr>
                <w:top w:val="nil"/>
                <w:left w:val="nil"/>
                <w:bottom w:val="nil"/>
                <w:right w:val="nil"/>
                <w:between w:val="nil"/>
              </w:pBdr>
              <w:spacing w:before="0" w:line="240" w:lineRule="auto"/>
              <w:rPr>
                <w:sz w:val="20"/>
                <w:szCs w:val="20"/>
              </w:rPr>
            </w:pPr>
            <w:r>
              <w:rPr>
                <w:sz w:val="20"/>
                <w:szCs w:val="20"/>
              </w:rPr>
              <w:t>June 16</w:t>
            </w:r>
          </w:p>
        </w:tc>
        <w:tc>
          <w:tcPr>
            <w:tcW w:w="198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3C721252" w14:textId="77777777" w:rsidR="00FA2692" w:rsidRDefault="00000000">
            <w:pPr>
              <w:pBdr>
                <w:top w:val="nil"/>
                <w:left w:val="nil"/>
                <w:bottom w:val="nil"/>
                <w:right w:val="nil"/>
                <w:between w:val="nil"/>
              </w:pBdr>
              <w:spacing w:before="0" w:line="240" w:lineRule="auto"/>
              <w:rPr>
                <w:sz w:val="20"/>
                <w:szCs w:val="20"/>
              </w:rPr>
            </w:pPr>
            <w:r>
              <w:rPr>
                <w:sz w:val="20"/>
                <w:szCs w:val="20"/>
              </w:rPr>
              <w:t>First draft</w:t>
            </w:r>
          </w:p>
        </w:tc>
        <w:tc>
          <w:tcPr>
            <w:tcW w:w="6510" w:type="dxa"/>
            <w:shd w:val="clear" w:color="auto" w:fill="auto"/>
            <w:tcMar>
              <w:top w:w="100" w:type="dxa"/>
              <w:left w:w="100" w:type="dxa"/>
              <w:bottom w:w="100" w:type="dxa"/>
              <w:right w:w="100" w:type="dxa"/>
            </w:tcMar>
          </w:tcPr>
          <w:p w14:paraId="7F35BA36" w14:textId="77777777" w:rsidR="00FA2692" w:rsidRDefault="00000000">
            <w:pPr>
              <w:pBdr>
                <w:top w:val="nil"/>
                <w:left w:val="nil"/>
                <w:bottom w:val="nil"/>
                <w:right w:val="nil"/>
                <w:between w:val="nil"/>
              </w:pBdr>
              <w:spacing w:before="0" w:line="240" w:lineRule="auto"/>
              <w:rPr>
                <w:sz w:val="20"/>
                <w:szCs w:val="20"/>
              </w:rPr>
            </w:pPr>
            <w:r>
              <w:rPr>
                <w:sz w:val="20"/>
                <w:szCs w:val="20"/>
              </w:rPr>
              <w:t>Write a draft based on the gathered material.</w:t>
            </w:r>
          </w:p>
          <w:p w14:paraId="4B35B56F" w14:textId="77777777" w:rsidR="00FA2692" w:rsidRDefault="00FA2692">
            <w:pPr>
              <w:pBdr>
                <w:top w:val="nil"/>
                <w:left w:val="nil"/>
                <w:bottom w:val="nil"/>
                <w:right w:val="nil"/>
                <w:between w:val="nil"/>
              </w:pBdr>
              <w:spacing w:before="0" w:line="240" w:lineRule="auto"/>
              <w:rPr>
                <w:sz w:val="20"/>
                <w:szCs w:val="20"/>
              </w:rPr>
            </w:pPr>
          </w:p>
          <w:p w14:paraId="667E3AEA" w14:textId="77777777" w:rsidR="00FA2692" w:rsidRDefault="00000000">
            <w:pPr>
              <w:pBdr>
                <w:top w:val="nil"/>
                <w:left w:val="nil"/>
                <w:bottom w:val="nil"/>
                <w:right w:val="nil"/>
                <w:between w:val="nil"/>
              </w:pBdr>
              <w:spacing w:before="0" w:line="240" w:lineRule="auto"/>
              <w:rPr>
                <w:sz w:val="20"/>
                <w:szCs w:val="20"/>
              </w:rPr>
            </w:pPr>
            <w:r>
              <w:rPr>
                <w:sz w:val="20"/>
                <w:szCs w:val="20"/>
              </w:rPr>
              <w:t xml:space="preserve">Expectations for this draft will be set by the advisor. Some might just want an opening with a nut </w:t>
            </w:r>
            <w:proofErr w:type="spellStart"/>
            <w:r>
              <w:rPr>
                <w:sz w:val="20"/>
                <w:szCs w:val="20"/>
              </w:rPr>
              <w:t>graf</w:t>
            </w:r>
            <w:proofErr w:type="spellEnd"/>
            <w:r>
              <w:rPr>
                <w:sz w:val="20"/>
                <w:szCs w:val="20"/>
              </w:rPr>
              <w:t xml:space="preserve"> and an outline, while others will want a fully fleshed-out document.</w:t>
            </w:r>
          </w:p>
        </w:tc>
      </w:tr>
      <w:tr w:rsidR="00FA2692" w14:paraId="35B595C5" w14:textId="77777777">
        <w:trPr>
          <w:trHeight w:val="720"/>
        </w:trPr>
        <w:tc>
          <w:tcPr>
            <w:tcW w:w="148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0A302C22" w14:textId="77777777" w:rsidR="00FA2692" w:rsidRDefault="00000000">
            <w:pPr>
              <w:pBdr>
                <w:top w:val="nil"/>
                <w:left w:val="nil"/>
                <w:bottom w:val="nil"/>
                <w:right w:val="nil"/>
                <w:between w:val="nil"/>
              </w:pBdr>
              <w:spacing w:before="0" w:line="240" w:lineRule="auto"/>
              <w:rPr>
                <w:i/>
                <w:sz w:val="20"/>
                <w:szCs w:val="20"/>
              </w:rPr>
            </w:pPr>
            <w:r>
              <w:rPr>
                <w:i/>
                <w:sz w:val="20"/>
                <w:szCs w:val="20"/>
              </w:rPr>
              <w:t>Adviser’s discretion</w:t>
            </w:r>
          </w:p>
        </w:tc>
        <w:tc>
          <w:tcPr>
            <w:tcW w:w="198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7519D756" w14:textId="77777777" w:rsidR="00FA2692" w:rsidRDefault="00000000">
            <w:pPr>
              <w:pBdr>
                <w:top w:val="nil"/>
                <w:left w:val="nil"/>
                <w:bottom w:val="nil"/>
                <w:right w:val="nil"/>
                <w:between w:val="nil"/>
              </w:pBdr>
              <w:spacing w:before="0" w:line="240" w:lineRule="auto"/>
              <w:rPr>
                <w:sz w:val="20"/>
                <w:szCs w:val="20"/>
              </w:rPr>
            </w:pPr>
            <w:r>
              <w:rPr>
                <w:sz w:val="20"/>
                <w:szCs w:val="20"/>
              </w:rPr>
              <w:t>Interim drafts</w:t>
            </w:r>
          </w:p>
        </w:tc>
        <w:tc>
          <w:tcPr>
            <w:tcW w:w="6510" w:type="dxa"/>
            <w:shd w:val="clear" w:color="auto" w:fill="auto"/>
            <w:tcMar>
              <w:top w:w="100" w:type="dxa"/>
              <w:left w:w="100" w:type="dxa"/>
              <w:bottom w:w="100" w:type="dxa"/>
              <w:right w:w="100" w:type="dxa"/>
            </w:tcMar>
          </w:tcPr>
          <w:p w14:paraId="7B66E6EA" w14:textId="77777777" w:rsidR="00FA2692" w:rsidRDefault="00000000">
            <w:pPr>
              <w:pBdr>
                <w:top w:val="nil"/>
                <w:left w:val="nil"/>
                <w:bottom w:val="nil"/>
                <w:right w:val="nil"/>
                <w:between w:val="nil"/>
              </w:pBdr>
              <w:spacing w:before="0" w:line="240" w:lineRule="auto"/>
              <w:rPr>
                <w:sz w:val="20"/>
                <w:szCs w:val="20"/>
              </w:rPr>
            </w:pPr>
            <w:r>
              <w:rPr>
                <w:sz w:val="20"/>
                <w:szCs w:val="20"/>
              </w:rPr>
              <w:t xml:space="preserve">Each advisor will have their own methods of providing feedback and assessing progress. Students may be required to submit interim drafts, work through a </w:t>
            </w:r>
            <w:proofErr w:type="gramStart"/>
            <w:r>
              <w:rPr>
                <w:sz w:val="20"/>
                <w:szCs w:val="20"/>
              </w:rPr>
              <w:t>continually-updated</w:t>
            </w:r>
            <w:proofErr w:type="gramEnd"/>
            <w:r>
              <w:rPr>
                <w:sz w:val="20"/>
                <w:szCs w:val="20"/>
              </w:rPr>
              <w:t xml:space="preserve"> document, or other processes.</w:t>
            </w:r>
          </w:p>
        </w:tc>
      </w:tr>
      <w:tr w:rsidR="00FA2692" w14:paraId="5E8C537E" w14:textId="77777777">
        <w:trPr>
          <w:trHeight w:val="720"/>
        </w:trPr>
        <w:tc>
          <w:tcPr>
            <w:tcW w:w="148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123F7CAA" w14:textId="77777777" w:rsidR="00FA2692" w:rsidRDefault="00000000">
            <w:pPr>
              <w:pBdr>
                <w:top w:val="nil"/>
                <w:left w:val="nil"/>
                <w:bottom w:val="nil"/>
                <w:right w:val="nil"/>
                <w:between w:val="nil"/>
              </w:pBdr>
              <w:spacing w:before="0" w:line="240" w:lineRule="auto"/>
              <w:rPr>
                <w:sz w:val="20"/>
                <w:szCs w:val="20"/>
              </w:rPr>
            </w:pPr>
            <w:r>
              <w:rPr>
                <w:sz w:val="20"/>
                <w:szCs w:val="20"/>
              </w:rPr>
              <w:t>August 12</w:t>
            </w:r>
          </w:p>
        </w:tc>
        <w:tc>
          <w:tcPr>
            <w:tcW w:w="198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289E2DEC" w14:textId="77777777" w:rsidR="00FA2692" w:rsidRDefault="00000000">
            <w:pPr>
              <w:pBdr>
                <w:top w:val="nil"/>
                <w:left w:val="nil"/>
                <w:bottom w:val="nil"/>
                <w:right w:val="nil"/>
                <w:between w:val="nil"/>
              </w:pBdr>
              <w:spacing w:before="0" w:line="240" w:lineRule="auto"/>
              <w:rPr>
                <w:sz w:val="20"/>
                <w:szCs w:val="20"/>
              </w:rPr>
            </w:pPr>
            <w:r>
              <w:rPr>
                <w:sz w:val="20"/>
                <w:szCs w:val="20"/>
              </w:rPr>
              <w:t>Final draft</w:t>
            </w:r>
          </w:p>
        </w:tc>
        <w:tc>
          <w:tcPr>
            <w:tcW w:w="6510" w:type="dxa"/>
            <w:shd w:val="clear" w:color="auto" w:fill="auto"/>
            <w:tcMar>
              <w:top w:w="100" w:type="dxa"/>
              <w:left w:w="100" w:type="dxa"/>
              <w:bottom w:w="100" w:type="dxa"/>
              <w:right w:w="100" w:type="dxa"/>
            </w:tcMar>
          </w:tcPr>
          <w:p w14:paraId="575477FF" w14:textId="77777777" w:rsidR="00FA2692" w:rsidRDefault="00000000">
            <w:pPr>
              <w:pBdr>
                <w:top w:val="nil"/>
                <w:left w:val="nil"/>
                <w:bottom w:val="nil"/>
                <w:right w:val="nil"/>
                <w:between w:val="nil"/>
              </w:pBdr>
              <w:spacing w:before="0" w:line="240" w:lineRule="auto"/>
              <w:rPr>
                <w:sz w:val="20"/>
                <w:szCs w:val="20"/>
              </w:rPr>
            </w:pPr>
            <w:r>
              <w:rPr>
                <w:sz w:val="20"/>
                <w:szCs w:val="20"/>
              </w:rPr>
              <w:t xml:space="preserve">The final version of the project, ready for submission. </w:t>
            </w:r>
          </w:p>
        </w:tc>
      </w:tr>
    </w:tbl>
    <w:p w14:paraId="486BEB27" w14:textId="77777777" w:rsidR="00FA2692" w:rsidRDefault="00000000">
      <w:pPr>
        <w:pStyle w:val="Heading1"/>
      </w:pPr>
      <w:bookmarkStart w:id="11" w:name="_og1upbm8q6ch" w:colFirst="0" w:colLast="0"/>
      <w:bookmarkEnd w:id="11"/>
      <w:r>
        <w:lastRenderedPageBreak/>
        <w:t>FORMAT</w:t>
      </w:r>
    </w:p>
    <w:p w14:paraId="6F2923F6" w14:textId="77777777" w:rsidR="00FA2692" w:rsidRDefault="00000000">
      <w:pPr>
        <w:pBdr>
          <w:top w:val="nil"/>
          <w:left w:val="nil"/>
          <w:bottom w:val="nil"/>
          <w:right w:val="nil"/>
          <w:between w:val="nil"/>
        </w:pBdr>
      </w:pPr>
      <w:r>
        <w:rPr>
          <w:b/>
        </w:rPr>
        <w:t xml:space="preserve">All </w:t>
      </w:r>
      <w:proofErr w:type="gramStart"/>
      <w:r>
        <w:rPr>
          <w:b/>
        </w:rPr>
        <w:t>Master’s</w:t>
      </w:r>
      <w:proofErr w:type="gramEnd"/>
      <w:r>
        <w:rPr>
          <w:b/>
        </w:rPr>
        <w:t xml:space="preserve"> Project formats must include a data component</w:t>
      </w:r>
      <w:r>
        <w:t>. At least one of the sources for the stories has to come from any kind of data (structured or unstructured).</w:t>
      </w:r>
    </w:p>
    <w:p w14:paraId="18558AAF" w14:textId="77777777" w:rsidR="00FA2692" w:rsidRDefault="00000000">
      <w:pPr>
        <w:pBdr>
          <w:top w:val="nil"/>
          <w:left w:val="nil"/>
          <w:bottom w:val="nil"/>
          <w:right w:val="nil"/>
          <w:between w:val="nil"/>
        </w:pBdr>
      </w:pPr>
      <w:r>
        <w:t xml:space="preserve">Students must clear with their adviser which format they will choose. Advisers will work with them in determining whether it is an appropriate subject for the selected format, and also how to divide their material between the narrative, app or visualization, </w:t>
      </w:r>
      <w:proofErr w:type="gramStart"/>
      <w:r>
        <w:t>tool</w:t>
      </w:r>
      <w:proofErr w:type="gramEnd"/>
      <w:r>
        <w:t xml:space="preserve"> or platform portions of the project.  The data product can also include video, </w:t>
      </w:r>
      <w:proofErr w:type="gramStart"/>
      <w:r>
        <w:t>audio</w:t>
      </w:r>
      <w:proofErr w:type="gramEnd"/>
      <w:r>
        <w:t xml:space="preserve"> or animation. The </w:t>
      </w:r>
      <w:proofErr w:type="gramStart"/>
      <w:r>
        <w:t>School</w:t>
      </w:r>
      <w:proofErr w:type="gramEnd"/>
      <w:r>
        <w:t xml:space="preserve"> will </w:t>
      </w:r>
      <w:r>
        <w:rPr>
          <w:b/>
        </w:rPr>
        <w:t>evaluate case by case if it can</w:t>
      </w:r>
      <w:r>
        <w:t xml:space="preserve"> provide the resources (equipment or specialized adviser) to produce them.</w:t>
      </w:r>
    </w:p>
    <w:p w14:paraId="24B607DC" w14:textId="77777777" w:rsidR="00FA2692" w:rsidRDefault="00FA2692">
      <w:pPr>
        <w:pBdr>
          <w:top w:val="nil"/>
          <w:left w:val="nil"/>
          <w:bottom w:val="nil"/>
          <w:right w:val="nil"/>
          <w:between w:val="nil"/>
        </w:pBdr>
      </w:pPr>
    </w:p>
    <w:tbl>
      <w:tblPr>
        <w:tblStyle w:val="a0"/>
        <w:tblW w:w="10050"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7380"/>
      </w:tblGrid>
      <w:tr w:rsidR="00FA2692" w14:paraId="10969B77" w14:textId="77777777">
        <w:tc>
          <w:tcPr>
            <w:tcW w:w="2670" w:type="dxa"/>
            <w:shd w:val="clear" w:color="auto" w:fill="auto"/>
            <w:tcMar>
              <w:top w:w="100" w:type="dxa"/>
              <w:left w:w="100" w:type="dxa"/>
              <w:bottom w:w="100" w:type="dxa"/>
              <w:right w:w="100" w:type="dxa"/>
            </w:tcMar>
          </w:tcPr>
          <w:p w14:paraId="765843CF" w14:textId="77777777" w:rsidR="00FA2692" w:rsidRDefault="00000000">
            <w:pPr>
              <w:pBdr>
                <w:top w:val="nil"/>
                <w:left w:val="nil"/>
                <w:bottom w:val="nil"/>
                <w:right w:val="nil"/>
                <w:between w:val="nil"/>
              </w:pBdr>
              <w:spacing w:before="0" w:line="240" w:lineRule="auto"/>
              <w:jc w:val="center"/>
              <w:rPr>
                <w:b/>
                <w:color w:val="B45F06"/>
                <w:sz w:val="24"/>
                <w:szCs w:val="24"/>
              </w:rPr>
            </w:pPr>
            <w:r>
              <w:rPr>
                <w:b/>
                <w:color w:val="B45F06"/>
                <w:sz w:val="24"/>
                <w:szCs w:val="24"/>
              </w:rPr>
              <w:t>Format</w:t>
            </w:r>
          </w:p>
        </w:tc>
        <w:tc>
          <w:tcPr>
            <w:tcW w:w="7380" w:type="dxa"/>
            <w:shd w:val="clear" w:color="auto" w:fill="auto"/>
            <w:tcMar>
              <w:top w:w="100" w:type="dxa"/>
              <w:left w:w="100" w:type="dxa"/>
              <w:bottom w:w="100" w:type="dxa"/>
              <w:right w:w="100" w:type="dxa"/>
            </w:tcMar>
          </w:tcPr>
          <w:p w14:paraId="332E4194" w14:textId="77777777" w:rsidR="00FA2692" w:rsidRDefault="00000000">
            <w:pPr>
              <w:pBdr>
                <w:top w:val="nil"/>
                <w:left w:val="nil"/>
                <w:bottom w:val="nil"/>
                <w:right w:val="nil"/>
                <w:between w:val="nil"/>
              </w:pBdr>
              <w:spacing w:before="0" w:line="240" w:lineRule="auto"/>
              <w:jc w:val="center"/>
              <w:rPr>
                <w:b/>
                <w:color w:val="B45F06"/>
                <w:sz w:val="24"/>
                <w:szCs w:val="24"/>
              </w:rPr>
            </w:pPr>
            <w:r>
              <w:rPr>
                <w:b/>
                <w:color w:val="B45F06"/>
                <w:sz w:val="24"/>
                <w:szCs w:val="24"/>
              </w:rPr>
              <w:t>Description and examples</w:t>
            </w:r>
          </w:p>
        </w:tc>
      </w:tr>
      <w:tr w:rsidR="00FA2692" w14:paraId="22AED17A" w14:textId="77777777">
        <w:tc>
          <w:tcPr>
            <w:tcW w:w="2670" w:type="dxa"/>
            <w:shd w:val="clear" w:color="auto" w:fill="auto"/>
            <w:tcMar>
              <w:top w:w="100" w:type="dxa"/>
              <w:left w:w="100" w:type="dxa"/>
              <w:bottom w:w="100" w:type="dxa"/>
              <w:right w:w="100" w:type="dxa"/>
            </w:tcMar>
          </w:tcPr>
          <w:p w14:paraId="7CD6EFC1" w14:textId="77777777" w:rsidR="00FA2692" w:rsidRDefault="00000000">
            <w:pPr>
              <w:pBdr>
                <w:top w:val="nil"/>
                <w:left w:val="nil"/>
                <w:bottom w:val="nil"/>
                <w:right w:val="nil"/>
                <w:between w:val="nil"/>
              </w:pBdr>
              <w:spacing w:before="0" w:line="240" w:lineRule="auto"/>
              <w:rPr>
                <w:b/>
              </w:rPr>
            </w:pPr>
            <w:r>
              <w:rPr>
                <w:b/>
              </w:rPr>
              <w:t>Regular data-driven story</w:t>
            </w:r>
          </w:p>
          <w:p w14:paraId="5CB8C2E9" w14:textId="77777777" w:rsidR="00FA2692" w:rsidRDefault="00000000">
            <w:pPr>
              <w:pBdr>
                <w:top w:val="nil"/>
                <w:left w:val="nil"/>
                <w:bottom w:val="nil"/>
                <w:right w:val="nil"/>
                <w:between w:val="nil"/>
              </w:pBdr>
              <w:spacing w:before="0" w:line="240" w:lineRule="auto"/>
            </w:pPr>
            <w:r>
              <w:t>(Story between 2500-5000 words, plus documentation and methodology)</w:t>
            </w:r>
          </w:p>
        </w:tc>
        <w:tc>
          <w:tcPr>
            <w:tcW w:w="7380" w:type="dxa"/>
            <w:shd w:val="clear" w:color="auto" w:fill="auto"/>
            <w:tcMar>
              <w:top w:w="100" w:type="dxa"/>
              <w:left w:w="100" w:type="dxa"/>
              <w:bottom w:w="100" w:type="dxa"/>
              <w:right w:w="100" w:type="dxa"/>
            </w:tcMar>
          </w:tcPr>
          <w:p w14:paraId="371A51F7" w14:textId="77777777" w:rsidR="00FA2692" w:rsidRDefault="00000000">
            <w:pPr>
              <w:pBdr>
                <w:top w:val="nil"/>
                <w:left w:val="nil"/>
                <w:bottom w:val="nil"/>
                <w:right w:val="nil"/>
                <w:between w:val="nil"/>
              </w:pBdr>
              <w:spacing w:before="0" w:line="240" w:lineRule="auto"/>
            </w:pPr>
            <w:r>
              <w:t xml:space="preserve">Students will use one or multiple datasets from reliable organizations to supplement traditional reporting in proving a hypothesis. Data may be acquired through downloading, </w:t>
            </w:r>
            <w:proofErr w:type="gramStart"/>
            <w:r>
              <w:t>scraping</w:t>
            </w:r>
            <w:proofErr w:type="gramEnd"/>
            <w:r>
              <w:t xml:space="preserve"> or filing FOIA requests, among other methods.</w:t>
            </w:r>
          </w:p>
          <w:p w14:paraId="07C74B19" w14:textId="77777777" w:rsidR="00FA2692" w:rsidRDefault="00FA2692">
            <w:pPr>
              <w:pBdr>
                <w:top w:val="nil"/>
                <w:left w:val="nil"/>
                <w:bottom w:val="nil"/>
                <w:right w:val="nil"/>
                <w:between w:val="nil"/>
              </w:pBdr>
              <w:spacing w:before="0" w:line="240" w:lineRule="auto"/>
            </w:pPr>
          </w:p>
          <w:p w14:paraId="0398B3CF" w14:textId="77777777" w:rsidR="00FA2692" w:rsidRDefault="00000000">
            <w:pPr>
              <w:widowControl/>
              <w:spacing w:before="180" w:after="180" w:line="240" w:lineRule="auto"/>
              <w:rPr>
                <w:b/>
                <w:color w:val="B45F06"/>
              </w:rPr>
            </w:pPr>
            <w:r>
              <w:rPr>
                <w:b/>
                <w:color w:val="B45F06"/>
              </w:rPr>
              <w:t>ProPublica:</w:t>
            </w:r>
            <w:r>
              <w:t xml:space="preserve"> </w:t>
            </w:r>
            <w:hyperlink r:id="rId11">
              <w:r>
                <w:rPr>
                  <w:color w:val="1155CC"/>
                  <w:u w:val="single"/>
                </w:rPr>
                <w:t>Temporary Work, Lasting Harm</w:t>
              </w:r>
            </w:hyperlink>
            <w:r>
              <w:t xml:space="preserve"> - </w:t>
            </w:r>
            <w:hyperlink r:id="rId12">
              <w:r>
                <w:rPr>
                  <w:color w:val="1155CC"/>
                  <w:u w:val="single"/>
                </w:rPr>
                <w:t>methodology</w:t>
              </w:r>
            </w:hyperlink>
          </w:p>
          <w:p w14:paraId="1436C8BF" w14:textId="77777777" w:rsidR="00FA2692" w:rsidRDefault="00000000">
            <w:pPr>
              <w:widowControl/>
              <w:spacing w:before="180" w:after="180" w:line="240" w:lineRule="auto"/>
              <w:rPr>
                <w:b/>
                <w:color w:val="B45F06"/>
              </w:rPr>
            </w:pPr>
            <w:r>
              <w:rPr>
                <w:b/>
                <w:color w:val="B45F06"/>
              </w:rPr>
              <w:t>The Washington Post:</w:t>
            </w:r>
            <w:r>
              <w:t xml:space="preserve"> </w:t>
            </w:r>
            <w:hyperlink r:id="rId13">
              <w:r>
                <w:rPr>
                  <w:color w:val="1155CC"/>
                  <w:u w:val="single"/>
                </w:rPr>
                <w:t>Left with nothing</w:t>
              </w:r>
            </w:hyperlink>
            <w:r>
              <w:t xml:space="preserve">, </w:t>
            </w:r>
            <w:hyperlink r:id="rId14">
              <w:proofErr w:type="spellStart"/>
              <w:r>
                <w:rPr>
                  <w:color w:val="1155CC"/>
                  <w:u w:val="single"/>
                </w:rPr>
                <w:t>Suuspicious</w:t>
              </w:r>
              <w:proofErr w:type="spellEnd"/>
              <w:r>
                <w:rPr>
                  <w:color w:val="1155CC"/>
                  <w:u w:val="single"/>
                </w:rPr>
                <w:t xml:space="preserve"> Bidding</w:t>
              </w:r>
            </w:hyperlink>
            <w:r>
              <w:t xml:space="preserve">, </w:t>
            </w:r>
            <w:hyperlink r:id="rId15">
              <w:r>
                <w:rPr>
                  <w:color w:val="1155CC"/>
                  <w:u w:val="single"/>
                </w:rPr>
                <w:t>Mistakes put homes in peril</w:t>
              </w:r>
            </w:hyperlink>
          </w:p>
          <w:p w14:paraId="14BFF1E0" w14:textId="77777777" w:rsidR="00FA2692" w:rsidRDefault="00000000">
            <w:pPr>
              <w:widowControl/>
              <w:spacing w:before="180" w:after="180" w:line="240" w:lineRule="auto"/>
            </w:pPr>
            <w:r>
              <w:rPr>
                <w:b/>
                <w:color w:val="B45F06"/>
              </w:rPr>
              <w:t>The Marshall Project:</w:t>
            </w:r>
            <w:r>
              <w:t xml:space="preserve"> </w:t>
            </w:r>
            <w:hyperlink r:id="rId16">
              <w:r>
                <w:rPr>
                  <w:color w:val="1155CC"/>
                  <w:u w:val="single"/>
                </w:rPr>
                <w:t>Afraid of Jail?</w:t>
              </w:r>
            </w:hyperlink>
            <w:r>
              <w:t xml:space="preserve"> - </w:t>
            </w:r>
            <w:hyperlink r:id="rId17">
              <w:r>
                <w:rPr>
                  <w:color w:val="1155CC"/>
                  <w:u w:val="single"/>
                </w:rPr>
                <w:t>methodology</w:t>
              </w:r>
            </w:hyperlink>
          </w:p>
        </w:tc>
      </w:tr>
      <w:tr w:rsidR="00FA2692" w14:paraId="213EF81D" w14:textId="77777777">
        <w:tc>
          <w:tcPr>
            <w:tcW w:w="2670" w:type="dxa"/>
            <w:shd w:val="clear" w:color="auto" w:fill="auto"/>
            <w:tcMar>
              <w:top w:w="100" w:type="dxa"/>
              <w:left w:w="100" w:type="dxa"/>
              <w:bottom w:w="100" w:type="dxa"/>
              <w:right w:w="100" w:type="dxa"/>
            </w:tcMar>
          </w:tcPr>
          <w:p w14:paraId="27A70A84" w14:textId="77777777" w:rsidR="00FA2692" w:rsidRDefault="00000000">
            <w:pPr>
              <w:pBdr>
                <w:top w:val="nil"/>
                <w:left w:val="nil"/>
                <w:bottom w:val="nil"/>
                <w:right w:val="nil"/>
                <w:between w:val="nil"/>
              </w:pBdr>
              <w:spacing w:before="0" w:line="240" w:lineRule="auto"/>
              <w:rPr>
                <w:b/>
              </w:rPr>
            </w:pPr>
            <w:r>
              <w:rPr>
                <w:b/>
              </w:rPr>
              <w:t>Creating a data collection/survey</w:t>
            </w:r>
          </w:p>
          <w:p w14:paraId="4E4B3196" w14:textId="77777777" w:rsidR="00FA2692" w:rsidRDefault="00000000">
            <w:pPr>
              <w:spacing w:before="0" w:line="240" w:lineRule="auto"/>
            </w:pPr>
            <w:r>
              <w:t>(Maximum 2500 words, plus documentation and methodology)</w:t>
            </w:r>
          </w:p>
        </w:tc>
        <w:tc>
          <w:tcPr>
            <w:tcW w:w="7380" w:type="dxa"/>
            <w:shd w:val="clear" w:color="auto" w:fill="auto"/>
            <w:tcMar>
              <w:top w:w="100" w:type="dxa"/>
              <w:left w:w="100" w:type="dxa"/>
              <w:bottom w:w="100" w:type="dxa"/>
              <w:right w:w="100" w:type="dxa"/>
            </w:tcMar>
          </w:tcPr>
          <w:p w14:paraId="35BA13D8" w14:textId="77777777" w:rsidR="00FA2692" w:rsidRDefault="00000000">
            <w:pPr>
              <w:pBdr>
                <w:top w:val="nil"/>
                <w:left w:val="nil"/>
                <w:bottom w:val="nil"/>
                <w:right w:val="nil"/>
                <w:between w:val="nil"/>
              </w:pBdr>
              <w:spacing w:before="0" w:line="240" w:lineRule="auto"/>
            </w:pPr>
            <w:r>
              <w:t>Students design a methodology to create a non-existing dataset or series of datasets to prove a hypothesis. They can write their own scripts to automate the data extraction  process from websites or social media. They can also automate requests, queries or posts to social media or emails to get responses from third parties. This format also covers those stories that require OCRing documents to create a dataset.</w:t>
            </w:r>
          </w:p>
          <w:p w14:paraId="3E9822D4" w14:textId="77777777" w:rsidR="00FA2692" w:rsidRDefault="00FA2692">
            <w:pPr>
              <w:pBdr>
                <w:top w:val="nil"/>
                <w:left w:val="nil"/>
                <w:bottom w:val="nil"/>
                <w:right w:val="nil"/>
                <w:between w:val="nil"/>
              </w:pBdr>
              <w:spacing w:before="0" w:line="240" w:lineRule="auto"/>
            </w:pPr>
          </w:p>
          <w:p w14:paraId="6D7D054A" w14:textId="77777777" w:rsidR="00FA2692" w:rsidRDefault="00000000">
            <w:pPr>
              <w:pBdr>
                <w:top w:val="nil"/>
                <w:left w:val="nil"/>
                <w:bottom w:val="nil"/>
                <w:right w:val="nil"/>
                <w:between w:val="nil"/>
              </w:pBdr>
              <w:spacing w:before="0" w:line="240" w:lineRule="auto"/>
            </w:pPr>
            <w:r>
              <w:t>Students may experiment with machine learning, artificial intelligence and other innovative technology and devices to collect their data such as sensors, drones, GPS receptors, flight trackers, etc.</w:t>
            </w:r>
          </w:p>
          <w:p w14:paraId="7040E5C2" w14:textId="77777777" w:rsidR="00FA2692" w:rsidRDefault="00FA2692">
            <w:pPr>
              <w:pBdr>
                <w:top w:val="nil"/>
                <w:left w:val="nil"/>
                <w:bottom w:val="nil"/>
                <w:right w:val="nil"/>
                <w:between w:val="nil"/>
              </w:pBdr>
              <w:spacing w:before="0" w:line="240" w:lineRule="auto"/>
            </w:pPr>
          </w:p>
          <w:p w14:paraId="04BB49AD" w14:textId="77777777" w:rsidR="00FA2692" w:rsidRDefault="00000000">
            <w:pPr>
              <w:spacing w:before="0" w:line="240" w:lineRule="auto"/>
            </w:pPr>
            <w:r>
              <w:rPr>
                <w:b/>
                <w:color w:val="B45F06"/>
              </w:rPr>
              <w:t xml:space="preserve">BR Data and SPIEGEL: </w:t>
            </w:r>
            <w:hyperlink r:id="rId18">
              <w:r>
                <w:rPr>
                  <w:color w:val="1155CC"/>
                  <w:u w:val="single"/>
                </w:rPr>
                <w:t>No place for Foreigners</w:t>
              </w:r>
            </w:hyperlink>
            <w:r>
              <w:t xml:space="preserve">  - </w:t>
            </w:r>
            <w:hyperlink r:id="rId19">
              <w:r>
                <w:rPr>
                  <w:color w:val="1155CC"/>
                  <w:u w:val="single"/>
                </w:rPr>
                <w:t>methodology</w:t>
              </w:r>
            </w:hyperlink>
          </w:p>
          <w:p w14:paraId="2006319D" w14:textId="77777777" w:rsidR="00FA2692" w:rsidRDefault="00000000">
            <w:pPr>
              <w:spacing w:before="0" w:line="240" w:lineRule="auto"/>
            </w:pPr>
            <w:r>
              <w:rPr>
                <w:b/>
                <w:color w:val="B45F06"/>
              </w:rPr>
              <w:t>BuzzFeed News:</w:t>
            </w:r>
            <w:r>
              <w:rPr>
                <w:b/>
              </w:rPr>
              <w:t xml:space="preserve"> </w:t>
            </w:r>
            <w:hyperlink r:id="rId20" w:anchor=".sjk5Xq5KP">
              <w:r>
                <w:rPr>
                  <w:color w:val="1155CC"/>
                  <w:u w:val="single"/>
                </w:rPr>
                <w:t>We</w:t>
              </w:r>
            </w:hyperlink>
            <w:hyperlink r:id="rId21" w:anchor=".sjk5Xq5KP">
              <w:r>
                <w:rPr>
                  <w:color w:val="1155CC"/>
                  <w:u w:val="single"/>
                </w:rPr>
                <w:t xml:space="preserve"> Trained A Computer To Search For Spy Planes</w:t>
              </w:r>
            </w:hyperlink>
          </w:p>
          <w:p w14:paraId="28AA1D9E" w14:textId="77777777" w:rsidR="00FA2692" w:rsidRDefault="00000000">
            <w:pPr>
              <w:spacing w:before="0" w:line="240" w:lineRule="auto"/>
            </w:pPr>
            <w:r>
              <w:rPr>
                <w:b/>
                <w:color w:val="B45F06"/>
              </w:rPr>
              <w:t xml:space="preserve">ProPublica: </w:t>
            </w:r>
            <w:hyperlink r:id="rId22">
              <w:r>
                <w:rPr>
                  <w:color w:val="1155CC"/>
                  <w:u w:val="single"/>
                </w:rPr>
                <w:t>How to Get Censored on China’s Twitter</w:t>
              </w:r>
            </w:hyperlink>
            <w:r>
              <w:t xml:space="preserve"> - </w:t>
            </w:r>
            <w:hyperlink r:id="rId23">
              <w:r>
                <w:rPr>
                  <w:color w:val="1155CC"/>
                  <w:u w:val="single"/>
                </w:rPr>
                <w:t>methodology</w:t>
              </w:r>
            </w:hyperlink>
          </w:p>
        </w:tc>
      </w:tr>
      <w:tr w:rsidR="00FA2692" w14:paraId="4C8CE6E1" w14:textId="77777777">
        <w:tc>
          <w:tcPr>
            <w:tcW w:w="2670" w:type="dxa"/>
            <w:shd w:val="clear" w:color="auto" w:fill="auto"/>
            <w:tcMar>
              <w:top w:w="100" w:type="dxa"/>
              <w:left w:w="100" w:type="dxa"/>
              <w:bottom w:w="100" w:type="dxa"/>
              <w:right w:w="100" w:type="dxa"/>
            </w:tcMar>
          </w:tcPr>
          <w:p w14:paraId="07C12F7B" w14:textId="77777777" w:rsidR="00FA2692" w:rsidRDefault="00000000">
            <w:pPr>
              <w:pBdr>
                <w:top w:val="nil"/>
                <w:left w:val="nil"/>
                <w:bottom w:val="nil"/>
                <w:right w:val="nil"/>
                <w:between w:val="nil"/>
              </w:pBdr>
              <w:spacing w:before="0" w:line="240" w:lineRule="auto"/>
              <w:rPr>
                <w:b/>
              </w:rPr>
            </w:pPr>
            <w:r>
              <w:rPr>
                <w:b/>
              </w:rPr>
              <w:t>Algorithmic accountability/ platform analysis</w:t>
            </w:r>
          </w:p>
          <w:p w14:paraId="194724FA" w14:textId="77777777" w:rsidR="00FA2692" w:rsidRDefault="00000000">
            <w:pPr>
              <w:spacing w:before="0" w:line="240" w:lineRule="auto"/>
            </w:pPr>
            <w:r>
              <w:t xml:space="preserve">(Maximum 2500 words, </w:t>
            </w:r>
            <w:r>
              <w:lastRenderedPageBreak/>
              <w:t>plus documentation and methodology)</w:t>
            </w:r>
          </w:p>
        </w:tc>
        <w:tc>
          <w:tcPr>
            <w:tcW w:w="7380" w:type="dxa"/>
            <w:shd w:val="clear" w:color="auto" w:fill="auto"/>
            <w:tcMar>
              <w:top w:w="100" w:type="dxa"/>
              <w:left w:w="100" w:type="dxa"/>
              <w:bottom w:w="100" w:type="dxa"/>
              <w:right w:w="100" w:type="dxa"/>
            </w:tcMar>
          </w:tcPr>
          <w:p w14:paraId="59625380" w14:textId="77777777" w:rsidR="00FA2692" w:rsidRDefault="00000000">
            <w:pPr>
              <w:pBdr>
                <w:top w:val="nil"/>
                <w:left w:val="nil"/>
                <w:bottom w:val="nil"/>
                <w:right w:val="nil"/>
                <w:between w:val="nil"/>
              </w:pBdr>
              <w:spacing w:before="0" w:line="240" w:lineRule="auto"/>
            </w:pPr>
            <w:r>
              <w:lastRenderedPageBreak/>
              <w:t>Students examine an algorithm or platform in detail to decode it, discover its assumptions and the results it produces on people’s lives.</w:t>
            </w:r>
          </w:p>
          <w:p w14:paraId="2C2A36AF" w14:textId="77777777" w:rsidR="00FA2692" w:rsidRDefault="00FA2692">
            <w:pPr>
              <w:pBdr>
                <w:top w:val="nil"/>
                <w:left w:val="nil"/>
                <w:bottom w:val="nil"/>
                <w:right w:val="nil"/>
                <w:between w:val="nil"/>
              </w:pBdr>
              <w:spacing w:before="0" w:line="240" w:lineRule="auto"/>
            </w:pPr>
          </w:p>
          <w:p w14:paraId="6A80A19A" w14:textId="77777777" w:rsidR="00FA2692" w:rsidRDefault="00000000">
            <w:pPr>
              <w:pBdr>
                <w:top w:val="nil"/>
                <w:left w:val="nil"/>
                <w:bottom w:val="nil"/>
                <w:right w:val="nil"/>
                <w:between w:val="nil"/>
              </w:pBdr>
              <w:spacing w:before="0" w:line="240" w:lineRule="auto"/>
            </w:pPr>
            <w:r>
              <w:t xml:space="preserve">In the process, students analyze algorithmic accountability and find the </w:t>
            </w:r>
            <w:r>
              <w:lastRenderedPageBreak/>
              <w:t xml:space="preserve">outcome(s) of its application: discrimination, denial of service, censorship, violation of privacy, false prediction. Students can also program their own algorithm to analyze data, metadata, videos, pictures, etc. </w:t>
            </w:r>
          </w:p>
          <w:p w14:paraId="63C47C77" w14:textId="77777777" w:rsidR="00FA2692" w:rsidRDefault="00FA2692">
            <w:pPr>
              <w:pBdr>
                <w:top w:val="nil"/>
                <w:left w:val="nil"/>
                <w:bottom w:val="nil"/>
                <w:right w:val="nil"/>
                <w:between w:val="nil"/>
              </w:pBdr>
              <w:spacing w:before="0" w:line="240" w:lineRule="auto"/>
            </w:pPr>
          </w:p>
          <w:p w14:paraId="03E7D42D" w14:textId="77777777" w:rsidR="00FA2692" w:rsidRDefault="00000000">
            <w:pPr>
              <w:spacing w:before="0" w:line="240" w:lineRule="auto"/>
              <w:rPr>
                <w:color w:val="1155CC"/>
                <w:u w:val="single"/>
              </w:rPr>
            </w:pPr>
            <w:r>
              <w:rPr>
                <w:b/>
                <w:color w:val="B45F06"/>
              </w:rPr>
              <w:t>ProPublica</w:t>
            </w:r>
            <w:r>
              <w:t xml:space="preserve">: </w:t>
            </w:r>
            <w:hyperlink r:id="rId24">
              <w:r>
                <w:rPr>
                  <w:color w:val="1155CC"/>
                  <w:u w:val="single"/>
                </w:rPr>
                <w:t>Machine Bias</w:t>
              </w:r>
            </w:hyperlink>
          </w:p>
          <w:p w14:paraId="6FC367E2" w14:textId="77777777" w:rsidR="00FA2692" w:rsidRDefault="00FA2692">
            <w:pPr>
              <w:spacing w:before="0" w:line="240" w:lineRule="auto"/>
              <w:rPr>
                <w:color w:val="1155CC"/>
                <w:u w:val="single"/>
              </w:rPr>
            </w:pPr>
          </w:p>
          <w:p w14:paraId="36754961" w14:textId="77777777" w:rsidR="00FA2692" w:rsidRDefault="00000000">
            <w:pPr>
              <w:spacing w:before="0" w:line="240" w:lineRule="auto"/>
            </w:pPr>
            <w:r>
              <w:rPr>
                <w:b/>
                <w:color w:val="B45F06"/>
              </w:rPr>
              <w:t xml:space="preserve">The Markup: </w:t>
            </w:r>
            <w:hyperlink r:id="rId25">
              <w:r>
                <w:rPr>
                  <w:color w:val="1155CC"/>
                  <w:u w:val="single"/>
                </w:rPr>
                <w:t>Pixel Hunt</w:t>
              </w:r>
            </w:hyperlink>
          </w:p>
        </w:tc>
      </w:tr>
      <w:tr w:rsidR="00FA2692" w14:paraId="49F7C3A3" w14:textId="77777777">
        <w:tc>
          <w:tcPr>
            <w:tcW w:w="2670" w:type="dxa"/>
            <w:shd w:val="clear" w:color="auto" w:fill="auto"/>
            <w:tcMar>
              <w:top w:w="100" w:type="dxa"/>
              <w:left w:w="100" w:type="dxa"/>
              <w:bottom w:w="100" w:type="dxa"/>
              <w:right w:w="100" w:type="dxa"/>
            </w:tcMar>
          </w:tcPr>
          <w:p w14:paraId="54821B01" w14:textId="77777777" w:rsidR="00FA2692" w:rsidRDefault="00000000">
            <w:pPr>
              <w:pBdr>
                <w:top w:val="nil"/>
                <w:left w:val="nil"/>
                <w:bottom w:val="nil"/>
                <w:right w:val="nil"/>
                <w:between w:val="nil"/>
              </w:pBdr>
              <w:spacing w:before="0" w:line="240" w:lineRule="auto"/>
              <w:rPr>
                <w:b/>
              </w:rPr>
            </w:pPr>
            <w:r>
              <w:rPr>
                <w:b/>
              </w:rPr>
              <w:lastRenderedPageBreak/>
              <w:t>News data platform/tool</w:t>
            </w:r>
          </w:p>
          <w:p w14:paraId="1E52EA54" w14:textId="77777777" w:rsidR="00FA2692" w:rsidRDefault="00000000">
            <w:pPr>
              <w:spacing w:before="0" w:line="240" w:lineRule="auto"/>
            </w:pPr>
            <w:r>
              <w:t>(Maximum 2500 words, plus documentation and methodology)</w:t>
            </w:r>
          </w:p>
        </w:tc>
        <w:tc>
          <w:tcPr>
            <w:tcW w:w="7380" w:type="dxa"/>
            <w:shd w:val="clear" w:color="auto" w:fill="auto"/>
            <w:tcMar>
              <w:top w:w="100" w:type="dxa"/>
              <w:left w:w="100" w:type="dxa"/>
              <w:bottom w:w="100" w:type="dxa"/>
              <w:right w:w="100" w:type="dxa"/>
            </w:tcMar>
          </w:tcPr>
          <w:p w14:paraId="6DF460BE" w14:textId="77777777" w:rsidR="00FA2692" w:rsidRDefault="00000000">
            <w:pPr>
              <w:pBdr>
                <w:top w:val="nil"/>
                <w:left w:val="nil"/>
                <w:bottom w:val="nil"/>
                <w:right w:val="nil"/>
                <w:between w:val="nil"/>
              </w:pBdr>
              <w:spacing w:before="0" w:line="240" w:lineRule="auto"/>
            </w:pPr>
            <w:r>
              <w:t>Students produce a data platform or tool to collect, clean, aggregate, translate, consolidate, analyze and/or present data from one or multiple sources. The platform or tool must have a journalistic purpose or solve an existing journalistic problem.</w:t>
            </w:r>
          </w:p>
          <w:p w14:paraId="53305D1F" w14:textId="77777777" w:rsidR="00FA2692" w:rsidRDefault="00FA2692">
            <w:pPr>
              <w:pBdr>
                <w:top w:val="nil"/>
                <w:left w:val="nil"/>
                <w:bottom w:val="nil"/>
                <w:right w:val="nil"/>
                <w:between w:val="nil"/>
              </w:pBdr>
              <w:spacing w:before="0" w:line="240" w:lineRule="auto"/>
            </w:pPr>
          </w:p>
          <w:p w14:paraId="01715119" w14:textId="77777777" w:rsidR="00FA2692" w:rsidRDefault="00000000">
            <w:pPr>
              <w:pBdr>
                <w:top w:val="nil"/>
                <w:left w:val="nil"/>
                <w:bottom w:val="nil"/>
                <w:right w:val="nil"/>
                <w:between w:val="nil"/>
              </w:pBdr>
              <w:spacing w:before="0" w:line="240" w:lineRule="auto"/>
            </w:pPr>
            <w:r>
              <w:t xml:space="preserve">When the product is completed, students must use concrete journalistic cases to prove and describe how they solved the problem. They  should complete the reporting and writing of at least one of those stories. </w:t>
            </w:r>
          </w:p>
          <w:p w14:paraId="7340CF98" w14:textId="77777777" w:rsidR="00FA2692" w:rsidRDefault="00000000">
            <w:pPr>
              <w:spacing w:before="0" w:line="240" w:lineRule="auto"/>
              <w:rPr>
                <w:b/>
              </w:rPr>
            </w:pPr>
            <w:r>
              <w:rPr>
                <w:b/>
                <w:color w:val="FFFFFF"/>
                <w:highlight w:val="white"/>
              </w:rPr>
              <w:t>elections.</w:t>
            </w:r>
          </w:p>
          <w:p w14:paraId="1868FE2C" w14:textId="77777777" w:rsidR="00FA2692" w:rsidRDefault="00000000">
            <w:pPr>
              <w:spacing w:before="0" w:line="240" w:lineRule="auto"/>
              <w:rPr>
                <w:b/>
              </w:rPr>
            </w:pPr>
            <w:r>
              <w:rPr>
                <w:b/>
                <w:color w:val="B45F06"/>
              </w:rPr>
              <w:t xml:space="preserve">ProPublica: </w:t>
            </w:r>
            <w:hyperlink r:id="rId26">
              <w:proofErr w:type="spellStart"/>
              <w:r>
                <w:rPr>
                  <w:color w:val="1155CC"/>
                  <w:u w:val="single"/>
                </w:rPr>
                <w:t>Electionland</w:t>
              </w:r>
              <w:proofErr w:type="spellEnd"/>
            </w:hyperlink>
          </w:p>
          <w:p w14:paraId="0EEB97E8" w14:textId="77777777" w:rsidR="00FA2692" w:rsidRDefault="00FA2692">
            <w:pPr>
              <w:pBdr>
                <w:top w:val="nil"/>
                <w:left w:val="nil"/>
                <w:bottom w:val="nil"/>
                <w:right w:val="nil"/>
                <w:between w:val="nil"/>
              </w:pBdr>
              <w:spacing w:before="0" w:line="240" w:lineRule="auto"/>
              <w:rPr>
                <w:b/>
                <w:color w:val="B45F06"/>
              </w:rPr>
            </w:pPr>
          </w:p>
          <w:p w14:paraId="7F2F626A" w14:textId="77777777" w:rsidR="00FA2692" w:rsidRDefault="00000000">
            <w:pPr>
              <w:pBdr>
                <w:top w:val="nil"/>
                <w:left w:val="nil"/>
                <w:bottom w:val="nil"/>
                <w:right w:val="nil"/>
                <w:between w:val="nil"/>
              </w:pBdr>
              <w:spacing w:before="0" w:line="240" w:lineRule="auto"/>
            </w:pPr>
            <w:r>
              <w:rPr>
                <w:b/>
                <w:color w:val="B45F06"/>
              </w:rPr>
              <w:t xml:space="preserve">ProPublica: </w:t>
            </w:r>
            <w:hyperlink r:id="rId27">
              <w:r>
                <w:rPr>
                  <w:color w:val="1155CC"/>
                  <w:u w:val="single"/>
                </w:rPr>
                <w:t>How We Are Monitoring Political Ads on Facebook</w:t>
              </w:r>
            </w:hyperlink>
          </w:p>
          <w:p w14:paraId="57DF731E" w14:textId="77777777" w:rsidR="00FA2692" w:rsidRDefault="00FA2692">
            <w:pPr>
              <w:pBdr>
                <w:top w:val="nil"/>
                <w:left w:val="nil"/>
                <w:bottom w:val="nil"/>
                <w:right w:val="nil"/>
                <w:between w:val="nil"/>
              </w:pBdr>
              <w:spacing w:before="0" w:line="240" w:lineRule="auto"/>
              <w:rPr>
                <w:b/>
                <w:color w:val="B45F06"/>
              </w:rPr>
            </w:pPr>
          </w:p>
          <w:p w14:paraId="3250346B" w14:textId="77777777" w:rsidR="00FA2692" w:rsidRDefault="00000000">
            <w:pPr>
              <w:pBdr>
                <w:top w:val="nil"/>
                <w:left w:val="nil"/>
                <w:bottom w:val="nil"/>
                <w:right w:val="nil"/>
                <w:between w:val="nil"/>
              </w:pBdr>
              <w:spacing w:before="0" w:line="240" w:lineRule="auto"/>
            </w:pPr>
            <w:r>
              <w:rPr>
                <w:b/>
                <w:color w:val="B45F06"/>
              </w:rPr>
              <w:t>The Markup:</w:t>
            </w:r>
            <w:r>
              <w:t xml:space="preserve"> </w:t>
            </w:r>
            <w:hyperlink r:id="rId28">
              <w:r>
                <w:rPr>
                  <w:color w:val="1155CC"/>
                  <w:u w:val="single"/>
                </w:rPr>
                <w:t>Citizen Browser</w:t>
              </w:r>
            </w:hyperlink>
          </w:p>
        </w:tc>
      </w:tr>
      <w:tr w:rsidR="00FA2692" w14:paraId="2C8E4349" w14:textId="77777777">
        <w:tc>
          <w:tcPr>
            <w:tcW w:w="2670" w:type="dxa"/>
            <w:shd w:val="clear" w:color="auto" w:fill="auto"/>
            <w:tcMar>
              <w:top w:w="100" w:type="dxa"/>
              <w:left w:w="100" w:type="dxa"/>
              <w:bottom w:w="100" w:type="dxa"/>
              <w:right w:w="100" w:type="dxa"/>
            </w:tcMar>
          </w:tcPr>
          <w:p w14:paraId="41192B17" w14:textId="77777777" w:rsidR="00FA2692" w:rsidRDefault="00000000">
            <w:pPr>
              <w:pBdr>
                <w:top w:val="nil"/>
                <w:left w:val="nil"/>
                <w:bottom w:val="nil"/>
                <w:right w:val="nil"/>
                <w:between w:val="nil"/>
              </w:pBdr>
              <w:spacing w:before="0" w:line="240" w:lineRule="auto"/>
              <w:rPr>
                <w:b/>
              </w:rPr>
            </w:pPr>
            <w:r>
              <w:rPr>
                <w:b/>
              </w:rPr>
              <w:t>Interactive, visualization, or visual narrative</w:t>
            </w:r>
          </w:p>
          <w:p w14:paraId="7D96FA40" w14:textId="77777777" w:rsidR="00FA2692" w:rsidRDefault="00000000">
            <w:pPr>
              <w:pBdr>
                <w:top w:val="nil"/>
                <w:left w:val="nil"/>
                <w:bottom w:val="nil"/>
                <w:right w:val="nil"/>
                <w:between w:val="nil"/>
              </w:pBdr>
              <w:spacing w:before="0" w:line="240" w:lineRule="auto"/>
            </w:pPr>
            <w:r>
              <w:t>(Maximum 2500 words, plus documentation and methodology)</w:t>
            </w:r>
          </w:p>
          <w:p w14:paraId="240B74D8" w14:textId="77777777" w:rsidR="00FA2692" w:rsidRDefault="00FA2692">
            <w:pPr>
              <w:pBdr>
                <w:top w:val="nil"/>
                <w:left w:val="nil"/>
                <w:bottom w:val="nil"/>
                <w:right w:val="nil"/>
                <w:between w:val="nil"/>
              </w:pBdr>
              <w:spacing w:before="0" w:line="240" w:lineRule="auto"/>
            </w:pPr>
          </w:p>
        </w:tc>
        <w:tc>
          <w:tcPr>
            <w:tcW w:w="7380" w:type="dxa"/>
            <w:shd w:val="clear" w:color="auto" w:fill="auto"/>
            <w:tcMar>
              <w:top w:w="100" w:type="dxa"/>
              <w:left w:w="100" w:type="dxa"/>
              <w:bottom w:w="100" w:type="dxa"/>
              <w:right w:w="100" w:type="dxa"/>
            </w:tcMar>
          </w:tcPr>
          <w:p w14:paraId="668E453A" w14:textId="77777777" w:rsidR="00FA2692" w:rsidRDefault="00000000">
            <w:pPr>
              <w:pBdr>
                <w:top w:val="nil"/>
                <w:left w:val="nil"/>
                <w:bottom w:val="nil"/>
                <w:right w:val="nil"/>
                <w:between w:val="nil"/>
              </w:pBdr>
              <w:spacing w:before="0" w:line="240" w:lineRule="auto"/>
            </w:pPr>
            <w:r>
              <w:t>Students produce an interactive or static visualization or animation based on one or several datasets.</w:t>
            </w:r>
          </w:p>
          <w:p w14:paraId="7B02BC33" w14:textId="77777777" w:rsidR="00FA2692" w:rsidRDefault="00FA2692">
            <w:pPr>
              <w:pBdr>
                <w:top w:val="nil"/>
                <w:left w:val="nil"/>
                <w:bottom w:val="nil"/>
                <w:right w:val="nil"/>
                <w:between w:val="nil"/>
              </w:pBdr>
              <w:spacing w:before="0" w:line="240" w:lineRule="auto"/>
            </w:pPr>
          </w:p>
          <w:p w14:paraId="32FAF394" w14:textId="77777777" w:rsidR="00FA2692" w:rsidRDefault="00000000">
            <w:pPr>
              <w:pBdr>
                <w:top w:val="nil"/>
                <w:left w:val="nil"/>
                <w:bottom w:val="nil"/>
                <w:right w:val="nil"/>
                <w:between w:val="nil"/>
              </w:pBdr>
              <w:spacing w:before="0" w:line="240" w:lineRule="auto"/>
            </w:pPr>
            <w:r>
              <w:t>The interactive/visualization must be combined with a story and must accomplish a journalistic purpose. Data must be a significant part of the project.</w:t>
            </w:r>
          </w:p>
          <w:p w14:paraId="605F42C4" w14:textId="77777777" w:rsidR="00FA2692" w:rsidRDefault="00FA2692">
            <w:pPr>
              <w:pBdr>
                <w:top w:val="nil"/>
                <w:left w:val="nil"/>
                <w:bottom w:val="nil"/>
                <w:right w:val="nil"/>
                <w:between w:val="nil"/>
              </w:pBdr>
              <w:spacing w:before="0" w:line="240" w:lineRule="auto"/>
            </w:pPr>
          </w:p>
          <w:p w14:paraId="4191366A" w14:textId="77777777" w:rsidR="00FA2692" w:rsidRDefault="00000000">
            <w:pPr>
              <w:pBdr>
                <w:top w:val="nil"/>
                <w:left w:val="nil"/>
                <w:bottom w:val="nil"/>
                <w:right w:val="nil"/>
                <w:between w:val="nil"/>
              </w:pBdr>
              <w:spacing w:before="0" w:line="240" w:lineRule="auto"/>
              <w:rPr>
                <w:b/>
              </w:rPr>
            </w:pPr>
            <w:r>
              <w:rPr>
                <w:b/>
                <w:color w:val="B45F06"/>
              </w:rPr>
              <w:t>Reuters:</w:t>
            </w:r>
            <w:r>
              <w:t xml:space="preserve"> </w:t>
            </w:r>
            <w:hyperlink r:id="rId29">
              <w:r>
                <w:rPr>
                  <w:color w:val="1155CC"/>
                  <w:u w:val="single"/>
                </w:rPr>
                <w:t>Point of No Return</w:t>
              </w:r>
            </w:hyperlink>
            <w:r>
              <w:rPr>
                <w:b/>
              </w:rPr>
              <w:br/>
            </w:r>
          </w:p>
          <w:p w14:paraId="7AE158D8" w14:textId="77777777" w:rsidR="00FA2692" w:rsidRDefault="00000000">
            <w:pPr>
              <w:pStyle w:val="Heading1"/>
              <w:shd w:val="clear" w:color="auto" w:fill="FFFFFF"/>
              <w:spacing w:before="0" w:after="160" w:line="264" w:lineRule="auto"/>
              <w:rPr>
                <w:b/>
              </w:rPr>
            </w:pPr>
            <w:bookmarkStart w:id="12" w:name="_r4bzw5652a3o" w:colFirst="0" w:colLast="0"/>
            <w:bookmarkEnd w:id="12"/>
            <w:r>
              <w:rPr>
                <w:rFonts w:ascii="Droid Serif" w:eastAsia="Droid Serif" w:hAnsi="Droid Serif" w:cs="Droid Serif"/>
                <w:b/>
                <w:sz w:val="22"/>
                <w:szCs w:val="22"/>
              </w:rPr>
              <w:t xml:space="preserve">Wall Street Journal: </w:t>
            </w:r>
            <w:hyperlink r:id="rId30">
              <w:r>
                <w:rPr>
                  <w:rFonts w:ascii="Droid Serif" w:eastAsia="Droid Serif" w:hAnsi="Droid Serif" w:cs="Droid Serif"/>
                  <w:color w:val="1155CC"/>
                  <w:sz w:val="22"/>
                  <w:szCs w:val="22"/>
                  <w:u w:val="single"/>
                </w:rPr>
                <w:t>The Impact of Vaccines</w:t>
              </w:r>
            </w:hyperlink>
          </w:p>
          <w:p w14:paraId="321A5C97" w14:textId="77777777" w:rsidR="00FA2692" w:rsidRDefault="00000000">
            <w:pPr>
              <w:spacing w:before="0" w:line="240" w:lineRule="auto"/>
            </w:pPr>
            <w:r>
              <w:rPr>
                <w:b/>
                <w:color w:val="B45F06"/>
              </w:rPr>
              <w:t xml:space="preserve">FiveThirtyEight: </w:t>
            </w:r>
            <w:hyperlink r:id="rId31">
              <w:r>
                <w:rPr>
                  <w:color w:val="1155CC"/>
                  <w:u w:val="single"/>
                </w:rPr>
                <w:t xml:space="preserve">What Would It Take </w:t>
              </w:r>
              <w:proofErr w:type="gramStart"/>
              <w:r>
                <w:rPr>
                  <w:color w:val="1155CC"/>
                  <w:u w:val="single"/>
                </w:rPr>
                <w:t>To</w:t>
              </w:r>
              <w:proofErr w:type="gramEnd"/>
              <w:r>
                <w:rPr>
                  <w:color w:val="1155CC"/>
                  <w:u w:val="single"/>
                </w:rPr>
                <w:t xml:space="preserve"> Turn  States?</w:t>
              </w:r>
            </w:hyperlink>
          </w:p>
          <w:p w14:paraId="385EEBF1" w14:textId="77777777" w:rsidR="00FA2692" w:rsidRDefault="00FA2692">
            <w:pPr>
              <w:pBdr>
                <w:top w:val="nil"/>
                <w:left w:val="nil"/>
                <w:bottom w:val="nil"/>
                <w:right w:val="nil"/>
                <w:between w:val="nil"/>
              </w:pBdr>
              <w:spacing w:before="0" w:line="240" w:lineRule="auto"/>
            </w:pPr>
          </w:p>
        </w:tc>
      </w:tr>
    </w:tbl>
    <w:p w14:paraId="68B80CFA" w14:textId="77777777" w:rsidR="00FA2692" w:rsidRDefault="00000000">
      <w:pPr>
        <w:pStyle w:val="Heading1"/>
      </w:pPr>
      <w:bookmarkStart w:id="13" w:name="_x5q19hoah4ex" w:colFirst="0" w:colLast="0"/>
      <w:bookmarkEnd w:id="13"/>
      <w:r>
        <w:br w:type="page"/>
      </w:r>
    </w:p>
    <w:p w14:paraId="77D6BB44" w14:textId="77777777" w:rsidR="00FA2692" w:rsidRDefault="00000000">
      <w:pPr>
        <w:pStyle w:val="Heading1"/>
        <w:rPr>
          <w:b/>
          <w:u w:val="single"/>
        </w:rPr>
      </w:pPr>
      <w:bookmarkStart w:id="14" w:name="_5goit9jqo8bn" w:colFirst="0" w:colLast="0"/>
      <w:bookmarkEnd w:id="14"/>
      <w:r>
        <w:lastRenderedPageBreak/>
        <w:t>SOURCES AND METHODOLOGY</w:t>
      </w:r>
    </w:p>
    <w:p w14:paraId="03DB27DA" w14:textId="77777777" w:rsidR="00FA2692" w:rsidRDefault="00000000">
      <w:r>
        <w:t>A list of all sources (including human sources, data sources, public records) and contact information should accompany the final draft, to allow instructors time to conduct a random check of the story's veracity.</w:t>
      </w:r>
    </w:p>
    <w:p w14:paraId="09948B53" w14:textId="77777777" w:rsidR="00FA2692" w:rsidRDefault="00000000">
      <w:r>
        <w:t>In addition to the list, students must deliver a detailed explanation of the methodology and editorial decisions they applied to their data component. Code and data must be provided to the fullest possible extent, with the aim of complete reproducibility by a third party.</w:t>
      </w:r>
    </w:p>
    <w:bookmarkStart w:id="15" w:name="_7wgydpfyn2bu" w:colFirst="0" w:colLast="0"/>
    <w:bookmarkEnd w:id="15"/>
    <w:p w14:paraId="22B19A50" w14:textId="77777777" w:rsidR="00FA2692" w:rsidRDefault="00000000">
      <w:pPr>
        <w:pStyle w:val="Heading1"/>
        <w:rPr>
          <w:rFonts w:ascii="Droid Serif" w:eastAsia="Droid Serif" w:hAnsi="Droid Serif" w:cs="Droid Serif"/>
          <w:color w:val="666666"/>
          <w:sz w:val="22"/>
          <w:szCs w:val="22"/>
        </w:rPr>
      </w:pPr>
      <w:r>
        <w:fldChar w:fldCharType="begin"/>
      </w:r>
      <w:r>
        <w:instrText>HYPERLINK "https://www.propublica.org/article/surgeon-level-risk-short-methodology" \h</w:instrText>
      </w:r>
      <w:r>
        <w:fldChar w:fldCharType="separate"/>
      </w:r>
      <w:r>
        <w:rPr>
          <w:rFonts w:ascii="Droid Serif" w:eastAsia="Droid Serif" w:hAnsi="Droid Serif" w:cs="Droid Serif"/>
          <w:color w:val="1155CC"/>
          <w:sz w:val="22"/>
          <w:szCs w:val="22"/>
          <w:u w:val="single"/>
        </w:rPr>
        <w:t>Here</w:t>
      </w:r>
      <w:r>
        <w:rPr>
          <w:rFonts w:ascii="Droid Serif" w:eastAsia="Droid Serif" w:hAnsi="Droid Serif" w:cs="Droid Serif"/>
          <w:color w:val="1155CC"/>
          <w:sz w:val="22"/>
          <w:szCs w:val="22"/>
          <w:u w:val="single"/>
        </w:rPr>
        <w:fldChar w:fldCharType="end"/>
      </w:r>
      <w:r>
        <w:rPr>
          <w:rFonts w:ascii="Droid Serif" w:eastAsia="Droid Serif" w:hAnsi="Droid Serif" w:cs="Droid Serif"/>
          <w:color w:val="666666"/>
          <w:sz w:val="22"/>
          <w:szCs w:val="22"/>
        </w:rPr>
        <w:t xml:space="preserve"> is </w:t>
      </w:r>
      <w:proofErr w:type="gramStart"/>
      <w:r>
        <w:rPr>
          <w:rFonts w:ascii="Droid Serif" w:eastAsia="Droid Serif" w:hAnsi="Droid Serif" w:cs="Droid Serif"/>
          <w:color w:val="666666"/>
          <w:sz w:val="22"/>
          <w:szCs w:val="22"/>
        </w:rPr>
        <w:t>an</w:t>
      </w:r>
      <w:proofErr w:type="gramEnd"/>
      <w:r>
        <w:rPr>
          <w:rFonts w:ascii="Droid Serif" w:eastAsia="Droid Serif" w:hAnsi="Droid Serif" w:cs="Droid Serif"/>
          <w:color w:val="666666"/>
          <w:sz w:val="22"/>
          <w:szCs w:val="22"/>
        </w:rPr>
        <w:t xml:space="preserve"> methodology example from ProPublica.</w:t>
      </w:r>
    </w:p>
    <w:p w14:paraId="1279BA85" w14:textId="77777777" w:rsidR="00FA2692" w:rsidRDefault="00000000">
      <w:pPr>
        <w:pStyle w:val="Heading1"/>
      </w:pPr>
      <w:bookmarkStart w:id="16" w:name="_h5v5h8sz0m1z" w:colFirst="0" w:colLast="0"/>
      <w:bookmarkEnd w:id="16"/>
      <w:r>
        <w:t>FURTHER LOGISTICS</w:t>
      </w:r>
    </w:p>
    <w:p w14:paraId="62F5306B" w14:textId="77777777" w:rsidR="00FA2692" w:rsidRDefault="00000000">
      <w:pPr>
        <w:pBdr>
          <w:top w:val="nil"/>
          <w:left w:val="nil"/>
          <w:bottom w:val="nil"/>
          <w:right w:val="nil"/>
          <w:between w:val="nil"/>
        </w:pBdr>
      </w:pPr>
      <w:r>
        <w:t xml:space="preserve">The </w:t>
      </w:r>
      <w:proofErr w:type="gramStart"/>
      <w:r>
        <w:t>Master’s</w:t>
      </w:r>
      <w:proofErr w:type="gramEnd"/>
      <w:r>
        <w:t xml:space="preserve"> Project is a for-credit course in the Summer. All advisers must use the online grading system to submit a pass/fail grade for each advisee at the end of the semester. </w:t>
      </w:r>
    </w:p>
    <w:p w14:paraId="734F6A3C" w14:textId="77777777" w:rsidR="00FA2692" w:rsidRDefault="00000000">
      <w:pPr>
        <w:pBdr>
          <w:top w:val="nil"/>
          <w:left w:val="nil"/>
          <w:bottom w:val="nil"/>
          <w:right w:val="nil"/>
          <w:between w:val="nil"/>
        </w:pBdr>
      </w:pPr>
      <w:r>
        <w:t xml:space="preserve">In addition to submitting their memos and drafts to their advisors, students will also be submitting interim materials through </w:t>
      </w:r>
      <w:proofErr w:type="spellStart"/>
      <w:r>
        <w:t>CourseWorks</w:t>
      </w:r>
      <w:proofErr w:type="spellEnd"/>
      <w:r>
        <w:t>. We’ll also be conducting quick check-ins for both advisors and students. This will help us take stock of how a lighter workload with an accelerated schedule is working.</w:t>
      </w:r>
    </w:p>
    <w:p w14:paraId="48AB792E" w14:textId="77777777" w:rsidR="00FA2692" w:rsidRDefault="00000000">
      <w:pPr>
        <w:pStyle w:val="Heading1"/>
        <w:pBdr>
          <w:top w:val="nil"/>
          <w:left w:val="nil"/>
          <w:bottom w:val="nil"/>
          <w:right w:val="nil"/>
          <w:between w:val="nil"/>
        </w:pBdr>
      </w:pPr>
      <w:bookmarkStart w:id="17" w:name="_hh58lpd7k9pn" w:colFirst="0" w:colLast="0"/>
      <w:bookmarkEnd w:id="17"/>
      <w:r>
        <w:t>DISCIPLINE AND ACADEMIC WARNINGS</w:t>
      </w:r>
    </w:p>
    <w:p w14:paraId="7554BD70" w14:textId="77777777" w:rsidR="00FA2692" w:rsidRDefault="00000000">
      <w:pPr>
        <w:pBdr>
          <w:top w:val="nil"/>
          <w:left w:val="nil"/>
          <w:bottom w:val="nil"/>
          <w:right w:val="nil"/>
          <w:between w:val="nil"/>
        </w:pBdr>
      </w:pPr>
      <w:r>
        <w:t xml:space="preserve">Students are required to arrive on time to meetings with their advisers, make deadlines, and follow the adviser’s instructions.  Since day one, the adviser will set up the standards for the master’s projects and the consequences for not meeting those standards. </w:t>
      </w:r>
    </w:p>
    <w:p w14:paraId="4EF468D3" w14:textId="77777777" w:rsidR="00FA2692" w:rsidRDefault="00000000">
      <w:pPr>
        <w:pBdr>
          <w:top w:val="nil"/>
          <w:left w:val="nil"/>
          <w:bottom w:val="nil"/>
          <w:right w:val="nil"/>
          <w:between w:val="nil"/>
        </w:pBdr>
      </w:pPr>
      <w:r>
        <w:t xml:space="preserve">Advisers will communicate with the students immediately if the advisor considers that the student is underperforming. In that case, students should expect clear and detailed instructions to follow up. Students must let their advisers know immediately if they find the instructions unclear. </w:t>
      </w:r>
    </w:p>
    <w:p w14:paraId="11663927" w14:textId="77777777" w:rsidR="00FA2692" w:rsidRDefault="00000000">
      <w:pPr>
        <w:pBdr>
          <w:top w:val="nil"/>
          <w:left w:val="nil"/>
          <w:bottom w:val="nil"/>
          <w:right w:val="nil"/>
          <w:between w:val="nil"/>
        </w:pBdr>
      </w:pPr>
      <w:r>
        <w:t>Both students and the adviser benefit from clear, written performance parameters set at the beginning of the term and the adviser’s enforcement of the policies he or she has set for the academic year.</w:t>
      </w:r>
    </w:p>
    <w:p w14:paraId="19AB401F" w14:textId="77777777" w:rsidR="00FA2692" w:rsidRDefault="00000000">
      <w:pPr>
        <w:pBdr>
          <w:top w:val="nil"/>
          <w:left w:val="nil"/>
          <w:bottom w:val="nil"/>
          <w:right w:val="nil"/>
          <w:between w:val="nil"/>
        </w:pBdr>
      </w:pPr>
      <w:r>
        <w:t>Here are the steps that we ask advisers to take to handle students who are not meeting the standards as detailed in the written instructions:</w:t>
      </w:r>
    </w:p>
    <w:p w14:paraId="59C7AC84" w14:textId="77777777" w:rsidR="00FA2692" w:rsidRDefault="00000000">
      <w:pPr>
        <w:numPr>
          <w:ilvl w:val="0"/>
          <w:numId w:val="2"/>
        </w:numPr>
        <w:pBdr>
          <w:top w:val="nil"/>
          <w:left w:val="nil"/>
          <w:bottom w:val="nil"/>
          <w:right w:val="nil"/>
          <w:between w:val="nil"/>
        </w:pBdr>
      </w:pPr>
      <w:r>
        <w:t>Verbal warning from adviser.</w:t>
      </w:r>
    </w:p>
    <w:p w14:paraId="5C323A30" w14:textId="77777777" w:rsidR="00FA2692" w:rsidRDefault="00000000">
      <w:pPr>
        <w:numPr>
          <w:ilvl w:val="0"/>
          <w:numId w:val="2"/>
        </w:numPr>
        <w:pBdr>
          <w:top w:val="nil"/>
          <w:left w:val="nil"/>
          <w:bottom w:val="nil"/>
          <w:right w:val="nil"/>
          <w:between w:val="nil"/>
        </w:pBdr>
      </w:pPr>
      <w:r>
        <w:lastRenderedPageBreak/>
        <w:t>Written warning via email from adviser. Includes language informing the student that if there is no improvement by particular date, the matter will be referred to the Dean of Students Office for official warning.</w:t>
      </w:r>
    </w:p>
    <w:p w14:paraId="0DEF3568" w14:textId="77777777" w:rsidR="00FA2692" w:rsidRDefault="00000000">
      <w:pPr>
        <w:numPr>
          <w:ilvl w:val="0"/>
          <w:numId w:val="2"/>
        </w:numPr>
        <w:pBdr>
          <w:top w:val="nil"/>
          <w:left w:val="nil"/>
          <w:bottom w:val="nil"/>
          <w:right w:val="nil"/>
          <w:between w:val="nil"/>
        </w:pBdr>
      </w:pPr>
      <w:r>
        <w:t>Academic Warning from the Dean of Students office.  Letter includes specific targets/assignments with due dates that must be met to be removed from warning status.</w:t>
      </w:r>
    </w:p>
    <w:p w14:paraId="2CE094D3" w14:textId="77777777" w:rsidR="00FA2692" w:rsidRDefault="00000000">
      <w:pPr>
        <w:numPr>
          <w:ilvl w:val="0"/>
          <w:numId w:val="2"/>
        </w:numPr>
        <w:pBdr>
          <w:top w:val="nil"/>
          <w:left w:val="nil"/>
          <w:bottom w:val="nil"/>
          <w:right w:val="nil"/>
          <w:between w:val="nil"/>
        </w:pBdr>
      </w:pPr>
      <w:r>
        <w:t>Academic Probation from the Dean of Students office.  Letter includes specific targets/assignments with dates that must be met to be removed from probation.  Letter also informs the student that not improving will result in failing the class.</w:t>
      </w:r>
    </w:p>
    <w:p w14:paraId="3EBA256A" w14:textId="77777777" w:rsidR="00FA2692" w:rsidRDefault="00000000">
      <w:pPr>
        <w:numPr>
          <w:ilvl w:val="0"/>
          <w:numId w:val="2"/>
        </w:numPr>
        <w:pBdr>
          <w:top w:val="nil"/>
          <w:left w:val="nil"/>
          <w:bottom w:val="nil"/>
          <w:right w:val="nil"/>
          <w:between w:val="nil"/>
        </w:pBdr>
      </w:pPr>
      <w:r>
        <w:t xml:space="preserve">Student fails class and is notified by the </w:t>
      </w:r>
      <w:proofErr w:type="gramStart"/>
      <w:r>
        <w:t>adviser</w:t>
      </w:r>
      <w:proofErr w:type="gramEnd"/>
    </w:p>
    <w:p w14:paraId="063A2748" w14:textId="77777777" w:rsidR="00FA2692" w:rsidRDefault="00000000">
      <w:pPr>
        <w:pStyle w:val="Heading1"/>
        <w:pBdr>
          <w:top w:val="nil"/>
          <w:left w:val="nil"/>
          <w:bottom w:val="nil"/>
          <w:right w:val="nil"/>
          <w:between w:val="nil"/>
        </w:pBdr>
        <w:rPr>
          <w:b/>
          <w:u w:val="single"/>
        </w:rPr>
      </w:pPr>
      <w:bookmarkStart w:id="18" w:name="_hsyjekal7tn8" w:colFirst="0" w:colLast="0"/>
      <w:bookmarkEnd w:id="18"/>
      <w:r>
        <w:t>ADDITIONAL SUGGESTIONS</w:t>
      </w:r>
    </w:p>
    <w:p w14:paraId="0001AB7C" w14:textId="77777777" w:rsidR="00FA2692" w:rsidRDefault="00000000">
      <w:pPr>
        <w:pBdr>
          <w:top w:val="nil"/>
          <w:left w:val="nil"/>
          <w:bottom w:val="nil"/>
          <w:right w:val="nil"/>
          <w:between w:val="nil"/>
        </w:pBdr>
      </w:pPr>
      <w:r>
        <w:rPr>
          <w:b/>
        </w:rPr>
        <w:t xml:space="preserve">Review other Projects:  </w:t>
      </w:r>
      <w:r>
        <w:t xml:space="preserve">the last five years of </w:t>
      </w:r>
      <w:proofErr w:type="gramStart"/>
      <w:r>
        <w:t>Master’s</w:t>
      </w:r>
      <w:proofErr w:type="gramEnd"/>
      <w:r>
        <w:t xml:space="preserve"> Projects are kept in the Journalism Library, which is remarkably difficult to access. I will work on getting digital copies that we can all access.</w:t>
      </w:r>
    </w:p>
    <w:sectPr w:rsidR="00FA2692">
      <w:headerReference w:type="default" r:id="rId32"/>
      <w:footerReference w:type="default" r:id="rId33"/>
      <w:headerReference w:type="first" r:id="rId34"/>
      <w:footerReference w:type="first" r:id="rId3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9C894" w14:textId="77777777" w:rsidR="00444582" w:rsidRDefault="00444582">
      <w:pPr>
        <w:spacing w:before="0" w:line="240" w:lineRule="auto"/>
      </w:pPr>
      <w:r>
        <w:separator/>
      </w:r>
    </w:p>
  </w:endnote>
  <w:endnote w:type="continuationSeparator" w:id="0">
    <w:p w14:paraId="39BB9282" w14:textId="77777777" w:rsidR="00444582" w:rsidRDefault="0044458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roid Serif">
    <w:altName w:val="Calibri"/>
    <w:panose1 w:val="020B0604020202020204"/>
    <w:charset w:val="00"/>
    <w:family w:val="auto"/>
    <w:pitch w:val="default"/>
  </w:font>
  <w:font w:name="Oswald">
    <w:panose1 w:val="00000500000000000000"/>
    <w:charset w:val="4D"/>
    <w:family w:val="auto"/>
    <w:pitch w:val="variable"/>
    <w:sig w:usb0="2000020F" w:usb1="00000000" w:usb2="00000000" w:usb3="00000000" w:csb0="00000197"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9" w:name="_37o5xb65948r" w:colFirst="0" w:colLast="0"/>
  <w:bookmarkEnd w:id="19"/>
  <w:p w14:paraId="6329EF0F" w14:textId="77777777" w:rsidR="00FA2692" w:rsidRDefault="00000000">
    <w:pPr>
      <w:pStyle w:val="Heading4"/>
      <w:pBdr>
        <w:top w:val="nil"/>
        <w:left w:val="nil"/>
        <w:bottom w:val="nil"/>
        <w:right w:val="nil"/>
        <w:between w:val="nil"/>
      </w:pBdr>
      <w:rPr>
        <w:b/>
      </w:rPr>
    </w:pPr>
    <w:r>
      <w:fldChar w:fldCharType="begin"/>
    </w:r>
    <w:r>
      <w:instrText>PAGE</w:instrText>
    </w:r>
    <w:r>
      <w:fldChar w:fldCharType="separate"/>
    </w:r>
    <w:r w:rsidR="0049389A">
      <w:rPr>
        <w:noProof/>
      </w:rP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CAAC7" w14:textId="77777777" w:rsidR="00FA2692" w:rsidRDefault="00FA2692">
    <w:pPr>
      <w:pStyle w:val="Heading4"/>
      <w:pBdr>
        <w:top w:val="nil"/>
        <w:left w:val="nil"/>
        <w:bottom w:val="nil"/>
        <w:right w:val="nil"/>
        <w:between w:val="nil"/>
      </w:pBdr>
    </w:pPr>
    <w:bookmarkStart w:id="20" w:name="_y0ojsicse0ov" w:colFirst="0" w:colLast="0"/>
    <w:bookmarkEnd w:id="2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0BD75" w14:textId="77777777" w:rsidR="00444582" w:rsidRDefault="00444582">
      <w:pPr>
        <w:spacing w:before="0" w:line="240" w:lineRule="auto"/>
      </w:pPr>
      <w:r>
        <w:separator/>
      </w:r>
    </w:p>
  </w:footnote>
  <w:footnote w:type="continuationSeparator" w:id="0">
    <w:p w14:paraId="66395DEC" w14:textId="77777777" w:rsidR="00444582" w:rsidRDefault="0044458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BBB6C" w14:textId="77777777" w:rsidR="00FA2692" w:rsidRDefault="00FA2692">
    <w:pPr>
      <w:pBdr>
        <w:top w:val="nil"/>
        <w:left w:val="nil"/>
        <w:bottom w:val="nil"/>
        <w:right w:val="nil"/>
        <w:between w:val="nil"/>
      </w:pBdr>
      <w:spacing w:before="40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32638" w14:textId="77777777" w:rsidR="00FA2692" w:rsidRDefault="00000000">
    <w:pPr>
      <w:pBdr>
        <w:top w:val="nil"/>
        <w:left w:val="nil"/>
        <w:bottom w:val="nil"/>
        <w:right w:val="nil"/>
        <w:between w:val="nil"/>
      </w:pBdr>
      <w:spacing w:before="400"/>
    </w:pPr>
    <w:r>
      <w:rPr>
        <w:noProof/>
        <w:color w:val="783F04"/>
      </w:rPr>
      <w:drawing>
        <wp:inline distT="114300" distB="114300" distL="114300" distR="114300" wp14:anchorId="008E05ED" wp14:editId="6385FA69">
          <wp:extent cx="911870" cy="884238"/>
          <wp:effectExtent l="0" t="0" r="0" b="0"/>
          <wp:docPr id="2" name="image1.png" descr="columbialogo2.png"/>
          <wp:cNvGraphicFramePr/>
          <a:graphic xmlns:a="http://schemas.openxmlformats.org/drawingml/2006/main">
            <a:graphicData uri="http://schemas.openxmlformats.org/drawingml/2006/picture">
              <pic:pic xmlns:pic="http://schemas.openxmlformats.org/drawingml/2006/picture">
                <pic:nvPicPr>
                  <pic:cNvPr id="0" name="image1.png" descr="columbialogo2.png"/>
                  <pic:cNvPicPr preferRelativeResize="0"/>
                </pic:nvPicPr>
                <pic:blipFill>
                  <a:blip r:embed="rId1"/>
                  <a:srcRect/>
                  <a:stretch>
                    <a:fillRect/>
                  </a:stretch>
                </pic:blipFill>
                <pic:spPr>
                  <a:xfrm>
                    <a:off x="0" y="0"/>
                    <a:ext cx="911870" cy="8842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F6AD5"/>
    <w:multiLevelType w:val="multilevel"/>
    <w:tmpl w:val="829AE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7E05AA"/>
    <w:multiLevelType w:val="multilevel"/>
    <w:tmpl w:val="0D302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1B047F"/>
    <w:multiLevelType w:val="multilevel"/>
    <w:tmpl w:val="615CA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91277C5"/>
    <w:multiLevelType w:val="multilevel"/>
    <w:tmpl w:val="4A784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3845165">
    <w:abstractNumId w:val="2"/>
  </w:num>
  <w:num w:numId="2" w16cid:durableId="2062705026">
    <w:abstractNumId w:val="3"/>
  </w:num>
  <w:num w:numId="3" w16cid:durableId="1032532679">
    <w:abstractNumId w:val="0"/>
  </w:num>
  <w:num w:numId="4" w16cid:durableId="464540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692"/>
    <w:rsid w:val="00444582"/>
    <w:rsid w:val="0049389A"/>
    <w:rsid w:val="00496366"/>
    <w:rsid w:val="00FA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16AD6C"/>
  <w15:docId w15:val="{8CBCFBBC-378F-AB41-AB08-6A133608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washingtonpost.com/sf/investigative/2013/09/08/left-with-nothing/" TargetMode="External"/><Relationship Id="rId18" Type="http://schemas.openxmlformats.org/officeDocument/2006/relationships/hyperlink" Target="https://www.hanna-und-ismail.de/english/index.html" TargetMode="External"/><Relationship Id="rId26" Type="http://schemas.openxmlformats.org/officeDocument/2006/relationships/hyperlink" Target="https://projects.propublica.org/graphics/electionland" TargetMode="External"/><Relationship Id="rId21" Type="http://schemas.openxmlformats.org/officeDocument/2006/relationships/hyperlink" Target="https://www.buzzfeed.com/peteraldhous/hidden-spy-planes?utm_term=.hhZ78Z79a" TargetMode="External"/><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www.propublica.org/nerds/how-we-calculated-injury-rates-for-temp-and-non-temp-workers" TargetMode="External"/><Relationship Id="rId17" Type="http://schemas.openxmlformats.org/officeDocument/2006/relationships/hyperlink" Target="https://www.themarshallproject.org/2017/03/09/how-we-crunched-california-s-pay-to-stay-data" TargetMode="External"/><Relationship Id="rId25" Type="http://schemas.openxmlformats.org/officeDocument/2006/relationships/hyperlink" Target="https://themarkup.org/series/pixel-hunt"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themarshallproject.org/2017/03/09/afraid-of-jail-buy-an-upgrade" TargetMode="External"/><Relationship Id="rId20" Type="http://schemas.openxmlformats.org/officeDocument/2006/relationships/hyperlink" Target="https://www.buzzfeed.com/peteraldhous/hidden-spy-planes?utm_term=.hhZ78Z79a" TargetMode="External"/><Relationship Id="rId29" Type="http://schemas.openxmlformats.org/officeDocument/2006/relationships/hyperlink" Target="https://www.reuters.com/investigates/special-report/myanmar-rohingya-retur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publica.org/article/temporary-work-lasting-harm" TargetMode="External"/><Relationship Id="rId24" Type="http://schemas.openxmlformats.org/officeDocument/2006/relationships/hyperlink" Target="https://www.propublica.org/article/machine-bias-risk-assessments-in-criminal-sentencing"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washingtonpost.com/sf/investigative/2013/09/10/mistakes-put-homes-in-peril/" TargetMode="External"/><Relationship Id="rId23" Type="http://schemas.openxmlformats.org/officeDocument/2006/relationships/hyperlink" Target="https://www.propublica.org/article/how-we-observed-censorship-on-sina-weibo" TargetMode="External"/><Relationship Id="rId28" Type="http://schemas.openxmlformats.org/officeDocument/2006/relationships/hyperlink" Target="https://themarkup.org/series/citizen-browser" TargetMode="External"/><Relationship Id="rId36" Type="http://schemas.openxmlformats.org/officeDocument/2006/relationships/fontTable" Target="fontTable.xml"/><Relationship Id="rId10" Type="http://schemas.openxmlformats.org/officeDocument/2006/relationships/hyperlink" Target="https://drive.google.com/file/d/0B7UAuEqoequKYnlWUEVRRi1VVTA/view?usp=sharing" TargetMode="External"/><Relationship Id="rId19" Type="http://schemas.openxmlformats.org/officeDocument/2006/relationships/hyperlink" Target="https://www.hanna-und-ismail.de/english/methodology.html" TargetMode="External"/><Relationship Id="rId31" Type="http://schemas.openxmlformats.org/officeDocument/2006/relationships/hyperlink" Target="https://projects.fivethirtyeight.com/2016-swing-the-election/" TargetMode="External"/><Relationship Id="rId4" Type="http://schemas.openxmlformats.org/officeDocument/2006/relationships/webSettings" Target="webSettings.xml"/><Relationship Id="rId9" Type="http://schemas.openxmlformats.org/officeDocument/2006/relationships/hyperlink" Target="https://docs.google.com/document/d/1tJ0e27-raEAoQjHeQMYvvMv4k1l-u3ZSmlQBLUMNRD0/edit" TargetMode="External"/><Relationship Id="rId14" Type="http://schemas.openxmlformats.org/officeDocument/2006/relationships/hyperlink" Target="https://www.washingtonpost.com/sf/investigative/2013/09/09/suspicious-bidding/" TargetMode="External"/><Relationship Id="rId22" Type="http://schemas.openxmlformats.org/officeDocument/2006/relationships/hyperlink" Target="https://www.propublica.org/article/how-to-get-censored-on-chinas-twitter" TargetMode="External"/><Relationship Id="rId27" Type="http://schemas.openxmlformats.org/officeDocument/2006/relationships/hyperlink" Target="https://www.propublica.org/article/how-we-are-monitoring-political-ads-on-facebook" TargetMode="External"/><Relationship Id="rId30" Type="http://schemas.openxmlformats.org/officeDocument/2006/relationships/hyperlink" Target="http://graphics.wsj.com/infectious-diseases-and-vaccines/" TargetMode="External"/><Relationship Id="rId35" Type="http://schemas.openxmlformats.org/officeDocument/2006/relationships/footer" Target="footer2.xml"/><Relationship Id="rId8" Type="http://schemas.openxmlformats.org/officeDocument/2006/relationships/hyperlink" Target="https://docs.google.com/document/d/1tJ0e27-raEAoQjHeQMYvvMv4k1l-u3ZSmlQBLUMNRD0/edit" TargetMode="External"/><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2386</Words>
  <Characters>13602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Shivani Reddy Manjunath</cp:lastModifiedBy>
  <cp:revision>2</cp:revision>
  <dcterms:created xsi:type="dcterms:W3CDTF">2023-06-21T14:32:00Z</dcterms:created>
  <dcterms:modified xsi:type="dcterms:W3CDTF">2023-06-23T16:34:00Z</dcterms:modified>
</cp:coreProperties>
</file>