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4CEBA" w14:textId="77777777" w:rsidR="00E30CE1" w:rsidRPr="00E30CE1" w:rsidRDefault="00E30CE1" w:rsidP="00E30CE1">
      <w:pPr>
        <w:rPr>
          <w:lang w:val="en-IN"/>
        </w:rPr>
      </w:pPr>
      <w:r w:rsidRPr="00E30CE1">
        <w:rPr>
          <w:b/>
          <w:bCs/>
          <w:lang w:val="en-IN"/>
        </w:rPr>
        <w:t>Comprehensive Report: Cryptocurrency Price Prediction Using LSTM</w:t>
      </w:r>
    </w:p>
    <w:p w14:paraId="21AB8F69" w14:textId="77777777" w:rsidR="00E30CE1" w:rsidRPr="00E30CE1" w:rsidRDefault="00E30CE1" w:rsidP="00E30CE1">
      <w:pPr>
        <w:rPr>
          <w:b/>
          <w:bCs/>
          <w:lang w:val="en-IN"/>
        </w:rPr>
      </w:pPr>
      <w:r w:rsidRPr="00E30CE1">
        <w:rPr>
          <w:b/>
          <w:bCs/>
          <w:lang w:val="en-IN"/>
        </w:rPr>
        <w:t>Introduction</w:t>
      </w:r>
    </w:p>
    <w:p w14:paraId="4DA980D1" w14:textId="77777777" w:rsidR="00E30CE1" w:rsidRPr="00E30CE1" w:rsidRDefault="00E30CE1" w:rsidP="00E30CE1">
      <w:pPr>
        <w:rPr>
          <w:lang w:val="en-IN"/>
        </w:rPr>
      </w:pPr>
      <w:r w:rsidRPr="00E30CE1">
        <w:rPr>
          <w:lang w:val="en-IN"/>
        </w:rPr>
        <w:t>This report presents an analysis of cryptocurrency price prediction using Long Short-Term Memory (LSTM) models within an interactive Streamlit-based dashboard. The objective is to provide users with real-time cryptocurrency price insights, historical trend visualization, and predictive modeling for informed decision-making.</w:t>
      </w:r>
    </w:p>
    <w:p w14:paraId="7ABFAB50" w14:textId="77777777" w:rsidR="00E30CE1" w:rsidRPr="00E30CE1" w:rsidRDefault="00E30CE1" w:rsidP="00E30CE1">
      <w:pPr>
        <w:rPr>
          <w:b/>
          <w:bCs/>
          <w:lang w:val="en-IN"/>
        </w:rPr>
      </w:pPr>
      <w:r w:rsidRPr="00E30CE1">
        <w:rPr>
          <w:b/>
          <w:bCs/>
          <w:lang w:val="en-IN"/>
        </w:rPr>
        <w:t>Key Features</w:t>
      </w:r>
    </w:p>
    <w:p w14:paraId="261C10A7" w14:textId="77777777" w:rsidR="00E30CE1" w:rsidRPr="00E30CE1" w:rsidRDefault="00E30CE1" w:rsidP="00E30CE1">
      <w:pPr>
        <w:numPr>
          <w:ilvl w:val="0"/>
          <w:numId w:val="1"/>
        </w:numPr>
        <w:rPr>
          <w:lang w:val="en-IN"/>
        </w:rPr>
      </w:pPr>
      <w:r w:rsidRPr="00E30CE1">
        <w:rPr>
          <w:b/>
          <w:bCs/>
          <w:lang w:val="en-IN"/>
        </w:rPr>
        <w:t>Cryptocurrency Selection</w:t>
      </w:r>
      <w:r w:rsidRPr="00E30CE1">
        <w:rPr>
          <w:lang w:val="en-IN"/>
        </w:rPr>
        <w:t xml:space="preserve"> </w:t>
      </w:r>
    </w:p>
    <w:p w14:paraId="1DB7A26C" w14:textId="77777777" w:rsidR="00E30CE1" w:rsidRPr="00E30CE1" w:rsidRDefault="00E30CE1" w:rsidP="00E30CE1">
      <w:pPr>
        <w:numPr>
          <w:ilvl w:val="1"/>
          <w:numId w:val="1"/>
        </w:numPr>
        <w:rPr>
          <w:lang w:val="en-IN"/>
        </w:rPr>
      </w:pPr>
      <w:r w:rsidRPr="00E30CE1">
        <w:rPr>
          <w:lang w:val="en-IN"/>
        </w:rPr>
        <w:t>Users can choose from four major cryptocurrencies: Ethereum (ETH), Dogecoin (DOGE), Ripple (XRP), and Solana (SOL).</w:t>
      </w:r>
    </w:p>
    <w:p w14:paraId="28DED537" w14:textId="77777777" w:rsidR="00E30CE1" w:rsidRPr="00E30CE1" w:rsidRDefault="00E30CE1" w:rsidP="00E30CE1">
      <w:pPr>
        <w:numPr>
          <w:ilvl w:val="0"/>
          <w:numId w:val="1"/>
        </w:numPr>
        <w:rPr>
          <w:lang w:val="en-IN"/>
        </w:rPr>
      </w:pPr>
      <w:r w:rsidRPr="00E30CE1">
        <w:rPr>
          <w:b/>
          <w:bCs/>
          <w:lang w:val="en-IN"/>
        </w:rPr>
        <w:t>Historical Data Retrieval</w:t>
      </w:r>
      <w:r w:rsidRPr="00E30CE1">
        <w:rPr>
          <w:lang w:val="en-IN"/>
        </w:rPr>
        <w:t xml:space="preserve"> </w:t>
      </w:r>
    </w:p>
    <w:p w14:paraId="07A65981" w14:textId="77777777" w:rsidR="00E30CE1" w:rsidRPr="00E30CE1" w:rsidRDefault="00E30CE1" w:rsidP="00E30CE1">
      <w:pPr>
        <w:numPr>
          <w:ilvl w:val="1"/>
          <w:numId w:val="1"/>
        </w:numPr>
        <w:rPr>
          <w:lang w:val="en-IN"/>
        </w:rPr>
      </w:pPr>
      <w:r w:rsidRPr="00E30CE1">
        <w:rPr>
          <w:lang w:val="en-IN"/>
        </w:rPr>
        <w:t>The application fetches real-time historical price data from Yahoo Finance for a user-specified period ranging from 1 to 1095 days.</w:t>
      </w:r>
    </w:p>
    <w:p w14:paraId="13C45806" w14:textId="77777777" w:rsidR="00E30CE1" w:rsidRPr="00E30CE1" w:rsidRDefault="00E30CE1" w:rsidP="00E30CE1">
      <w:pPr>
        <w:numPr>
          <w:ilvl w:val="0"/>
          <w:numId w:val="1"/>
        </w:numPr>
        <w:rPr>
          <w:lang w:val="en-IN"/>
        </w:rPr>
      </w:pPr>
      <w:r w:rsidRPr="00E30CE1">
        <w:rPr>
          <w:b/>
          <w:bCs/>
          <w:lang w:val="en-IN"/>
        </w:rPr>
        <w:t>Data Visualization</w:t>
      </w:r>
      <w:r w:rsidRPr="00E30CE1">
        <w:rPr>
          <w:lang w:val="en-IN"/>
        </w:rPr>
        <w:t xml:space="preserve"> </w:t>
      </w:r>
    </w:p>
    <w:p w14:paraId="6E718D75" w14:textId="77777777" w:rsidR="00E30CE1" w:rsidRPr="00E30CE1" w:rsidRDefault="00E30CE1" w:rsidP="00E30CE1">
      <w:pPr>
        <w:numPr>
          <w:ilvl w:val="1"/>
          <w:numId w:val="1"/>
        </w:numPr>
        <w:rPr>
          <w:lang w:val="en-IN"/>
        </w:rPr>
      </w:pPr>
      <w:r w:rsidRPr="00E30CE1">
        <w:rPr>
          <w:b/>
          <w:bCs/>
          <w:lang w:val="en-IN"/>
        </w:rPr>
        <w:t>Price Trend Visualization</w:t>
      </w:r>
      <w:r w:rsidRPr="00E30CE1">
        <w:rPr>
          <w:lang w:val="en-IN"/>
        </w:rPr>
        <w:t>: Displays the historical closing price trends.</w:t>
      </w:r>
    </w:p>
    <w:p w14:paraId="154CB2F3" w14:textId="77777777" w:rsidR="00E30CE1" w:rsidRPr="00E30CE1" w:rsidRDefault="00E30CE1" w:rsidP="00E30CE1">
      <w:pPr>
        <w:numPr>
          <w:ilvl w:val="1"/>
          <w:numId w:val="1"/>
        </w:numPr>
        <w:rPr>
          <w:lang w:val="en-IN"/>
        </w:rPr>
      </w:pPr>
      <w:r w:rsidRPr="00E30CE1">
        <w:rPr>
          <w:b/>
          <w:bCs/>
          <w:lang w:val="en-IN"/>
        </w:rPr>
        <w:t>Volume Trend Analysis</w:t>
      </w:r>
      <w:r w:rsidRPr="00E30CE1">
        <w:rPr>
          <w:lang w:val="en-IN"/>
        </w:rPr>
        <w:t>: Illustrates trading volume fluctuations over time.</w:t>
      </w:r>
    </w:p>
    <w:p w14:paraId="3A79C80E" w14:textId="77777777" w:rsidR="00E30CE1" w:rsidRPr="00E30CE1" w:rsidRDefault="00E30CE1" w:rsidP="00E30CE1">
      <w:pPr>
        <w:numPr>
          <w:ilvl w:val="0"/>
          <w:numId w:val="1"/>
        </w:numPr>
        <w:rPr>
          <w:lang w:val="en-IN"/>
        </w:rPr>
      </w:pPr>
      <w:r w:rsidRPr="00E30CE1">
        <w:rPr>
          <w:b/>
          <w:bCs/>
          <w:lang w:val="en-IN"/>
        </w:rPr>
        <w:t>LSTM-Based Price Prediction</w:t>
      </w:r>
      <w:r w:rsidRPr="00E30CE1">
        <w:rPr>
          <w:lang w:val="en-IN"/>
        </w:rPr>
        <w:t xml:space="preserve"> </w:t>
      </w:r>
    </w:p>
    <w:p w14:paraId="6CFC8844" w14:textId="77777777" w:rsidR="00E30CE1" w:rsidRPr="00E30CE1" w:rsidRDefault="00E30CE1" w:rsidP="00E30CE1">
      <w:pPr>
        <w:numPr>
          <w:ilvl w:val="1"/>
          <w:numId w:val="1"/>
        </w:numPr>
        <w:rPr>
          <w:lang w:val="en-IN"/>
        </w:rPr>
      </w:pPr>
      <w:r w:rsidRPr="00E30CE1">
        <w:rPr>
          <w:lang w:val="en-IN"/>
        </w:rPr>
        <w:t>The model preprocesses time-series data using MinMaxScaler.</w:t>
      </w:r>
    </w:p>
    <w:p w14:paraId="2F0487F9" w14:textId="77777777" w:rsidR="00E30CE1" w:rsidRPr="00E30CE1" w:rsidRDefault="00E30CE1" w:rsidP="00E30CE1">
      <w:pPr>
        <w:numPr>
          <w:ilvl w:val="1"/>
          <w:numId w:val="1"/>
        </w:numPr>
        <w:rPr>
          <w:lang w:val="en-IN"/>
        </w:rPr>
      </w:pPr>
      <w:r w:rsidRPr="00E30CE1">
        <w:rPr>
          <w:lang w:val="en-IN"/>
        </w:rPr>
        <w:t>An LSTM model with multiple layers and dropout regularization is trained for price forecasting.</w:t>
      </w:r>
    </w:p>
    <w:p w14:paraId="5BE12B41" w14:textId="77777777" w:rsidR="00E30CE1" w:rsidRPr="00E30CE1" w:rsidRDefault="00E30CE1" w:rsidP="00E30CE1">
      <w:pPr>
        <w:numPr>
          <w:ilvl w:val="1"/>
          <w:numId w:val="1"/>
        </w:numPr>
        <w:rPr>
          <w:lang w:val="en-IN"/>
        </w:rPr>
      </w:pPr>
      <w:r w:rsidRPr="00E30CE1">
        <w:rPr>
          <w:lang w:val="en-IN"/>
        </w:rPr>
        <w:t>Future price projections for a user-defined period (3 to 6 months) are generated.</w:t>
      </w:r>
    </w:p>
    <w:p w14:paraId="6845479C" w14:textId="77777777" w:rsidR="00E30CE1" w:rsidRPr="00E30CE1" w:rsidRDefault="00E30CE1" w:rsidP="00E30CE1">
      <w:pPr>
        <w:numPr>
          <w:ilvl w:val="0"/>
          <w:numId w:val="1"/>
        </w:numPr>
        <w:rPr>
          <w:lang w:val="en-IN"/>
        </w:rPr>
      </w:pPr>
      <w:r w:rsidRPr="00E30CE1">
        <w:rPr>
          <w:b/>
          <w:bCs/>
          <w:lang w:val="en-IN"/>
        </w:rPr>
        <w:t>Model Performance Evaluation</w:t>
      </w:r>
      <w:r w:rsidRPr="00E30CE1">
        <w:rPr>
          <w:lang w:val="en-IN"/>
        </w:rPr>
        <w:t xml:space="preserve"> </w:t>
      </w:r>
    </w:p>
    <w:p w14:paraId="44D91432" w14:textId="77777777" w:rsidR="00E30CE1" w:rsidRPr="00E30CE1" w:rsidRDefault="00E30CE1" w:rsidP="00E30CE1">
      <w:pPr>
        <w:numPr>
          <w:ilvl w:val="1"/>
          <w:numId w:val="1"/>
        </w:numPr>
        <w:rPr>
          <w:lang w:val="en-IN"/>
        </w:rPr>
      </w:pPr>
      <w:r w:rsidRPr="00E30CE1">
        <w:rPr>
          <w:lang w:val="en-IN"/>
        </w:rPr>
        <w:t>The Mean Squared Error (MSE) metric is calculated and displayed to assess model accuracy.</w:t>
      </w:r>
    </w:p>
    <w:p w14:paraId="56E8AAEA" w14:textId="77777777" w:rsidR="00E30CE1" w:rsidRPr="00E30CE1" w:rsidRDefault="00E30CE1" w:rsidP="00E30CE1">
      <w:pPr>
        <w:numPr>
          <w:ilvl w:val="0"/>
          <w:numId w:val="1"/>
        </w:numPr>
        <w:rPr>
          <w:lang w:val="en-IN"/>
        </w:rPr>
      </w:pPr>
      <w:r w:rsidRPr="00E30CE1">
        <w:rPr>
          <w:b/>
          <w:bCs/>
          <w:lang w:val="en-IN"/>
        </w:rPr>
        <w:t>Future Price Forecasting</w:t>
      </w:r>
      <w:r w:rsidRPr="00E30CE1">
        <w:rPr>
          <w:lang w:val="en-IN"/>
        </w:rPr>
        <w:t xml:space="preserve"> </w:t>
      </w:r>
    </w:p>
    <w:p w14:paraId="36F1AA4D" w14:textId="77777777" w:rsidR="00E30CE1" w:rsidRPr="00E30CE1" w:rsidRDefault="00E30CE1" w:rsidP="00E30CE1">
      <w:pPr>
        <w:numPr>
          <w:ilvl w:val="1"/>
          <w:numId w:val="1"/>
        </w:numPr>
        <w:rPr>
          <w:lang w:val="en-IN"/>
        </w:rPr>
      </w:pPr>
      <w:r w:rsidRPr="00E30CE1">
        <w:rPr>
          <w:lang w:val="en-IN"/>
        </w:rPr>
        <w:t>A rolling forecast for the next 3 to 6 months is provided.</w:t>
      </w:r>
    </w:p>
    <w:p w14:paraId="701F16E6" w14:textId="77777777" w:rsidR="00E30CE1" w:rsidRPr="00E30CE1" w:rsidRDefault="00E30CE1" w:rsidP="00E30CE1">
      <w:pPr>
        <w:numPr>
          <w:ilvl w:val="1"/>
          <w:numId w:val="1"/>
        </w:numPr>
        <w:rPr>
          <w:lang w:val="en-IN"/>
        </w:rPr>
      </w:pPr>
      <w:r w:rsidRPr="00E30CE1">
        <w:rPr>
          <w:lang w:val="en-IN"/>
        </w:rPr>
        <w:t>A comparative analysis of actual vs. predicted prices is visualized for trend assessment.</w:t>
      </w:r>
    </w:p>
    <w:p w14:paraId="73BE67F8" w14:textId="77777777" w:rsidR="00E30CE1" w:rsidRPr="00E30CE1" w:rsidRDefault="00E30CE1" w:rsidP="00E30CE1">
      <w:pPr>
        <w:rPr>
          <w:b/>
          <w:bCs/>
          <w:lang w:val="en-IN"/>
        </w:rPr>
      </w:pPr>
      <w:r w:rsidRPr="00E30CE1">
        <w:rPr>
          <w:b/>
          <w:bCs/>
          <w:lang w:val="en-IN"/>
        </w:rPr>
        <w:t>Key Observations</w:t>
      </w:r>
    </w:p>
    <w:p w14:paraId="6AA77D04" w14:textId="77777777" w:rsidR="00E30CE1" w:rsidRPr="00E30CE1" w:rsidRDefault="00E30CE1" w:rsidP="00E30CE1">
      <w:pPr>
        <w:numPr>
          <w:ilvl w:val="0"/>
          <w:numId w:val="2"/>
        </w:numPr>
        <w:rPr>
          <w:lang w:val="en-IN"/>
        </w:rPr>
      </w:pPr>
      <w:r w:rsidRPr="00E30CE1">
        <w:rPr>
          <w:b/>
          <w:bCs/>
          <w:lang w:val="en-IN"/>
        </w:rPr>
        <w:lastRenderedPageBreak/>
        <w:t>Data Availability</w:t>
      </w:r>
      <w:r w:rsidRPr="00E30CE1">
        <w:rPr>
          <w:lang w:val="en-IN"/>
        </w:rPr>
        <w:t xml:space="preserve"> </w:t>
      </w:r>
    </w:p>
    <w:p w14:paraId="36740042" w14:textId="5AAC5378" w:rsidR="00E30CE1" w:rsidRPr="00E30CE1" w:rsidRDefault="00E30CE1" w:rsidP="00E30CE1">
      <w:pPr>
        <w:numPr>
          <w:ilvl w:val="1"/>
          <w:numId w:val="2"/>
        </w:numPr>
        <w:rPr>
          <w:lang w:val="en-IN"/>
        </w:rPr>
      </w:pPr>
      <w:r w:rsidRPr="00E30CE1">
        <w:rPr>
          <w:lang w:val="en-IN"/>
        </w:rPr>
        <w:t>Model performance improves significantly when trained on extensive historical data (approaching 1095 days</w:t>
      </w:r>
      <w:r w:rsidR="00586BDD">
        <w:rPr>
          <w:lang w:val="en-IN"/>
        </w:rPr>
        <w:t>/ 3 years</w:t>
      </w:r>
      <w:r w:rsidRPr="00E30CE1">
        <w:rPr>
          <w:lang w:val="en-IN"/>
        </w:rPr>
        <w:t>).</w:t>
      </w:r>
    </w:p>
    <w:p w14:paraId="1B3ABCD8" w14:textId="77777777" w:rsidR="00E30CE1" w:rsidRPr="00E30CE1" w:rsidRDefault="00E30CE1" w:rsidP="00E30CE1">
      <w:pPr>
        <w:numPr>
          <w:ilvl w:val="1"/>
          <w:numId w:val="2"/>
        </w:numPr>
        <w:rPr>
          <w:lang w:val="en-IN"/>
        </w:rPr>
      </w:pPr>
      <w:r w:rsidRPr="00E30CE1">
        <w:rPr>
          <w:lang w:val="en-IN"/>
        </w:rPr>
        <w:t>Insufficient data limits model training, triggering appropriate error messages to guide users.</w:t>
      </w:r>
    </w:p>
    <w:p w14:paraId="376B6E48" w14:textId="77777777" w:rsidR="00E30CE1" w:rsidRPr="00E30CE1" w:rsidRDefault="00E30CE1" w:rsidP="00E30CE1">
      <w:pPr>
        <w:numPr>
          <w:ilvl w:val="0"/>
          <w:numId w:val="2"/>
        </w:numPr>
        <w:rPr>
          <w:lang w:val="en-IN"/>
        </w:rPr>
      </w:pPr>
      <w:r w:rsidRPr="00E30CE1">
        <w:rPr>
          <w:b/>
          <w:bCs/>
          <w:lang w:val="en-IN"/>
        </w:rPr>
        <w:t>Model Performance</w:t>
      </w:r>
      <w:r w:rsidRPr="00E30CE1">
        <w:rPr>
          <w:lang w:val="en-IN"/>
        </w:rPr>
        <w:t xml:space="preserve"> </w:t>
      </w:r>
    </w:p>
    <w:p w14:paraId="2F728265" w14:textId="77777777" w:rsidR="00E30CE1" w:rsidRPr="00E30CE1" w:rsidRDefault="00E30CE1" w:rsidP="00E30CE1">
      <w:pPr>
        <w:numPr>
          <w:ilvl w:val="1"/>
          <w:numId w:val="2"/>
        </w:numPr>
        <w:rPr>
          <w:lang w:val="en-IN"/>
        </w:rPr>
      </w:pPr>
      <w:r w:rsidRPr="00E30CE1">
        <w:rPr>
          <w:lang w:val="en-IN"/>
        </w:rPr>
        <w:t>The LSTM model effectively captures long-term trends but struggles with high-frequency fluctuations.</w:t>
      </w:r>
    </w:p>
    <w:p w14:paraId="5701260C" w14:textId="77777777" w:rsidR="00E30CE1" w:rsidRPr="00E30CE1" w:rsidRDefault="00E30CE1" w:rsidP="00E30CE1">
      <w:pPr>
        <w:numPr>
          <w:ilvl w:val="1"/>
          <w:numId w:val="2"/>
        </w:numPr>
        <w:rPr>
          <w:lang w:val="en-IN"/>
        </w:rPr>
      </w:pPr>
      <w:r w:rsidRPr="00E30CE1">
        <w:rPr>
          <w:lang w:val="en-IN"/>
        </w:rPr>
        <w:t>The Mean Squared Error (MSE) metric provides a quantitative measure of prediction accuracy, though price volatility remains a challenge.</w:t>
      </w:r>
    </w:p>
    <w:p w14:paraId="621D6D87" w14:textId="77777777" w:rsidR="00E30CE1" w:rsidRPr="00E30CE1" w:rsidRDefault="00E30CE1" w:rsidP="00E30CE1">
      <w:pPr>
        <w:numPr>
          <w:ilvl w:val="0"/>
          <w:numId w:val="2"/>
        </w:numPr>
        <w:rPr>
          <w:lang w:val="en-IN"/>
        </w:rPr>
      </w:pPr>
      <w:r w:rsidRPr="00E30CE1">
        <w:rPr>
          <w:b/>
          <w:bCs/>
          <w:lang w:val="en-IN"/>
        </w:rPr>
        <w:t>Insights from Visualizations</w:t>
      </w:r>
      <w:r w:rsidRPr="00E30CE1">
        <w:rPr>
          <w:lang w:val="en-IN"/>
        </w:rPr>
        <w:t xml:space="preserve"> </w:t>
      </w:r>
    </w:p>
    <w:p w14:paraId="1DFFC5B6" w14:textId="77777777" w:rsidR="00E30CE1" w:rsidRPr="00E30CE1" w:rsidRDefault="00E30CE1" w:rsidP="00E30CE1">
      <w:pPr>
        <w:numPr>
          <w:ilvl w:val="1"/>
          <w:numId w:val="2"/>
        </w:numPr>
        <w:rPr>
          <w:lang w:val="en-IN"/>
        </w:rPr>
      </w:pPr>
      <w:r w:rsidRPr="00E30CE1">
        <w:rPr>
          <w:lang w:val="en-IN"/>
        </w:rPr>
        <w:t>The price trend chart facilitates an intuitive understanding of short-term and long-term price movements.</w:t>
      </w:r>
    </w:p>
    <w:p w14:paraId="78509FA5" w14:textId="77777777" w:rsidR="00E30CE1" w:rsidRPr="00E30CE1" w:rsidRDefault="00E30CE1" w:rsidP="00E30CE1">
      <w:pPr>
        <w:numPr>
          <w:ilvl w:val="1"/>
          <w:numId w:val="2"/>
        </w:numPr>
        <w:rPr>
          <w:lang w:val="en-IN"/>
        </w:rPr>
      </w:pPr>
      <w:r w:rsidRPr="00E30CE1">
        <w:rPr>
          <w:lang w:val="en-IN"/>
        </w:rPr>
        <w:t>Volume trend analysis reveals patterns in trading activity, often correlating with price spikes and market sentiment.</w:t>
      </w:r>
    </w:p>
    <w:p w14:paraId="4809768D" w14:textId="77777777" w:rsidR="00E30CE1" w:rsidRPr="00E30CE1" w:rsidRDefault="00E30CE1" w:rsidP="00E30CE1">
      <w:pPr>
        <w:numPr>
          <w:ilvl w:val="0"/>
          <w:numId w:val="2"/>
        </w:numPr>
        <w:rPr>
          <w:lang w:val="en-IN"/>
        </w:rPr>
      </w:pPr>
      <w:r w:rsidRPr="00E30CE1">
        <w:rPr>
          <w:b/>
          <w:bCs/>
          <w:lang w:val="en-IN"/>
        </w:rPr>
        <w:t>Prediction Limitations</w:t>
      </w:r>
      <w:r w:rsidRPr="00E30CE1">
        <w:rPr>
          <w:lang w:val="en-IN"/>
        </w:rPr>
        <w:t xml:space="preserve"> </w:t>
      </w:r>
    </w:p>
    <w:p w14:paraId="2E15D192" w14:textId="77777777" w:rsidR="00E30CE1" w:rsidRPr="00E30CE1" w:rsidRDefault="00E30CE1" w:rsidP="00E30CE1">
      <w:pPr>
        <w:numPr>
          <w:ilvl w:val="1"/>
          <w:numId w:val="2"/>
        </w:numPr>
        <w:rPr>
          <w:lang w:val="en-IN"/>
        </w:rPr>
      </w:pPr>
      <w:r w:rsidRPr="00E30CE1">
        <w:rPr>
          <w:lang w:val="en-IN"/>
        </w:rPr>
        <w:t>LSTM models are proficient in sequential forecasting but may not fully account for external market variables such as regulatory changes, investor sentiment, and macroeconomic factors.</w:t>
      </w:r>
    </w:p>
    <w:p w14:paraId="1615996B" w14:textId="77777777" w:rsidR="00E30CE1" w:rsidRPr="00E30CE1" w:rsidRDefault="00E30CE1" w:rsidP="00E30CE1">
      <w:pPr>
        <w:numPr>
          <w:ilvl w:val="1"/>
          <w:numId w:val="2"/>
        </w:numPr>
        <w:rPr>
          <w:lang w:val="en-IN"/>
        </w:rPr>
      </w:pPr>
      <w:r w:rsidRPr="00E30CE1">
        <w:rPr>
          <w:lang w:val="en-IN"/>
        </w:rPr>
        <w:t>The reliance on a rolling window technique introduces cumulative errors in long-term predictions.</w:t>
      </w:r>
    </w:p>
    <w:p w14:paraId="55AB6D5E" w14:textId="77777777" w:rsidR="00E30CE1" w:rsidRPr="00E30CE1" w:rsidRDefault="00E30CE1" w:rsidP="00E30CE1">
      <w:pPr>
        <w:rPr>
          <w:b/>
          <w:bCs/>
          <w:lang w:val="en-IN"/>
        </w:rPr>
      </w:pPr>
      <w:r w:rsidRPr="00E30CE1">
        <w:rPr>
          <w:b/>
          <w:bCs/>
          <w:lang w:val="en-IN"/>
        </w:rPr>
        <w:t>Conclusion</w:t>
      </w:r>
    </w:p>
    <w:p w14:paraId="2C8FA4A3" w14:textId="77777777" w:rsidR="00E30CE1" w:rsidRPr="00E30CE1" w:rsidRDefault="00E30CE1" w:rsidP="00E30CE1">
      <w:pPr>
        <w:rPr>
          <w:lang w:val="en-IN"/>
        </w:rPr>
      </w:pPr>
      <w:r w:rsidRPr="00E30CE1">
        <w:rPr>
          <w:lang w:val="en-IN"/>
        </w:rPr>
        <w:t>The Streamlit-based cryptocurrency dashboard serves as an efficient analytical tool for users to explore cryptocurrency price trends and leverage LSTM-based forecasting. While the model successfully captures general price movements, incorporating additional features such as sentiment analysis, macroeconomic indicators, and alternative forecasting methods could enhance predictive accuracy. The interactive interface makes this dashboard a valuable asset for traders and cryptocurrency enthusiasts alike.</w:t>
      </w:r>
    </w:p>
    <w:p w14:paraId="3B3403B4" w14:textId="77777777" w:rsidR="00E30CE1" w:rsidRPr="00E30CE1" w:rsidRDefault="00E30CE1" w:rsidP="00E30CE1">
      <w:pPr>
        <w:rPr>
          <w:lang w:val="en-IN"/>
        </w:rPr>
      </w:pPr>
      <w:r w:rsidRPr="00E30CE1">
        <w:rPr>
          <w:b/>
          <w:bCs/>
          <w:lang w:val="en-IN"/>
        </w:rPr>
        <w:t>Final Assessment:</w:t>
      </w:r>
      <w:r w:rsidRPr="00E30CE1">
        <w:rPr>
          <w:lang w:val="en-IN"/>
        </w:rPr>
        <w:t xml:space="preserve"> The cryptocurrency price prediction dashboard has been successfully implemented, evaluated, and demonstrates potential for further enhancement and real-world application.</w:t>
      </w:r>
    </w:p>
    <w:p w14:paraId="440095EC" w14:textId="77777777" w:rsidR="007A3E4B" w:rsidRDefault="007A3E4B"/>
    <w:sectPr w:rsidR="007A3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E4E3F"/>
    <w:multiLevelType w:val="multilevel"/>
    <w:tmpl w:val="251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6035B"/>
    <w:multiLevelType w:val="multilevel"/>
    <w:tmpl w:val="B1D02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C36FC"/>
    <w:multiLevelType w:val="multilevel"/>
    <w:tmpl w:val="5F12A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496773">
    <w:abstractNumId w:val="1"/>
  </w:num>
  <w:num w:numId="2" w16cid:durableId="1903632466">
    <w:abstractNumId w:val="2"/>
  </w:num>
  <w:num w:numId="3" w16cid:durableId="57601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32218"/>
    <w:rsid w:val="00347879"/>
    <w:rsid w:val="004A6A12"/>
    <w:rsid w:val="00586BDD"/>
    <w:rsid w:val="006E77EB"/>
    <w:rsid w:val="007A3E4B"/>
    <w:rsid w:val="00832218"/>
    <w:rsid w:val="009D7BFB"/>
    <w:rsid w:val="00E3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FEA4"/>
  <w15:chartTrackingRefBased/>
  <w15:docId w15:val="{C8C3B484-49ED-4B76-9C14-52114626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2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322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322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322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322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32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1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3221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3221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3221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3221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32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218"/>
    <w:rPr>
      <w:rFonts w:eastAsiaTheme="majorEastAsia" w:cstheme="majorBidi"/>
      <w:color w:val="272727" w:themeColor="text1" w:themeTint="D8"/>
    </w:rPr>
  </w:style>
  <w:style w:type="paragraph" w:styleId="Title">
    <w:name w:val="Title"/>
    <w:basedOn w:val="Normal"/>
    <w:next w:val="Normal"/>
    <w:link w:val="TitleChar"/>
    <w:uiPriority w:val="10"/>
    <w:qFormat/>
    <w:rsid w:val="00832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2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2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218"/>
    <w:rPr>
      <w:i/>
      <w:iCs/>
      <w:color w:val="404040" w:themeColor="text1" w:themeTint="BF"/>
    </w:rPr>
  </w:style>
  <w:style w:type="paragraph" w:styleId="ListParagraph">
    <w:name w:val="List Paragraph"/>
    <w:basedOn w:val="Normal"/>
    <w:uiPriority w:val="34"/>
    <w:qFormat/>
    <w:rsid w:val="00832218"/>
    <w:pPr>
      <w:ind w:left="720"/>
      <w:contextualSpacing/>
    </w:pPr>
  </w:style>
  <w:style w:type="character" w:styleId="IntenseEmphasis">
    <w:name w:val="Intense Emphasis"/>
    <w:basedOn w:val="DefaultParagraphFont"/>
    <w:uiPriority w:val="21"/>
    <w:qFormat/>
    <w:rsid w:val="00832218"/>
    <w:rPr>
      <w:i/>
      <w:iCs/>
      <w:color w:val="365F91" w:themeColor="accent1" w:themeShade="BF"/>
    </w:rPr>
  </w:style>
  <w:style w:type="paragraph" w:styleId="IntenseQuote">
    <w:name w:val="Intense Quote"/>
    <w:basedOn w:val="Normal"/>
    <w:next w:val="Normal"/>
    <w:link w:val="IntenseQuoteChar"/>
    <w:uiPriority w:val="30"/>
    <w:qFormat/>
    <w:rsid w:val="008322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32218"/>
    <w:rPr>
      <w:i/>
      <w:iCs/>
      <w:color w:val="365F91" w:themeColor="accent1" w:themeShade="BF"/>
    </w:rPr>
  </w:style>
  <w:style w:type="character" w:styleId="IntenseReference">
    <w:name w:val="Intense Reference"/>
    <w:basedOn w:val="DefaultParagraphFont"/>
    <w:uiPriority w:val="32"/>
    <w:qFormat/>
    <w:rsid w:val="0083221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1506">
      <w:bodyDiv w:val="1"/>
      <w:marLeft w:val="0"/>
      <w:marRight w:val="0"/>
      <w:marTop w:val="0"/>
      <w:marBottom w:val="0"/>
      <w:divBdr>
        <w:top w:val="none" w:sz="0" w:space="0" w:color="auto"/>
        <w:left w:val="none" w:sz="0" w:space="0" w:color="auto"/>
        <w:bottom w:val="none" w:sz="0" w:space="0" w:color="auto"/>
        <w:right w:val="none" w:sz="0" w:space="0" w:color="auto"/>
      </w:divBdr>
    </w:div>
    <w:div w:id="17593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shukla</dc:creator>
  <cp:keywords/>
  <dc:description/>
  <cp:lastModifiedBy>shivani shukla</cp:lastModifiedBy>
  <cp:revision>5</cp:revision>
  <dcterms:created xsi:type="dcterms:W3CDTF">2025-02-22T07:07:00Z</dcterms:created>
  <dcterms:modified xsi:type="dcterms:W3CDTF">2025-02-22T07:14:00Z</dcterms:modified>
</cp:coreProperties>
</file>