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4E7A" w14:textId="7FA7D95F" w:rsidR="001B3C91" w:rsidRDefault="00133D0C" w:rsidP="00133D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D0C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p w14:paraId="4ED0B7D0" w14:textId="77777777" w:rsidR="00133D0C" w:rsidRDefault="00133D0C" w:rsidP="00133D0C">
      <w:pPr>
        <w:rPr>
          <w:rFonts w:ascii="Times New Roman" w:hAnsi="Times New Roman" w:cs="Times New Roman"/>
          <w:b/>
          <w:bCs/>
        </w:rPr>
      </w:pPr>
    </w:p>
    <w:p w14:paraId="0653EFC4" w14:textId="5D21D618" w:rsidR="00133D0C" w:rsidRDefault="00133D0C" w:rsidP="00133D0C">
      <w:pPr>
        <w:rPr>
          <w:rFonts w:ascii="Times New Roman" w:hAnsi="Times New Roman" w:cs="Times New Roman"/>
          <w:b/>
          <w:bCs/>
        </w:rPr>
      </w:pPr>
      <w:r w:rsidRPr="00133D0C">
        <w:rPr>
          <w:rFonts w:ascii="Times New Roman" w:hAnsi="Times New Roman" w:cs="Times New Roman"/>
          <w:b/>
          <w:bCs/>
        </w:rPr>
        <w:t>Q2:</w:t>
      </w:r>
      <w:r w:rsidRPr="00133D0C">
        <w:rPr>
          <w:b/>
          <w:bCs/>
        </w:rPr>
        <w:t xml:space="preserve"> </w:t>
      </w:r>
      <w:r w:rsidRPr="00133D0C">
        <w:rPr>
          <w:rFonts w:ascii="Times New Roman" w:hAnsi="Times New Roman" w:cs="Times New Roman"/>
          <w:b/>
          <w:bCs/>
        </w:rPr>
        <w:t>Explain what kind analysis has become easier with each of the visualizations.</w:t>
      </w:r>
    </w:p>
    <w:p w14:paraId="70D23F15" w14:textId="68E5E945" w:rsidR="00133D0C" w:rsidRDefault="00DE7943" w:rsidP="00DE79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DE7943">
        <w:rPr>
          <w:rFonts w:ascii="Times New Roman" w:hAnsi="Times New Roman" w:cs="Times New Roman"/>
        </w:rPr>
        <w:t xml:space="preserve">The visualizations provide valuable insights into student performance across various factors. The </w:t>
      </w:r>
      <w:r w:rsidRPr="00DE7943">
        <w:rPr>
          <w:rFonts w:ascii="Times New Roman" w:hAnsi="Times New Roman" w:cs="Times New Roman"/>
          <w:b/>
          <w:bCs/>
        </w:rPr>
        <w:t>math scores distribution</w:t>
      </w:r>
      <w:r w:rsidRPr="00DE7943">
        <w:rPr>
          <w:rFonts w:ascii="Times New Roman" w:hAnsi="Times New Roman" w:cs="Times New Roman"/>
        </w:rPr>
        <w:t xml:space="preserve"> histogram helps identify the spread, concentration, and outliers in students' math scores, offering a clear view of overall performance. The </w:t>
      </w:r>
      <w:r w:rsidRPr="00DE7943">
        <w:rPr>
          <w:rFonts w:ascii="Times New Roman" w:hAnsi="Times New Roman" w:cs="Times New Roman"/>
          <w:b/>
          <w:bCs/>
        </w:rPr>
        <w:t>gender score comparison</w:t>
      </w:r>
      <w:r w:rsidRPr="00DE7943">
        <w:rPr>
          <w:rFonts w:ascii="Times New Roman" w:hAnsi="Times New Roman" w:cs="Times New Roman"/>
        </w:rPr>
        <w:t xml:space="preserve"> bar chart allows for an easy comparison of average math, reading, and writing scores between male and female students, highlighting any gender-based performance differences. Similarly, the </w:t>
      </w:r>
      <w:r w:rsidRPr="00DE7943">
        <w:rPr>
          <w:rFonts w:ascii="Times New Roman" w:hAnsi="Times New Roman" w:cs="Times New Roman"/>
          <w:b/>
          <w:bCs/>
        </w:rPr>
        <w:t>test preparation impact</w:t>
      </w:r>
      <w:r w:rsidRPr="00DE7943">
        <w:rPr>
          <w:rFonts w:ascii="Times New Roman" w:hAnsi="Times New Roman" w:cs="Times New Roman"/>
        </w:rPr>
        <w:t xml:space="preserve"> chart shows how students who completed a test preparation course generally perform better across all subjects, demonstrating the effectiveness of the course. The </w:t>
      </w:r>
      <w:r w:rsidRPr="00DE7943">
        <w:rPr>
          <w:rFonts w:ascii="Times New Roman" w:hAnsi="Times New Roman" w:cs="Times New Roman"/>
          <w:b/>
          <w:bCs/>
        </w:rPr>
        <w:t>parental education vs. student performance</w:t>
      </w:r>
      <w:r w:rsidRPr="00DE7943">
        <w:rPr>
          <w:rFonts w:ascii="Times New Roman" w:hAnsi="Times New Roman" w:cs="Times New Roman"/>
        </w:rPr>
        <w:t xml:space="preserve"> bar chart reveals a correlation between parental education levels and student scores, indicating that students with more educated parents tend to achieve higher scores. Lastly, the </w:t>
      </w:r>
      <w:r w:rsidRPr="00DE7943">
        <w:rPr>
          <w:rFonts w:ascii="Times New Roman" w:hAnsi="Times New Roman" w:cs="Times New Roman"/>
          <w:b/>
          <w:bCs/>
        </w:rPr>
        <w:t>race/ethnicity performance</w:t>
      </w:r>
      <w:r w:rsidRPr="00DE7943">
        <w:rPr>
          <w:rFonts w:ascii="Times New Roman" w:hAnsi="Times New Roman" w:cs="Times New Roman"/>
        </w:rPr>
        <w:t xml:space="preserve"> radar plot enables comparison of scores across different racial/ethnic groups, making it easier to spot trends and disparities in academic achievement across subjects. Together, these visualizations simplify the analysis of demographic, preparatory, and parental factors affecting student success</w:t>
      </w:r>
      <w:r>
        <w:rPr>
          <w:rFonts w:ascii="Times New Roman" w:hAnsi="Times New Roman" w:cs="Times New Roman"/>
        </w:rPr>
        <w:t>.</w:t>
      </w:r>
    </w:p>
    <w:p w14:paraId="5AEEFE05" w14:textId="77777777" w:rsidR="00DE7943" w:rsidRDefault="00DE7943" w:rsidP="00DE7943">
      <w:pPr>
        <w:jc w:val="both"/>
        <w:rPr>
          <w:rFonts w:ascii="Times New Roman" w:hAnsi="Times New Roman" w:cs="Times New Roman"/>
          <w:b/>
          <w:bCs/>
        </w:rPr>
      </w:pPr>
    </w:p>
    <w:p w14:paraId="4FD500B9" w14:textId="448BE4BB" w:rsidR="00DE7943" w:rsidRPr="00DE7943" w:rsidRDefault="00DE7943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Visualizations:</w:t>
      </w:r>
    </w:p>
    <w:p w14:paraId="573BD4CF" w14:textId="77777777" w:rsidR="00DE7943" w:rsidRDefault="00DE7943" w:rsidP="00DE7943">
      <w:pPr>
        <w:jc w:val="both"/>
        <w:rPr>
          <w:rFonts w:ascii="Times New Roman" w:hAnsi="Times New Roman" w:cs="Times New Roman"/>
        </w:rPr>
      </w:pPr>
    </w:p>
    <w:p w14:paraId="56335EA9" w14:textId="232B587B" w:rsidR="00DE7943" w:rsidRDefault="00DE7943" w:rsidP="00DE7943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22351A5" wp14:editId="4BB260C4">
                <wp:extent cx="304800" cy="304800"/>
                <wp:effectExtent l="0" t="0" r="0" b="0"/>
                <wp:docPr id="207328953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318C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4C727F5" wp14:editId="76D634EA">
            <wp:extent cx="5593080" cy="3355848"/>
            <wp:effectExtent l="0" t="0" r="7620" b="0"/>
            <wp:docPr id="101652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46" cy="3365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F7C53" w14:textId="5E7D9068" w:rsidR="00DE7943" w:rsidRDefault="00DE7943" w:rsidP="00DE79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2B99D5" wp14:editId="67AA5EC4">
            <wp:extent cx="5928360" cy="3557016"/>
            <wp:effectExtent l="0" t="0" r="0" b="5715"/>
            <wp:docPr id="1939712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54" cy="3560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A8816" w14:textId="77777777" w:rsidR="00DE7943" w:rsidRDefault="00DE7943" w:rsidP="00DE7943">
      <w:pPr>
        <w:jc w:val="both"/>
        <w:rPr>
          <w:rFonts w:ascii="Times New Roman" w:hAnsi="Times New Roman" w:cs="Times New Roman"/>
        </w:rPr>
      </w:pPr>
    </w:p>
    <w:p w14:paraId="0E21625C" w14:textId="10716699" w:rsidR="00DE7943" w:rsidRDefault="00DE7943" w:rsidP="00DE79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C16353" wp14:editId="603EBB5F">
            <wp:extent cx="6080760" cy="3040380"/>
            <wp:effectExtent l="0" t="0" r="0" b="7620"/>
            <wp:docPr id="1376575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04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50ADB" w14:textId="237A43BB" w:rsidR="00DE7943" w:rsidRDefault="006C1188" w:rsidP="00DE7943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A08498A" wp14:editId="0BEDDD23">
                <wp:extent cx="304800" cy="304800"/>
                <wp:effectExtent l="0" t="0" r="0" b="0"/>
                <wp:docPr id="132589605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0DC4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71569C97" wp14:editId="3CDAA607">
            <wp:extent cx="4511040" cy="4533900"/>
            <wp:effectExtent l="0" t="0" r="3810" b="0"/>
            <wp:docPr id="1622028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5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CA78C" w14:textId="0B460D02" w:rsidR="006C1188" w:rsidRDefault="006C1188" w:rsidP="00DE7943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19244E6B" wp14:editId="3BBCF52B">
                <wp:extent cx="304800" cy="304800"/>
                <wp:effectExtent l="0" t="0" r="0" b="0"/>
                <wp:docPr id="1188950596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86216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C02B297" wp14:editId="279883A6">
            <wp:extent cx="6713220" cy="3116580"/>
            <wp:effectExtent l="0" t="0" r="0" b="7620"/>
            <wp:docPr id="253835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311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B06FA" w14:textId="77777777" w:rsidR="006C1188" w:rsidRDefault="006C1188" w:rsidP="00DE79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56B2F0" wp14:editId="488F4C33">
            <wp:extent cx="6096000" cy="4091940"/>
            <wp:effectExtent l="0" t="0" r="0" b="3810"/>
            <wp:docPr id="13473251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9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FCE4DD" w14:textId="77777777" w:rsidR="006C1188" w:rsidRDefault="006C1188" w:rsidP="00DE7943">
      <w:pPr>
        <w:jc w:val="both"/>
        <w:rPr>
          <w:rFonts w:ascii="Times New Roman" w:hAnsi="Times New Roman" w:cs="Times New Roman"/>
        </w:rPr>
      </w:pPr>
    </w:p>
    <w:p w14:paraId="7B7D2545" w14:textId="7F19621F" w:rsidR="006C1188" w:rsidRDefault="006C1188" w:rsidP="00DE79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E4B9C1" wp14:editId="49907045">
            <wp:extent cx="6819900" cy="2834640"/>
            <wp:effectExtent l="0" t="0" r="0" b="3810"/>
            <wp:docPr id="8915899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381" cy="2840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914F010" wp14:editId="0BD64C5B">
                <wp:extent cx="304800" cy="304800"/>
                <wp:effectExtent l="0" t="0" r="0" b="0"/>
                <wp:docPr id="1854652822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F92B4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83228E" w14:textId="77777777" w:rsidR="006C1188" w:rsidRDefault="006C1188" w:rsidP="00DE7943">
      <w:pPr>
        <w:jc w:val="both"/>
        <w:rPr>
          <w:rFonts w:ascii="Times New Roman" w:hAnsi="Times New Roman" w:cs="Times New Roman"/>
        </w:rPr>
      </w:pPr>
    </w:p>
    <w:p w14:paraId="0779E9DB" w14:textId="77777777" w:rsidR="006C1188" w:rsidRDefault="006C1188" w:rsidP="00DE7943">
      <w:pPr>
        <w:jc w:val="both"/>
        <w:rPr>
          <w:rFonts w:ascii="Times New Roman" w:hAnsi="Times New Roman" w:cs="Times New Roman"/>
        </w:rPr>
      </w:pPr>
    </w:p>
    <w:p w14:paraId="77973B27" w14:textId="32664B83" w:rsidR="006C1188" w:rsidRDefault="006C1188" w:rsidP="00DE79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096E4" wp14:editId="028DF0D2">
            <wp:extent cx="5539740" cy="3469005"/>
            <wp:effectExtent l="0" t="0" r="3810" b="0"/>
            <wp:docPr id="3294699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0235D" w14:textId="77777777" w:rsidR="009549D3" w:rsidRDefault="009549D3" w:rsidP="00DE7943">
      <w:pPr>
        <w:jc w:val="both"/>
        <w:rPr>
          <w:rFonts w:ascii="Times New Roman" w:hAnsi="Times New Roman" w:cs="Times New Roman"/>
        </w:rPr>
      </w:pPr>
    </w:p>
    <w:p w14:paraId="21685822" w14:textId="6346CD11" w:rsidR="009549D3" w:rsidRDefault="009549D3" w:rsidP="00DE79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8E0B39" wp14:editId="048451A5">
            <wp:extent cx="5791200" cy="3246120"/>
            <wp:effectExtent l="0" t="0" r="0" b="0"/>
            <wp:docPr id="3944797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C5616" w14:textId="77777777" w:rsidR="009549D3" w:rsidRDefault="009549D3" w:rsidP="00DE7943">
      <w:pPr>
        <w:jc w:val="both"/>
        <w:rPr>
          <w:rFonts w:ascii="Times New Roman" w:hAnsi="Times New Roman" w:cs="Times New Roman"/>
        </w:rPr>
      </w:pPr>
    </w:p>
    <w:p w14:paraId="212F4C6C" w14:textId="77777777" w:rsidR="009549D3" w:rsidRDefault="009549D3" w:rsidP="00DE7943">
      <w:pPr>
        <w:jc w:val="both"/>
        <w:rPr>
          <w:rFonts w:ascii="Times New Roman" w:hAnsi="Times New Roman" w:cs="Times New Roman"/>
        </w:rPr>
      </w:pPr>
    </w:p>
    <w:p w14:paraId="6F2E29B9" w14:textId="77777777" w:rsidR="009549D3" w:rsidRDefault="009549D3" w:rsidP="00DE7943">
      <w:pPr>
        <w:jc w:val="both"/>
        <w:rPr>
          <w:rFonts w:ascii="Times New Roman" w:hAnsi="Times New Roman" w:cs="Times New Roman"/>
        </w:rPr>
      </w:pPr>
    </w:p>
    <w:p w14:paraId="7AC4352E" w14:textId="79C38B55" w:rsidR="009549D3" w:rsidRPr="00133D0C" w:rsidRDefault="009549D3" w:rsidP="00DE79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5715E" wp14:editId="6A097CE5">
            <wp:extent cx="6431280" cy="4061460"/>
            <wp:effectExtent l="0" t="0" r="7620" b="0"/>
            <wp:docPr id="17221624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406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549D3" w:rsidRPr="0013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36D69"/>
    <w:multiLevelType w:val="multilevel"/>
    <w:tmpl w:val="5B74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2531A"/>
    <w:multiLevelType w:val="multilevel"/>
    <w:tmpl w:val="C04C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381979">
    <w:abstractNumId w:val="1"/>
  </w:num>
  <w:num w:numId="2" w16cid:durableId="196388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C"/>
    <w:rsid w:val="00133D0C"/>
    <w:rsid w:val="001B3C91"/>
    <w:rsid w:val="006A5C90"/>
    <w:rsid w:val="006C1188"/>
    <w:rsid w:val="007E3E49"/>
    <w:rsid w:val="00936CB1"/>
    <w:rsid w:val="009549D3"/>
    <w:rsid w:val="00D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EECA"/>
  <w15:chartTrackingRefBased/>
  <w15:docId w15:val="{AA844A10-A997-4491-87AA-1BD99FA7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D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D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79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4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Boddula</dc:creator>
  <cp:keywords/>
  <dc:description/>
  <cp:lastModifiedBy>shivanjali reddy</cp:lastModifiedBy>
  <cp:revision>2</cp:revision>
  <dcterms:created xsi:type="dcterms:W3CDTF">2024-09-28T04:31:00Z</dcterms:created>
  <dcterms:modified xsi:type="dcterms:W3CDTF">2024-09-28T04:31:00Z</dcterms:modified>
</cp:coreProperties>
</file>