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14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Yashwanth Raj Kovuri| </w:t>
      </w:r>
    </w:p>
    <w:p>
      <w:pPr>
        <w:autoSpaceDN w:val="0"/>
        <w:autoSpaceDE w:val="0"/>
        <w:widowControl/>
        <w:spacing w:line="238" w:lineRule="auto" w:before="52" w:after="0"/>
        <w:ind w:left="283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>+1 816-662-6368 |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</w:rPr>
        <w:hyperlink r:id="rId9" w:history="1">
          <w:r>
            <w:rPr>
              <w:rStyle w:val="Hyperlink"/>
            </w:rPr>
            <w:t xml:space="preserve">yashwanthraj.k@themailpad.com </w:t>
          </w:r>
        </w:hyperlink>
      </w:r>
      <w:r>
        <w:rPr>
          <w:rFonts w:ascii="Cambria" w:hAnsi="Cambria" w:eastAsia="Cambria"/>
          <w:b/>
          <w:i w:val="0"/>
          <w:color w:val="000000"/>
          <w:sz w:val="22"/>
        </w:rPr>
        <w:t>|</w:t>
      </w:r>
      <w:r>
        <w:rPr>
          <w:rFonts w:ascii="Cambria" w:hAnsi="Cambria" w:eastAsia="Cambria"/>
          <w:b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LinkedIn </w:t>
          </w:r>
        </w:hyperlink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| </w:t>
      </w:r>
    </w:p>
    <w:p>
      <w:pPr>
        <w:autoSpaceDN w:val="0"/>
        <w:autoSpaceDE w:val="0"/>
        <w:widowControl/>
        <w:spacing w:line="240" w:lineRule="auto" w:before="56" w:after="0"/>
        <w:ind w:left="7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SUMMARY </w:t>
      </w:r>
    </w:p>
    <w:p>
      <w:pPr>
        <w:autoSpaceDN w:val="0"/>
        <w:autoSpaceDE w:val="0"/>
        <w:widowControl/>
        <w:spacing w:line="245" w:lineRule="auto" w:before="58" w:after="0"/>
        <w:ind w:left="72" w:right="2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Senior Cloud Platform Engineer with 4.5+ years of experience designing and operating large-scale AWS and Kubernetes platforms for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enterprise cloud-native systems. Specialized in building GitOps-driven infrastructure, service mesh architectures, and DevSecOps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automation using Amazon EKS, Terraform, ArgoCD, and CI/CD pipelines. Experienced in implementing observability, SRE practices,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and platform engineering capabilities including self-service infrastructure, distributed tracing, and multi-cluster Kubernetes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management. </w:t>
      </w:r>
    </w:p>
    <w:p>
      <w:pPr>
        <w:autoSpaceDN w:val="0"/>
        <w:autoSpaceDE w:val="0"/>
        <w:widowControl/>
        <w:spacing w:line="240" w:lineRule="auto" w:before="52" w:after="0"/>
        <w:ind w:left="44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SKILLS </w:t>
      </w:r>
    </w:p>
    <w:p>
      <w:pPr>
        <w:autoSpaceDN w:val="0"/>
        <w:autoSpaceDE w:val="0"/>
        <w:widowControl/>
        <w:spacing w:line="245" w:lineRule="auto" w:before="44" w:after="0"/>
        <w:ind w:left="44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Cloud Platforms: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AWS (EC2, S3, RDS, EKS, ECS, Lambda, VPC, IAM, KMS, ALB, Route53, Auto Scaling, CloudWatch, CloudTrail, ECR,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EventBridge, Organizations, WAF), Azure (VMs, VNet, NSG, Azure Monitor, Azure AD, Key Vault)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Infrastructure as Code: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Terraform, Terraform Modules, Remote State, Workspaces, CloudFormation, Ansible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Containers &amp; Orchestration: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Docker, Kubernetes, Amazon EKS, Helm, ArgoCD, HPA, Cluster Autoscaler, Karpenter, Istio, Cilium, Velero </w:t>
      </w:r>
      <w:r>
        <w:rPr>
          <w:rFonts w:ascii="Cambria" w:hAnsi="Cambria" w:eastAsia="Cambria"/>
          <w:b/>
          <w:i w:val="0"/>
          <w:color w:val="000000"/>
          <w:sz w:val="20"/>
        </w:rPr>
        <w:t>CI/CD &amp; GitOps: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Jenkins, GitHub Actions, GitLab CI, Maven, Nexus, ArgoCD, Blue-Green Deployments, Canary Deployments </w:t>
      </w:r>
      <w:r>
        <w:rPr>
          <w:rFonts w:ascii="Cambria" w:hAnsi="Cambria" w:eastAsia="Cambria"/>
          <w:b/>
          <w:i w:val="0"/>
          <w:color w:val="000000"/>
          <w:sz w:val="20"/>
        </w:rPr>
        <w:t>Monitoring &amp; Observability: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Prometheus, Grafana, OpenTelemetry, CloudWatch, ELK Stack, Splunk, Loki, Datadog, Jaeger, Tempo </w:t>
      </w:r>
      <w:r>
        <w:rPr>
          <w:rFonts w:ascii="Cambria" w:hAnsi="Cambria" w:eastAsia="Cambria"/>
          <w:b/>
          <w:i w:val="0"/>
          <w:color w:val="000000"/>
          <w:sz w:val="20"/>
        </w:rPr>
        <w:t>Security &amp; DevSecOps: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IAM, RBAC, AWS KMS, Secrets Manager, HashiCorp Vault, SonarQube, Trivy, Checkov, OPA, Snyk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Programming &amp; Automation: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Python, Boto3, Bash, Shell Scripting, REST APIs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Databases &amp; Messaging: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PostgreSQL, MySQL, Amazon RDS, DynamoDB, Redis, Apache Kafka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Networking &amp; Architecture: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VPC, VNet, Subnetting, Route53, DNS, Load Balancers, High Availability, Disaster Recovery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Site Reliability Engineering: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SLIs, SLOs, Error Budgets, Incident Response, Root Cause Analysis (RCA), Capacity Planning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Tools &amp; Collaboration: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Git, Linux, Jira, Confluence </w:t>
      </w:r>
    </w:p>
    <w:p>
      <w:pPr>
        <w:autoSpaceDN w:val="0"/>
        <w:autoSpaceDE w:val="0"/>
        <w:widowControl/>
        <w:spacing w:line="240" w:lineRule="auto" w:before="48" w:after="28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WORK EXPERIENCE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897"/>
        <w:gridCol w:w="3897"/>
        <w:gridCol w:w="3897"/>
      </w:tblGrid>
      <w:tr>
        <w:trPr>
          <w:trHeight w:hRule="exact" w:val="268"/>
        </w:trPr>
        <w:tc>
          <w:tcPr>
            <w:tcW w:type="dxa" w:w="5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2" w:right="0" w:firstLine="0"/>
              <w:jc w:val="left"/>
            </w:pPr>
            <w:r>
              <w:rPr>
                <w:rFonts w:ascii="Cambria" w:hAnsi="Cambria" w:eastAsia="Cambria"/>
                <w:b/>
                <w:i/>
                <w:color w:val="000000"/>
                <w:sz w:val="20"/>
              </w:rPr>
              <w:t xml:space="preserve">Epic, Cincinnati, OH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98" w:firstLine="0"/>
              <w:jc w:val="right"/>
            </w:pPr>
            <w:r>
              <w:rPr>
                <w:rFonts w:ascii="Cambria" w:hAnsi="Cambria" w:eastAsia="Cambria"/>
                <w:b/>
                <w:i/>
                <w:color w:val="000000"/>
                <w:sz w:val="20"/>
              </w:rPr>
              <w:t xml:space="preserve">Aug 2024 – present </w:t>
            </w:r>
          </w:p>
        </w:tc>
      </w:tr>
      <w:tr>
        <w:trPr>
          <w:trHeight w:hRule="exact" w:val="26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2" w:right="0" w:firstLine="0"/>
              <w:jc w:val="left"/>
            </w:pPr>
            <w:r>
              <w:rPr>
                <w:rFonts w:ascii="Cambria" w:hAnsi="Cambria" w:eastAsia="Cambria"/>
                <w:b/>
                <w:i/>
                <w:color w:val="000000"/>
                <w:sz w:val="20"/>
              </w:rPr>
              <w:t xml:space="preserve">Cloud Engineer </w:t>
            </w:r>
          </w:p>
        </w:tc>
      </w:tr>
      <w:tr>
        <w:trPr>
          <w:trHeight w:hRule="exact" w:val="244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Architected AWS-based healthcare analytics platform using Amazon EKS, Terraform, PostgreSQL, and microservices </w:t>
            </w:r>
          </w:p>
        </w:tc>
      </w:tr>
      <w:tr>
        <w:trPr>
          <w:trHeight w:hRule="exact" w:val="22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architecture, supporting 3+ Kubernetes clusters and improving scalability and deployment consistency across environments. </w:t>
            </w:r>
          </w:p>
        </w:tc>
      </w:tr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Built event-driven data pipelines using Apache Kafka, Spark, and AWS services, enabling high-throughput healthcare data </w:t>
            </w:r>
          </w:p>
        </w:tc>
      </w:tr>
      <w:tr>
        <w:trPr>
          <w:trHeight w:hRule="exact" w:val="22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ingestion and reducing processing latency by 45% across analytics workloads. </w:t>
            </w:r>
          </w:p>
        </w:tc>
      </w:tr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Developed reusable Terraform modules with remote state and policy-driven governance, reducing infrastructure provisioning </w:t>
            </w:r>
          </w:p>
        </w:tc>
      </w:tr>
      <w:tr>
        <w:trPr>
          <w:trHeight w:hRule="exact" w:val="22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time by 40% and standardizing multi-environment deployments. </w:t>
            </w:r>
          </w:p>
        </w:tc>
      </w:tr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Optimized Kubernetes workloads using HPA, Cluster Autoscaler, and Karpenter along with service mesh patterns (Istio), </w:t>
            </w:r>
          </w:p>
        </w:tc>
      </w:tr>
      <w:tr>
        <w:trPr>
          <w:trHeight w:hRule="exact" w:val="22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improving autoscaling efficiency and maintaining 99.9% platform availability. </w:t>
            </w:r>
          </w:p>
        </w:tc>
      </w:tr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Implemented centralized observability using Prometheus, Grafana, OpenTelemetry, Datadog, CloudWatch, and Loki, enabling </w:t>
            </w:r>
          </w:p>
        </w:tc>
      </w:tr>
      <w:tr>
        <w:trPr>
          <w:trHeight w:hRule="exact" w:val="22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distributed tracing and reducing MTTR by 40%. </w:t>
            </w:r>
          </w:p>
        </w:tc>
      </w:tr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Strengthened cloud security using IAM, KMS, Secrets Manager, and OPA-based policies, enforcing least-privilege access and </w:t>
            </w:r>
          </w:p>
        </w:tc>
      </w:tr>
      <w:tr>
        <w:trPr>
          <w:trHeight w:hRule="exact" w:val="22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improving compliance for regulated workloads. </w:t>
            </w:r>
          </w:p>
        </w:tc>
      </w:tr>
      <w:tr>
        <w:trPr>
          <w:trHeight w:hRule="exact" w:val="25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Implemented cost optimization and capacity planning strategies including rightsizing, autoscaling improvements, and storage </w:t>
            </w:r>
          </w:p>
        </w:tc>
      </w:tr>
      <w:tr>
        <w:trPr>
          <w:trHeight w:hRule="exact" w:val="248"/>
        </w:trPr>
        <w:tc>
          <w:tcPr>
            <w:tcW w:type="dxa" w:w="1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lifecycle policies, reducing cloud infrastructure spend by 25% while maintaining performance. </w:t>
            </w:r>
          </w:p>
        </w:tc>
      </w:tr>
      <w:tr>
        <w:trPr>
          <w:trHeight w:hRule="exact" w:val="278"/>
        </w:trPr>
        <w:tc>
          <w:tcPr>
            <w:tcW w:type="dxa" w:w="5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0" w:right="0" w:firstLine="0"/>
              <w:jc w:val="left"/>
            </w:pPr>
            <w:r>
              <w:rPr>
                <w:rFonts w:ascii="Cambria" w:hAnsi="Cambria" w:eastAsia="Cambria"/>
                <w:b/>
                <w:i/>
                <w:color w:val="000000"/>
                <w:sz w:val="20"/>
              </w:rPr>
              <w:t xml:space="preserve">Wells Fargo, St Louis, MO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78" w:firstLine="0"/>
              <w:jc w:val="right"/>
            </w:pPr>
            <w:r>
              <w:rPr>
                <w:rFonts w:ascii="Cambria" w:hAnsi="Cambria" w:eastAsia="Cambria"/>
                <w:b/>
                <w:i/>
                <w:color w:val="000000"/>
                <w:sz w:val="20"/>
              </w:rPr>
              <w:t xml:space="preserve">Sep 2023 – Jul  2024 </w:t>
            </w:r>
          </w:p>
        </w:tc>
      </w:tr>
    </w:tbl>
    <w:p>
      <w:pPr>
        <w:autoSpaceDN w:val="0"/>
        <w:autoSpaceDE w:val="0"/>
        <w:widowControl/>
        <w:spacing w:line="240" w:lineRule="auto" w:before="16" w:after="2"/>
        <w:ind w:left="72" w:right="0" w:firstLine="0"/>
        <w:jc w:val="left"/>
      </w:pPr>
      <w:r>
        <w:rPr>
          <w:rFonts w:ascii="Cambria" w:hAnsi="Cambria" w:eastAsia="Cambria"/>
          <w:b/>
          <w:i/>
          <w:color w:val="000000"/>
          <w:sz w:val="20"/>
        </w:rPr>
        <w:t xml:space="preserve">Cloud Engineer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5846"/>
        <w:gridCol w:w="5846"/>
      </w:tblGrid>
      <w:tr>
        <w:trPr>
          <w:trHeight w:hRule="exact" w:val="48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Led migration of enterprise applications to AWS using EC2, S3, RDS, IAM, and VPC services while implementing Terraform-based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Infrastructure as Code, reducing infrastructure provisioning time by 40% and improving deployment consistency across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43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environments. </w:t>
      </w:r>
    </w:p>
    <w:p>
      <w:pPr>
        <w:autoSpaceDN w:val="0"/>
        <w:tabs>
          <w:tab w:pos="432" w:val="left"/>
        </w:tabs>
        <w:autoSpaceDE w:val="0"/>
        <w:widowControl/>
        <w:spacing w:line="247" w:lineRule="auto" w:before="2" w:after="0"/>
        <w:ind w:left="7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Developed CI/CD pipelines using Jenkins, Git, Maven, Nexus, and SonarQube to automate build, testing, and release processes,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reducing release cycle times by 55% and improving deployment reliability across Dev, QA, and Production environments. </w:t>
      </w: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Containerized applications using Docker and deployed microservices on Amazon EKS with Helm charts and Kubernetes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orchestration, enabling highly available, zero-downtime deployments for high-traffic enterprise applications. </w:t>
      </w:r>
    </w:p>
    <w:p>
      <w:pPr>
        <w:autoSpaceDN w:val="0"/>
        <w:tabs>
          <w:tab w:pos="432" w:val="left"/>
        </w:tabs>
        <w:autoSpaceDE w:val="0"/>
        <w:widowControl/>
        <w:spacing w:line="245" w:lineRule="auto" w:before="2" w:after="0"/>
        <w:ind w:left="7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Strengthened AWS security using IAM, VPC, Security Groups, NACLs, and Secrets Manager while enforcing least-privilege access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models, reducing production configuration issues by 35% and improving governance. </w:t>
      </w:r>
    </w:p>
    <w:p>
      <w:pPr>
        <w:autoSpaceDN w:val="0"/>
        <w:tabs>
          <w:tab w:pos="432" w:val="left"/>
        </w:tabs>
        <w:autoSpaceDE w:val="0"/>
        <w:widowControl/>
        <w:spacing w:line="245" w:lineRule="auto" w:before="2" w:after="0"/>
        <w:ind w:left="7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Built observability platforms using Prometheus, Grafana, ELK Stack, and CloudWatch, enabling proactive monitoring and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improving incident detection speed by 60%. </w:t>
      </w:r>
    </w:p>
    <w:p>
      <w:pPr>
        <w:autoSpaceDN w:val="0"/>
        <w:tabs>
          <w:tab w:pos="432" w:val="left"/>
        </w:tabs>
        <w:autoSpaceDE w:val="0"/>
        <w:widowControl/>
        <w:spacing w:line="245" w:lineRule="auto" w:before="2" w:after="0"/>
        <w:ind w:left="7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Automated infrastructure provisioning and configuration management using Terraform and Ansible, standardizing Dev, UAT,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and Production environments and reducing manual operational effort by 50%. </w:t>
      </w:r>
    </w:p>
    <w:p>
      <w:pPr>
        <w:autoSpaceDN w:val="0"/>
        <w:tabs>
          <w:tab w:pos="432" w:val="left"/>
        </w:tabs>
        <w:autoSpaceDE w:val="0"/>
        <w:widowControl/>
        <w:spacing w:line="245" w:lineRule="auto" w:before="2" w:after="0"/>
        <w:ind w:left="7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Integrated DevSecOps controls using AWS KMS, Vault, Trivy, SonarQube, Checkov, and vulnerability scanning frameworks,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enabling secure software delivery and maintaining zero critical security incidents in production. </w:t>
      </w:r>
    </w:p>
    <w:p>
      <w:pPr>
        <w:autoSpaceDN w:val="0"/>
        <w:tabs>
          <w:tab w:pos="9718" w:val="left"/>
        </w:tabs>
        <w:autoSpaceDE w:val="0"/>
        <w:widowControl/>
        <w:spacing w:line="240" w:lineRule="auto" w:before="40" w:after="0"/>
        <w:ind w:left="72" w:right="0" w:firstLine="0"/>
        <w:jc w:val="left"/>
      </w:pPr>
      <w:r>
        <w:rPr>
          <w:rFonts w:ascii="Cambria" w:hAnsi="Cambria" w:eastAsia="Cambria"/>
          <w:b/>
          <w:i/>
          <w:color w:val="000000"/>
          <w:sz w:val="20"/>
        </w:rPr>
        <w:t xml:space="preserve">Hexaware Technologies, India </w:t>
      </w:r>
      <w:r>
        <w:tab/>
      </w:r>
      <w:r>
        <w:rPr>
          <w:rFonts w:ascii="Cambria" w:hAnsi="Cambria" w:eastAsia="Cambria"/>
          <w:b/>
          <w:i/>
          <w:color w:val="000000"/>
          <w:sz w:val="20"/>
        </w:rPr>
        <w:t xml:space="preserve">Jan 2021– Dec 2022 </w:t>
      </w:r>
    </w:p>
    <w:p>
      <w:pPr>
        <w:autoSpaceDN w:val="0"/>
        <w:autoSpaceDE w:val="0"/>
        <w:widowControl/>
        <w:spacing w:line="238" w:lineRule="auto" w:before="38" w:after="2"/>
        <w:ind w:left="72" w:right="0" w:firstLine="0"/>
        <w:jc w:val="left"/>
      </w:pPr>
      <w:r>
        <w:rPr>
          <w:rFonts w:ascii="Cambria" w:hAnsi="Cambria" w:eastAsia="Cambria"/>
          <w:b/>
          <w:i/>
          <w:color w:val="000000"/>
          <w:sz w:val="20"/>
        </w:rPr>
        <w:t xml:space="preserve">Devops Engineer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5846"/>
        <w:gridCol w:w="5846"/>
      </w:tblGrid>
      <w:tr>
        <w:trPr>
          <w:trHeight w:hRule="exact" w:val="118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auto" w:before="2" w:after="0"/>
              <w:ind w:left="40" w:right="132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6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Engineered end-to-end AWS migration of enterprise applications using EC2, S3, RDS, IAM, and VPC, designing secure multi-tier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architecture with public/private subnets and reducing provisioning time by 40% using Terraform (IaC).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Built and optimized CI/CD pipelines with Jenkins, Git, Maven, and Nexus, enabling automated build-test-deploy across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Dev/QA/Prod environments, reducing release cycle time by 55% and failures by 30%.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Containerized applications using Docker and deployed microservices on Amazon EKS (Kubernetes) using Helm charts, enabling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26" w:right="140" w:bottom="32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"/>
        <w:ind w:left="3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scalable, zero-downtime deployments for high-traffic enterprise workloads.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732"/>
        <w:gridCol w:w="5732"/>
      </w:tblGrid>
      <w:tr>
        <w:trPr>
          <w:trHeight w:hRule="exact" w:val="197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auto" w:before="2" w:after="0"/>
              <w:ind w:left="20" w:right="132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6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Strengthened AWS security using VPC, IAM, Security Groups, and NACLs, enforcing least-privilege access control and reducing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misconfigurations in production by 35%.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Implemented observability using Prometheus, Grafana, CloudWatch, and ELK stack, enabling real-time monitoring, centralized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logging, and improving incident detection speed by 60%.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Automated infrastructure provisioning using Terraform and Ansible, standardizing Dev/UAT/Prod environments and reducing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manual operations by 50% across AWS accounts.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Integrated DevSecOps controls using AWS KMS, Secrets Manager, and Vault, ensuring encrypted secrets management, secure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microservices communication, and zero critical security incidents in production. </w:t>
            </w:r>
          </w:p>
        </w:tc>
      </w:tr>
    </w:tbl>
    <w:p>
      <w:pPr>
        <w:autoSpaceDN w:val="0"/>
        <w:autoSpaceDE w:val="0"/>
        <w:widowControl/>
        <w:spacing w:line="240" w:lineRule="auto" w:before="82" w:after="0"/>
        <w:ind w:left="2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SELECTED PROJECTS </w:t>
      </w:r>
    </w:p>
    <w:p>
      <w:pPr>
        <w:autoSpaceDN w:val="0"/>
        <w:autoSpaceDE w:val="0"/>
        <w:widowControl/>
        <w:spacing w:line="238" w:lineRule="auto" w:before="50" w:after="2"/>
        <w:ind w:left="2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Enterprise Kubernetes Platform with GitOps and DevSecOps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732"/>
        <w:gridCol w:w="5732"/>
      </w:tblGrid>
      <w:tr>
        <w:trPr>
          <w:trHeight w:hRule="exact" w:val="72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2" w:after="0"/>
              <w:ind w:left="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Designed and implemented Kubernetes platform on AWS using Amazon EKS, Terraform, Docker, Helm, ArgoCD, and GitHub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Actions, enabling GitOps-based application delivery and standardized infrastructure provisioning across multiple environments.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Integrated DevSecOps and observability capabilities using SonarQube, Trivy, Checkov, AWS KMS, Secrets Manager, Prometheus, </w:t>
            </w:r>
          </w:p>
        </w:tc>
      </w:tr>
    </w:tbl>
    <w:p>
      <w:pPr>
        <w:autoSpaceDN w:val="0"/>
        <w:tabs>
          <w:tab w:pos="388" w:val="left"/>
        </w:tabs>
        <w:autoSpaceDE w:val="0"/>
        <w:widowControl/>
        <w:spacing w:line="245" w:lineRule="auto" w:before="2" w:after="2"/>
        <w:ind w:left="72" w:right="2592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Grafana, and OpenTelemetry to improve deployment security, monitoring, and platform reliability.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Cloud Infrastructure Automation and Disaster Recovery Framework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732"/>
        <w:gridCol w:w="5732"/>
      </w:tblGrid>
      <w:tr>
        <w:trPr>
          <w:trHeight w:hRule="exact" w:val="98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5" w:lineRule="auto" w:before="0" w:after="0"/>
              <w:ind w:left="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7"/>
              </w:rPr>
              <w:t></w:t>
            </w:r>
          </w:p>
        </w:tc>
        <w:tc>
          <w:tcPr>
            <w:tcW w:type="dxa" w:w="1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6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Developed an Infrastructure as Code framework using Terraform, Ansible, and AWS services including EC2, RDS, VPC, Route53,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S3, and Auto Scaling to automate environment provisioning and support highly available cloud architectures.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Implemented backup, disaster recovery, and monitoring strategies using CloudWatch, Lambda, SNS, and AWS snapshots,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improving operational resilience and reducing recovery time for critical workloads </w:t>
            </w:r>
          </w:p>
        </w:tc>
      </w:tr>
    </w:tbl>
    <w:p>
      <w:pPr>
        <w:autoSpaceDN w:val="0"/>
        <w:tabs>
          <w:tab w:pos="388" w:val="left"/>
        </w:tabs>
        <w:autoSpaceDE w:val="0"/>
        <w:widowControl/>
        <w:spacing w:line="245" w:lineRule="auto" w:before="26" w:after="0"/>
        <w:ind w:left="2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Cloud-Native Observability and Site Reliability Engineering Platform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Built a centralized observability platform using Prometheus, Grafana, ELK Stack, Loki, OpenTelemetry, and CloudWatch to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provide metrics collection, distributed logging, dashboarding, and proactive alerting for microservices environments. 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2" w:after="0"/>
        <w:ind w:left="2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7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Implemented SRE practices including SLIs, SLOs, incident response workflows, capacity planning, autoscaling, and root cause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analysis to improve service reliability and support highly available cloud-native applications. </w:t>
      </w:r>
    </w:p>
    <w:p>
      <w:pPr>
        <w:autoSpaceDN w:val="0"/>
        <w:autoSpaceDE w:val="0"/>
        <w:widowControl/>
        <w:spacing w:line="240" w:lineRule="auto" w:before="50" w:after="0"/>
        <w:ind w:left="2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EDUCATION </w:t>
      </w:r>
    </w:p>
    <w:p>
      <w:pPr>
        <w:autoSpaceDN w:val="0"/>
        <w:autoSpaceDE w:val="0"/>
        <w:widowControl/>
        <w:spacing w:line="245" w:lineRule="auto" w:before="50" w:after="0"/>
        <w:ind w:left="28" w:right="633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Master’s in Information Systems and Business Analytics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Park University, Kansas City, MO </w:t>
      </w:r>
    </w:p>
    <w:p>
      <w:pPr>
        <w:autoSpaceDN w:val="0"/>
        <w:autoSpaceDE w:val="0"/>
        <w:widowControl/>
        <w:spacing w:line="245" w:lineRule="auto" w:before="100" w:after="0"/>
        <w:ind w:left="28" w:right="6192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Bachelor of Technology in Computer Science Engineering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KL University, Hyderabad, Telangana, India </w:t>
      </w:r>
    </w:p>
    <w:p>
      <w:pPr>
        <w:sectPr>
          <w:pgSz w:w="12240" w:h="15840"/>
          <w:pgMar w:top="90" w:right="324" w:bottom="1440" w:left="452" w:header="720" w:footer="720" w:gutter="0"/>
          <w:cols/>
          <w:docGrid w:linePitch="360"/>
        </w:sectPr>
      </w:pPr>
    </w:p>
    <w:sectPr w:rsidR="00FC693F" w:rsidRPr="0006063C" w:rsidSect="00034616"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shwanthraj.k@themailpad.com" TargetMode="External"/><Relationship Id="rId10" Type="http://schemas.openxmlformats.org/officeDocument/2006/relationships/hyperlink" Target="https://www.linkedin.com/in/yashwanth-k-a594213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