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SHIVANSH SINGH</w:t>
      </w:r>
    </w:p>
    <w:p>
      <w:pPr>
        <w:pStyle w:val="Subtitle"/>
      </w:pPr>
      <w:r>
        <w:t xml:space="preserve">Senior Data Engineer | Cloud Data Platforms</w:t>
      </w:r>
    </w:p>
    <w:p>
      <w:pPr>
        <w:pStyle w:val="centered"/>
      </w:pPr>
      <w:r>
        <w:t xml:space="preserve">pro.shivansh@gmail.com | github.com/shivansh-pro | linkedin.com/in/shivanshsingh8</w: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Data Engineer with 10+ years architecting enterprise data platforms and ETL/ELT pipelines on AWS at national scale (50 states). Drove $360,000+ in annual cloud cost savings and 83% pipeline latency reduction. Partners with analysts and product teams to translate complex business requirements into reliable, production-grade data platforms. Currently pursuing Microsoft Fabric DP-600 certification.</w:t>
      </w:r>
    </w:p>
    <w:bookmarkEnd w:id="9"/>
    <w:bookmarkStart w:id="10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Cloud &amp; Platforms:</w:t>
      </w:r>
      <w:r>
        <w:t xml:space="preserve"> </w:t>
      </w:r>
      <w:r>
        <w:t xml:space="preserve">AWS (Lambda, EMR, RDS/Aurora, S3, DynamoDB, Kinesis, Athena, SQS, SNS)</w:t>
      </w:r>
    </w:p>
    <w:p>
      <w:pPr>
        <w:pStyle w:val="BodyText"/>
      </w:pPr>
      <w:r>
        <w:rPr>
          <w:b/>
          <w:bCs/>
        </w:rPr>
        <w:t xml:space="preserve">Data Architecture:</w:t>
      </w:r>
      <w:r>
        <w:t xml:space="preserve"> </w:t>
      </w:r>
      <w:r>
        <w:t xml:space="preserve">Layered Pipeline Architecture · ETL/ELT Pipelines · Streaming &amp; Batch Processing · Late-Arriving Data &amp; DLQ Reprocessing · Schema Change Management · Multi-Source Data Integration</w:t>
      </w:r>
    </w:p>
    <w:p>
      <w:pPr>
        <w:pStyle w:val="BodyText"/>
      </w:pPr>
      <w:r>
        <w:rPr>
          <w:b/>
          <w:bCs/>
        </w:rPr>
        <w:t xml:space="preserve">Data Engineering:</w:t>
      </w:r>
      <w:r>
        <w:t xml:space="preserve"> </w:t>
      </w:r>
      <w:r>
        <w:t xml:space="preserve">Apache Spark · Apache Kafka · Apache Airflow · Elasticsearch · Data Quality Frameworks · Data Governance · Pipeline Observability · High-Volume Reprocessing</w:t>
      </w:r>
    </w:p>
    <w:p>
      <w:pPr>
        <w:pStyle w:val="BodyText"/>
      </w:pPr>
      <w:r>
        <w:rPr>
          <w:b/>
          <w:bCs/>
        </w:rPr>
        <w:t xml:space="preserve">Languages &amp; Tools:</w:t>
      </w:r>
      <w:r>
        <w:t xml:space="preserve"> </w:t>
      </w:r>
      <w:r>
        <w:t xml:space="preserve">Python · SQL · Java · Terraform · Docker · GitHub Actions · CI/CD · JIRA · Git</w:t>
      </w:r>
    </w:p>
    <w:p>
      <w:pPr>
        <w:pStyle w:val="BodyText"/>
      </w:pPr>
      <w:r>
        <w:rPr>
          <w:b/>
          <w:bCs/>
        </w:rPr>
        <w:t xml:space="preserve">Leadership:</w:t>
      </w:r>
      <w:r>
        <w:t xml:space="preserve"> </w:t>
      </w:r>
      <w:r>
        <w:t xml:space="preserve">Technical SME · Cross-functional Stakeholder Management · Engineering Mentorship · Solution Architecture · Agile/Scrum · Technical Documentation</w:t>
      </w:r>
    </w:p>
    <w:bookmarkEnd w:id="10"/>
    <w:bookmarkStart w:id="15" w:name="professional-experience"/>
    <w:p>
      <w:pPr>
        <w:pStyle w:val="Heading2"/>
      </w:pPr>
      <w:r>
        <w:t xml:space="preserve">PROFESSIONAL EXPERIENCE</w:t>
      </w:r>
    </w:p>
    <w:bookmarkStart w:id="12" w:name="X26828fc29108c490e4010ac844415f13c82ddfe"/>
    <w:p>
      <w:pPr>
        <w:pStyle w:val="Heading3"/>
      </w:pPr>
      <w:r>
        <w:t xml:space="preserve">ROCKET COMPANIES (Rocket Innovation Studio &amp; Rocket Homes) | Detroit, MI / Toronto (Remote)</w:t>
      </w:r>
    </w:p>
    <w:bookmarkStart w:id="11" w:name="data-engineer-nov-2018---jul-2025"/>
    <w:p>
      <w:pPr>
        <w:pStyle w:val="Heading4"/>
      </w:pPr>
      <w:r>
        <w:t xml:space="preserve">Data Engineer | Nov 2018 - Jul 2025</w:t>
      </w:r>
    </w:p>
    <w:p>
      <w:pPr>
        <w:pStyle w:val="FirstParagraph"/>
      </w:pPr>
      <w:r>
        <w:t xml:space="preserve">Built and maintained the enterprise data platform powering Rocket Homes’ national real estate expansion.</w:t>
      </w:r>
    </w:p>
    <w:p>
      <w:pPr>
        <w:pStyle w:val="Compact"/>
        <w:numPr>
          <w:ilvl w:val="0"/>
          <w:numId w:val="1001"/>
        </w:numPr>
      </w:pPr>
      <w:r>
        <w:t xml:space="preserve">Designed and operated a two-layer pipeline architecture (Raw + Conformed) across all 50 US states, integrating structured exports, API payloads, event streams, and third-party feeds into a unified data platform.</w:t>
      </w:r>
    </w:p>
    <w:p>
      <w:pPr>
        <w:pStyle w:val="Compact"/>
        <w:numPr>
          <w:ilvl w:val="0"/>
          <w:numId w:val="1001"/>
        </w:numPr>
      </w:pPr>
      <w:r>
        <w:t xml:space="preserve">Architected Spark-based ETL/ELT pipelines processing millions of records across distributed EMR clusters with partition pruning, broadcast joins, and predicate pushdown, reducing pipeline latency 83% and maintenance overhead 30%.</w:t>
      </w:r>
    </w:p>
    <w:p>
      <w:pPr>
        <w:pStyle w:val="Compact"/>
        <w:numPr>
          <w:ilvl w:val="0"/>
          <w:numId w:val="1001"/>
        </w:numPr>
      </w:pPr>
      <w:r>
        <w:t xml:space="preserve">Consolidated 50 state-dedicated EMR clusters into 8 shared clusters ($300K savings) and migrated Aurora PostgreSQL to Serverless v2 ($60K savings), delivering $360K+ in annual cloud cost reduction.</w:t>
      </w:r>
    </w:p>
    <w:p>
      <w:pPr>
        <w:pStyle w:val="Compact"/>
        <w:numPr>
          <w:ilvl w:val="0"/>
          <w:numId w:val="1001"/>
        </w:numPr>
      </w:pPr>
      <w:r>
        <w:t xml:space="preserve">Built enterprise data quality frameworks with schema enforcement, business-rule validation, dead-letter queuing, and dry-run validation for 1M+ record reprocessing jobs, eliminating silent corruption risk.</w:t>
      </w:r>
    </w:p>
    <w:p>
      <w:pPr>
        <w:pStyle w:val="Compact"/>
        <w:numPr>
          <w:ilvl w:val="0"/>
          <w:numId w:val="1001"/>
        </w:numPr>
      </w:pPr>
      <w:r>
        <w:t xml:space="preserve">Built idempotent reprocessing pipelines for late-arriving data and Kafka DLQ recovery, including bulk reprocessing of 350,000+ records to directly enable a consumer product launch.</w:t>
      </w:r>
    </w:p>
    <w:p>
      <w:pPr>
        <w:pStyle w:val="Compact"/>
        <w:numPr>
          <w:ilvl w:val="0"/>
          <w:numId w:val="1001"/>
        </w:numPr>
      </w:pPr>
      <w:r>
        <w:t xml:space="preserve">Managed schema evolution in live production pipelines, adding enrichment and computed fields to conformed data structures while maintaining backward compatibility for existing consumers.</w:t>
      </w:r>
    </w:p>
    <w:p>
      <w:pPr>
        <w:pStyle w:val="Compact"/>
        <w:numPr>
          <w:ilvl w:val="0"/>
          <w:numId w:val="1001"/>
        </w:numPr>
      </w:pPr>
      <w:r>
        <w:t xml:space="preserve">Co-led enterprise CloudFormation-to-Terraform migration, designed reusable module library, and implemented CI/CD via GitHub Actions with deployment in under 10 minutes. Served as Terraform SME.</w:t>
      </w:r>
    </w:p>
    <w:p>
      <w:pPr>
        <w:pStyle w:val="Compact"/>
        <w:numPr>
          <w:ilvl w:val="0"/>
          <w:numId w:val="1001"/>
        </w:numPr>
      </w:pPr>
      <w:r>
        <w:t xml:space="preserve">Executed enterprise GitHub to GitHub EMU security migration maintaining 100% platform uptime with zero data loss.</w:t>
      </w:r>
    </w:p>
    <w:p>
      <w:pPr>
        <w:pStyle w:val="Compact"/>
        <w:numPr>
          <w:ilvl w:val="0"/>
          <w:numId w:val="1001"/>
        </w:numPr>
      </w:pPr>
      <w:r>
        <w:t xml:space="preserve">Directed Apache Airflow v2.8.1 upgrade with Docker-based local debugging, increasing developer velocity 25%.</w:t>
      </w:r>
    </w:p>
    <w:p>
      <w:pPr>
        <w:pStyle w:val="Compact"/>
        <w:numPr>
          <w:ilvl w:val="0"/>
          <w:numId w:val="1001"/>
        </w:numPr>
      </w:pPr>
      <w:r>
        <w:t xml:space="preserve">Owned Elasticsearch indices powering full-text search across millions of records with geo-bounding-box queries and faceted filtering. Managed DynamoDB pipeline state store with upsert patterns.</w:t>
      </w:r>
    </w:p>
    <w:p>
      <w:pPr>
        <w:pStyle w:val="Compact"/>
        <w:numPr>
          <w:ilvl w:val="0"/>
          <w:numId w:val="1001"/>
        </w:numPr>
      </w:pPr>
      <w:r>
        <w:t xml:space="preserve">Served as designated SME for PostgreSQL and Terraform migrations. Mentored junior engineers, authored onboarding documentation, and facilitated cross-functional alignment across Product, Analytics, Infrastructure, and Security teams.</w:t>
      </w:r>
    </w:p>
    <w:bookmarkEnd w:id="11"/>
    <w:bookmarkEnd w:id="12"/>
    <w:bookmarkStart w:id="14" w:name="amrock-formerly-title-source-detroit-mi"/>
    <w:p>
      <w:pPr>
        <w:pStyle w:val="Heading3"/>
      </w:pPr>
      <w:r>
        <w:t xml:space="preserve">AMROCK (formerly Title Source) | Detroit, MI</w:t>
      </w:r>
    </w:p>
    <w:bookmarkStart w:id="13" w:name="X88649acc61fd8abf5518f664561712b5bef297c"/>
    <w:p>
      <w:pPr>
        <w:pStyle w:val="Heading4"/>
      </w:pPr>
      <w:r>
        <w:t xml:space="preserve">Software Engineer - Machine Learning | Feb 2016 - Nov 2018</w:t>
      </w:r>
    </w:p>
    <w:p>
      <w:pPr>
        <w:pStyle w:val="Compact"/>
        <w:numPr>
          <w:ilvl w:val="0"/>
          <w:numId w:val="1002"/>
        </w:numPr>
      </w:pPr>
      <w:r>
        <w:t xml:space="preserve">Built the company’s first ML pipeline for mortgage document classification: K-Means clustering for automated training data preparation (saving 160+ hours per cycle), Naive Bayes classifier achieving 97% classification rate and 96% accuracy at scale.</w:t>
      </w:r>
    </w:p>
    <w:p>
      <w:pPr>
        <w:pStyle w:val="Compact"/>
        <w:numPr>
          <w:ilvl w:val="0"/>
          <w:numId w:val="1002"/>
        </w:numPr>
      </w:pPr>
      <w:r>
        <w:t xml:space="preserve">Architected Flask microservices for production model serving with versioning, latency SLAs, and failure handling. First model-to-production deployment in company history.</w:t>
      </w:r>
    </w:p>
    <w:bookmarkEnd w:id="13"/>
    <w:bookmarkEnd w:id="14"/>
    <w:bookmarkEnd w:id="15"/>
    <w:bookmarkStart w:id="16" w:name="certifications-professional-development"/>
    <w:p>
      <w:pPr>
        <w:pStyle w:val="Heading2"/>
      </w:pPr>
      <w:r>
        <w:t xml:space="preserve">CERTIFICATIONS &amp; PROFESSIONAL DEVELOPMENT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Microsoft Fabric Analytics Engineer Associate (DP-600)</w:t>
      </w:r>
      <w:r>
        <w:t xml:space="preserve"> </w:t>
      </w:r>
      <w:r>
        <w:t xml:space="preserve">- In Progress (target: Q2 2026)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AWS Certified Solutions Architect</w:t>
      </w:r>
      <w:r>
        <w:t xml:space="preserve"> </w:t>
      </w:r>
      <w:r>
        <w:t xml:space="preserve">- Cloud infrastructure expertise (background credential)</w:t>
      </w:r>
    </w:p>
    <w:bookmarkEnd w:id="16"/>
    <w:bookmarkStart w:id="21" w:name="side-projects-innovation"/>
    <w:p>
      <w:pPr>
        <w:pStyle w:val="Heading2"/>
      </w:pPr>
      <w:r>
        <w:t xml:space="preserve">SIDE PROJECTS &amp; INNOVATION</w:t>
      </w:r>
    </w:p>
    <w:bookmarkStart w:id="17" w:name="X979cb8ecc78fdfcf955d224f2dc2c30058564fd"/>
    <w:p>
      <w:pPr>
        <w:pStyle w:val="Heading3"/>
      </w:pPr>
      <w:r>
        <w:t xml:space="preserve">DriveBookAI - Multi-Tenant SaaS Booking Platform</w:t>
      </w:r>
    </w:p>
    <w:p>
      <w:pPr>
        <w:pStyle w:val="FirstParagraph"/>
      </w:pPr>
      <w:r>
        <w:t xml:space="preserve">Production-ready booking platform for driving schools. Multi-tenant PostgreSQL with RLS, stateless Node.js/Fastify API with Redis session externalization, embeddable JS widget, and AI integration layer (Claude API, Whisper).</w:t>
      </w:r>
    </w:p>
    <w:bookmarkEnd w:id="17"/>
    <w:bookmarkStart w:id="18" w:name="spx-options-analytics-platform"/>
    <w:p>
      <w:pPr>
        <w:pStyle w:val="Heading3"/>
      </w:pPr>
      <w:r>
        <w:t xml:space="preserve">SPX Options Analytics Platform</w:t>
      </w:r>
    </w:p>
    <w:p>
      <w:pPr>
        <w:pStyle w:val="FirstParagraph"/>
      </w:pPr>
      <w:r>
        <w:t xml:space="preserve">Platform for analyzing SPX options pricing and greeks. Multi-source ETL pipeline (IBKR TWS, Polygon.io), custom Black-Scholes greeks engine (first and second-order), and tiered PostgreSQL/Cloudflare R2 Parquet storage.</w:t>
      </w:r>
    </w:p>
    <w:bookmarkEnd w:id="18"/>
    <w:bookmarkStart w:id="19" w:name="X666ad4a4f109d23ecccc99672a48d5e55b8108f"/>
    <w:p>
      <w:pPr>
        <w:pStyle w:val="Heading3"/>
      </w:pPr>
      <w:r>
        <w:t xml:space="preserve">FuturesEdgeTrader - Multi-Agent Algorithmic Trading System</w:t>
      </w:r>
    </w:p>
    <w:p>
      <w:pPr>
        <w:pStyle w:val="FirstParagraph"/>
      </w:pPr>
      <w:r>
        <w:t xml:space="preserve">Algorithmic trading system for E-mini futures. Event-driven 7-agent Claude-powered pipeline, multi-broker execution (Rithmic, Tradovate, IBKR), dual-path PostgreSQL/Supabase data layer, and Telegram/Streamlit monitoring.</w:t>
      </w:r>
    </w:p>
    <w:bookmarkEnd w:id="19"/>
    <w:bookmarkStart w:id="20" w:name="ai-real-estate-buyer-report-hackathon"/>
    <w:p>
      <w:pPr>
        <w:pStyle w:val="Heading3"/>
      </w:pPr>
      <w:r>
        <w:t xml:space="preserve">AI Real Estate Buyer Report (Hackathon)</w:t>
      </w:r>
    </w:p>
    <w:p>
      <w:pPr>
        <w:pStyle w:val="FirstParagraph"/>
      </w:pPr>
      <w:r>
        <w:t xml:space="preserve">AI-powered tool for generating comprehensive real estate buyer reports. Multi-agent system with specialized data-gathering agents and a compiler agent synthesizing outputs into structured PDF reports. RAG pipeline with pgvector for semantic retrieval.</w:t>
      </w:r>
    </w:p>
    <w:bookmarkEnd w:id="20"/>
    <w:bookmarkEnd w:id="21"/>
    <w:bookmarkStart w:id="22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M.S. Computer Science, 2015</w:t>
      </w:r>
      <w:r>
        <w:t xml:space="preserve"> </w:t>
      </w:r>
      <w:r>
        <w:t xml:space="preserve">| University of Florida, Gainesville, FL | GPA: 3.8/4.0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B.Tech Computer Science, 2014</w:t>
      </w:r>
      <w:r>
        <w:t xml:space="preserve"> </w:t>
      </w:r>
      <w:r>
        <w:t xml:space="preserve">| JIIT, Noida, India | GPA: 8.5/10.0</w:t>
      </w:r>
    </w:p>
    <w:bookmarkEnd w:id="22"/>
    <w:sectPr>
      <w:pgSz w:h="15840" w:orient="portrait" w:w="12240"/>
      <w:pgMar w:bottom="864" w:footer="708" w:gutter="0" w:header="708" w:left="1080" w:right="1080" w:top="86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lvlText w:val="•"/>
      <w:lvlJc w:val="left"/>
      <w:pPr>
        <w:ind w:hanging="260" w:left="36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2"/>
        <w:szCs w:val="22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Title" w:type="paragraph">
    <w:name w:val="Title"/>
    <w:pPr>
      <w:spacing w:after="80" w:before="0"/>
      <w:jc w:val="center"/>
    </w:pPr>
    <w:rPr>
      <w:rFonts w:ascii="Calibri" w:cs="Calibri" w:eastAsia="Calibri" w:hAnsi="Calibri"/>
      <w:b/>
      <w:bCs/>
      <w:color w:val="111111"/>
      <w:sz w:val="38"/>
      <w:szCs w:val="38"/>
    </w:rPr>
  </w:style>
  <w:style w:styleId="centered" w:type="paragraph">
    <w:name w:val="centered"/>
    <w:pPr>
      <w:spacing w:after="100" w:before="0"/>
      <w:jc w:val="center"/>
    </w:pPr>
    <w:rPr>
      <w:rFonts w:ascii="Calibri" w:cs="Calibri" w:eastAsia="Calibri" w:hAnsi="Calibri"/>
      <w:color w:val="555555"/>
      <w:sz w:val="21"/>
      <w:szCs w:val="21"/>
    </w:rPr>
  </w:style>
  <w:style w:styleId="Normal" w:type="paragraph">
    <w:name w:val="Normal"/>
    <w:pPr>
      <w:spacing w:after="60" w:before="0"/>
    </w:pPr>
    <w:rPr>
      <w:rFonts w:ascii="Calibri" w:cs="Calibri" w:eastAsia="Calibri" w:hAnsi="Calibri"/>
      <w:color w:val="111111"/>
      <w:sz w:val="22"/>
      <w:szCs w:val="22"/>
    </w:rPr>
  </w:style>
  <w:style w:styleId="FirstParagraph" w:type="paragraph">
    <w:name w:val="First Paragraph"/>
    <w:basedOn w:val="Normal"/>
    <w:pPr>
      <w:spacing w:after="60" w:before="0"/>
    </w:pPr>
    <w:rPr>
      <w:rFonts w:ascii="Calibri" w:cs="Calibri" w:eastAsia="Calibri" w:hAnsi="Calibri"/>
      <w:sz w:val="22"/>
      <w:szCs w:val="22"/>
    </w:rPr>
  </w:style>
  <w:style w:styleId="Compact" w:type="paragraph">
    <w:name w:val="Compact"/>
    <w:basedOn w:val="Normal"/>
    <w:pPr>
      <w:spacing w:after="20" w:before="20"/>
    </w:pPr>
    <w:rPr>
      <w:rFonts w:ascii="Calibri" w:cs="Calibri" w:eastAsia="Calibri" w:hAnsi="Calibri"/>
      <w:sz w:val="22"/>
      <w:szCs w:val="22"/>
    </w:rPr>
  </w:style>
  <w:style w:styleId="ListParagraph" w:type="paragraph">
    <w:name w:val="List Paragraph"/>
    <w:basedOn w:val="Normal"/>
    <w:pPr>
      <w:spacing w:after="30" w:before="30"/>
      <w:ind w:hanging="260" w:left="360"/>
    </w:pPr>
    <w:rPr>
      <w:rFonts w:ascii="Calibri" w:cs="Calibri" w:eastAsia="Calibri" w:hAnsi="Calibri"/>
      <w:sz w:val="22"/>
      <w:szCs w:val="22"/>
    </w:rPr>
  </w:style>
  <w:style w:styleId="Heading2" w:type="paragraph">
    <w:name w:val="Heading 2"/>
    <w:basedOn w:val="Normal"/>
    <w:pPr>
      <w:pBdr>
        <w:bottom w:color="2E4057" w:space="1" w:sz="6" w:val="single"/>
      </w:pBdr>
      <w:spacing w:after="80" w:before="260"/>
    </w:pPr>
    <w:rPr>
      <w:rFonts w:ascii="Calibri" w:cs="Calibri" w:eastAsia="Calibri" w:hAnsi="Calibri"/>
      <w:b/>
      <w:bCs/>
      <w:color w:val="2E4057"/>
      <w:sz w:val="24"/>
      <w:szCs w:val="24"/>
    </w:rPr>
  </w:style>
  <w:style w:styleId="Heading3" w:type="paragraph">
    <w:name w:val="Heading 3"/>
    <w:basedOn w:val="Normal"/>
    <w:pPr>
      <w:spacing w:after="40" w:before="180"/>
    </w:pPr>
    <w:rPr>
      <w:rFonts w:ascii="Calibri" w:cs="Calibri" w:eastAsia="Calibri" w:hAnsi="Calibri"/>
      <w:b/>
      <w:bCs/>
      <w:color w:val="111111"/>
      <w:sz w:val="22"/>
      <w:szCs w:val="22"/>
    </w:rPr>
  </w:style>
  <w:style w:styleId="Heading4" w:type="paragraph">
    <w:name w:val="Heading 4"/>
    <w:basedOn w:val="Normal"/>
    <w:pPr>
      <w:spacing w:after="60" w:before="0"/>
    </w:pPr>
    <w:rPr>
      <w:rFonts w:ascii="Calibri" w:cs="Calibri" w:eastAsia="Calibri" w:hAnsi="Calibri"/>
      <w:b w:val="false"/>
      <w:bCs w:val="false"/>
      <w:i/>
      <w:iCs/>
      <w:color w:val="555555"/>
      <w:sz w:val="22"/>
      <w:szCs w:val="22"/>
    </w:rPr>
  </w:style>
  <w:style w:customStyle="1" w:styleId="Subtitle" w:type="paragraph">
    <w:name w:val="Subtitle"/>
    <w:basedOn w:val="Normal"/>
    <w:pPr>
      <w:spacing w:after="60"/>
      <w:jc w:val="center"/>
    </w:pPr>
    <w:rPr>
      <w:color w:val="555555"/>
      <w:sz w:val="24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SHIVANSH SINGH</dc:title>
  <dc:creator/>
  <cp:keywords/>
  <dcterms:created xsi:type="dcterms:W3CDTF">2026-04-14T03:19:56Z</dcterms:created>
  <dcterms:modified xsi:type="dcterms:W3CDTF">2026-04-14T03:19:56Z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Senior Data Engineer | Cloud Data Platforms</vt:lpwstr>
  </property>
  <property fmtid="{D5CDD505-2E9C-101B-9397-08002B2CF9AE}" pid="9" name="toc-title">
    <vt:lpwstr>Table of contents</vt:lpwstr>
  </property>
</Properties>
</file>