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BANK A - SANCTION LETTER (SAMPLE)</w:t>
      </w:r>
    </w:p>
    <w:p>
      <w:r>
        <w:t>Ref: DEMO/SL/2025/0042</w:t>
      </w:r>
    </w:p>
    <w:p>
      <w:r>
        <w:t>Date: 20/05/2025</w:t>
      </w:r>
    </w:p>
    <w:p>
      <w:r>
        <w:t>To: R. KUMAR, Proprietor, KUMAR TRADERS</w:t>
      </w:r>
    </w:p>
    <w:p>
      <w:r>
        <w:t>12, Market Road, Pune, Maharashtra 411001</w:t>
      </w:r>
    </w:p>
    <w:p>
      <w:r>
        <w:t>Subject: Sanction of Term Loan</w:t>
      </w:r>
    </w:p>
    <w:p>
      <w:r>
        <w:t>Dear Sir, we are pleased to sanction the following facility, subject to the terms below.</w:t>
      </w:r>
    </w:p>
    <w:p>
      <w:r>
        <w:t>Facility: Term Loan</w:t>
      </w:r>
    </w:p>
    <w:p>
      <w:r>
        <w:t>Purpose: Working capital and stock purchase</w:t>
      </w:r>
    </w:p>
    <w:p>
      <w:r>
        <w:t>Security: Collateral free</w:t>
      </w:r>
    </w:p>
    <w:p>
      <w:r>
        <w:t>First EMI date: 05/07/2025, then the 5th of every month</w:t>
      </w:r>
    </w:p>
    <w:p>
      <w:r>
        <w:t>This sanction is valid for 30 days from the date of this letter.</w:t>
      </w:r>
    </w:p>
    <w:p>
      <w:pPr>
        <w:pStyle w:val="Heading2"/>
      </w:pPr>
      <w:r>
        <w:t>KEY FACT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Sanctioned loan amount</w:t>
            </w:r>
          </w:p>
        </w:tc>
        <w:tc>
          <w:tcPr>
            <w:tcW w:type="dxa" w:w="4320"/>
          </w:tcPr>
          <w:p>
            <w:r>
              <w:t>Rs. 10,00,000</w:t>
            </w:r>
          </w:p>
        </w:tc>
      </w:tr>
      <w:tr>
        <w:tc>
          <w:tcPr>
            <w:tcW w:type="dxa" w:w="4320"/>
          </w:tcPr>
          <w:p>
            <w:r>
              <w:t>Loan term</w:t>
            </w:r>
          </w:p>
        </w:tc>
        <w:tc>
          <w:tcPr>
            <w:tcW w:type="dxa" w:w="4320"/>
          </w:tcPr>
          <w:p>
            <w:r>
              <w:t>36 months</w:t>
            </w:r>
          </w:p>
        </w:tc>
      </w:tr>
      <w:tr>
        <w:tc>
          <w:tcPr>
            <w:tcW w:type="dxa" w:w="4320"/>
          </w:tcPr>
          <w:p>
            <w:r>
              <w:t>Rate of interest</w:t>
            </w:r>
          </w:p>
        </w:tc>
        <w:tc>
          <w:tcPr>
            <w:tcW w:type="dxa" w:w="4320"/>
          </w:tcPr>
          <w:p>
            <w:r>
              <w:t>12.50% per annum, fixed, reducing balance</w:t>
            </w:r>
          </w:p>
        </w:tc>
      </w:tr>
      <w:tr>
        <w:tc>
          <w:tcPr>
            <w:tcW w:type="dxa" w:w="4320"/>
          </w:tcPr>
          <w:p>
            <w:r>
              <w:t>Number of instalments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EMI</w:t>
            </w:r>
          </w:p>
        </w:tc>
        <w:tc>
          <w:tcPr>
            <w:tcW w:type="dxa" w:w="4320"/>
          </w:tcPr>
          <w:p>
            <w:r>
              <w:t>Rs. 33,453.63</w:t>
            </w:r>
          </w:p>
        </w:tc>
      </w:tr>
      <w:tr>
        <w:tc>
          <w:tcPr>
            <w:tcW w:type="dxa" w:w="4320"/>
          </w:tcPr>
          <w:p>
            <w:r>
              <w:t>Total interest charge</w:t>
            </w:r>
          </w:p>
        </w:tc>
        <w:tc>
          <w:tcPr>
            <w:tcW w:type="dxa" w:w="4320"/>
          </w:tcPr>
          <w:p>
            <w:r>
              <w:t>Rs. 2,04,330.68</w:t>
            </w:r>
          </w:p>
        </w:tc>
      </w:tr>
      <w:tr>
        <w:tc>
          <w:tcPr>
            <w:tcW w:type="dxa" w:w="4320"/>
          </w:tcPr>
          <w:p>
            <w:r>
              <w:t>Processing fee</w:t>
            </w:r>
          </w:p>
        </w:tc>
        <w:tc>
          <w:tcPr>
            <w:tcW w:type="dxa" w:w="4320"/>
          </w:tcPr>
          <w:p>
            <w:r>
              <w:t>Rs. 10,000.00 (1.00%)</w:t>
            </w:r>
          </w:p>
        </w:tc>
      </w:tr>
      <w:tr>
        <w:tc>
          <w:tcPr>
            <w:tcW w:type="dxa" w:w="4320"/>
          </w:tcPr>
          <w:p>
            <w:r>
              <w:t>GST on processing fee</w:t>
            </w:r>
          </w:p>
        </w:tc>
        <w:tc>
          <w:tcPr>
            <w:tcW w:type="dxa" w:w="4320"/>
          </w:tcPr>
          <w:p>
            <w:r>
              <w:t>Rs. 1,800.00 (18%)</w:t>
            </w:r>
          </w:p>
        </w:tc>
      </w:tr>
      <w:tr>
        <w:tc>
          <w:tcPr>
            <w:tcW w:type="dxa" w:w="4320"/>
          </w:tcPr>
          <w:p>
            <w:r>
              <w:t>Net amount disbursed</w:t>
            </w:r>
          </w:p>
        </w:tc>
        <w:tc>
          <w:tcPr>
            <w:tcW w:type="dxa" w:w="4320"/>
          </w:tcPr>
          <w:p>
            <w:r>
              <w:t>Rs. 9,88,200.00</w:t>
            </w:r>
          </w:p>
        </w:tc>
      </w:tr>
      <w:tr>
        <w:tc>
          <w:tcPr>
            <w:tcW w:type="dxa" w:w="4320"/>
          </w:tcPr>
          <w:p>
            <w:r>
              <w:t>Total amount to be paid</w:t>
            </w:r>
          </w:p>
        </w:tc>
        <w:tc>
          <w:tcPr>
            <w:tcW w:type="dxa" w:w="4320"/>
          </w:tcPr>
          <w:p>
            <w:r>
              <w:t>Rs. 12,16,130.68</w:t>
            </w:r>
          </w:p>
        </w:tc>
      </w:tr>
      <w:tr>
        <w:tc>
          <w:tcPr>
            <w:tcW w:type="dxa" w:w="4320"/>
          </w:tcPr>
          <w:p>
            <w:r>
              <w:t>Annual Percentage Rate (APR)</w:t>
            </w:r>
          </w:p>
        </w:tc>
        <w:tc>
          <w:tcPr>
            <w:tcW w:type="dxa" w:w="4320"/>
          </w:tcPr>
          <w:p>
            <w:r>
              <w:t>13.33%</w:t>
            </w:r>
          </w:p>
        </w:tc>
      </w:tr>
      <w:tr>
        <w:tc>
          <w:tcPr>
            <w:tcW w:type="dxa" w:w="4320"/>
          </w:tcPr>
          <w:p>
            <w:r>
              <w:t>Foreclosure charges</w:t>
            </w:r>
          </w:p>
        </w:tc>
        <w:tc>
          <w:tcPr>
            <w:tcW w:type="dxa" w:w="4320"/>
          </w:tcPr>
          <w:p>
            <w:r>
              <w:t>2.00% of principal outstanding</w:t>
            </w:r>
          </w:p>
        </w:tc>
      </w:tr>
      <w:tr>
        <w:tc>
          <w:tcPr>
            <w:tcW w:type="dxa" w:w="4320"/>
          </w:tcPr>
          <w:p>
            <w:r>
              <w:t>Penal charges on overdue</w:t>
            </w:r>
          </w:p>
        </w:tc>
        <w:tc>
          <w:tcPr>
            <w:tcW w:type="dxa" w:w="4320"/>
          </w:tcPr>
          <w:p>
            <w:r>
              <w:t>2.00% per annum on the overdue amount</w:t>
            </w:r>
          </w:p>
        </w:tc>
      </w:tr>
      <w:tr>
        <w:tc>
          <w:tcPr>
            <w:tcW w:type="dxa" w:w="4320"/>
          </w:tcPr>
          <w:p>
            <w:r>
              <w:t>Cooling-off period</w:t>
            </w:r>
          </w:p>
        </w:tc>
        <w:tc>
          <w:tcPr>
            <w:tcW w:type="dxa" w:w="4320"/>
          </w:tcPr>
          <w:p>
            <w:r>
              <w:t>3 days from disbursal</w:t>
            </w:r>
          </w:p>
        </w:tc>
      </w:tr>
      <w:tr>
        <w:tc>
          <w:tcPr>
            <w:tcW w:type="dxa" w:w="4320"/>
          </w:tcPr>
          <w:p>
            <w:r>
              <w:t>Grievance officer</w:t>
            </w:r>
          </w:p>
        </w:tc>
        <w:tc>
          <w:tcPr>
            <w:tcW w:type="dxa" w:w="4320"/>
          </w:tcPr>
          <w:p>
            <w:r>
              <w:t>grievance@demobank-a.example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