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BBF80" w14:textId="4255EFE8" w:rsidR="00762750" w:rsidRDefault="00000000">
      <w:pPr>
        <w:jc w:val="center"/>
      </w:pPr>
      <w:r>
        <w:rPr>
          <w:b/>
          <w:sz w:val="42"/>
        </w:rPr>
        <w:t>STRATEGIC PLANNING AND DATA EXPLORATION IN LOGISTICS</w:t>
      </w:r>
    </w:p>
    <w:p w14:paraId="735E7155" w14:textId="77777777" w:rsidR="00762750" w:rsidRDefault="00000000">
      <w:pPr>
        <w:jc w:val="center"/>
      </w:pPr>
      <w:r>
        <w:t>Data-Driven Road and Last-Mile Logistics Optimization in India</w:t>
      </w:r>
    </w:p>
    <w:p w14:paraId="092EAFEF" w14:textId="77777777" w:rsidR="00762750" w:rsidRDefault="00000000">
      <w:r>
        <w:t>Project Scope: Road freight, warehouse operations, regional distribution, and last-mile delivery only. Ports, railways, and maritime transport are outside the analytical scope of this project.</w:t>
      </w:r>
    </w:p>
    <w:p w14:paraId="5F202695" w14:textId="77777777" w:rsidR="00762750" w:rsidRDefault="00000000">
      <w:pPr>
        <w:jc w:val="center"/>
      </w:pPr>
      <w:r>
        <w:rPr>
          <w:i/>
        </w:rPr>
        <w:t>Strategic Planning Report | Python-Based Logistics Analytics</w:t>
      </w:r>
    </w:p>
    <w:p w14:paraId="6F751C42" w14:textId="77777777" w:rsidR="00762750" w:rsidRDefault="00762750"/>
    <w:p w14:paraId="7ACA1306" w14:textId="77777777" w:rsidR="00762750" w:rsidRDefault="00000000">
      <w:pPr>
        <w:pStyle w:val="Heading1"/>
      </w:pPr>
      <w:r>
        <w:t>1. Executive Summary</w:t>
      </w:r>
    </w:p>
    <w:p w14:paraId="3548C18B" w14:textId="77777777" w:rsidR="00762750" w:rsidRDefault="00000000">
      <w:r>
        <w:t>This report proposes a data-driven logistics analytics system for India's road freight, warehouse, and last-mile delivery ecosystem. The project is designed around India's road-based logistics network, where warehouses, distribution centres, delivery fleets, and last-mile networks must work together efficiently.</w:t>
      </w:r>
    </w:p>
    <w:p w14:paraId="4335CEC8" w14:textId="77777777" w:rsidR="00762750" w:rsidRDefault="00000000">
      <w:r>
        <w:t>The report uses Indian public logistics resources and government initiatives focused on road and last-mile delivery as its research foundation, including the National Logistics Policy (NLP), PM GatiShakti, Unified Logistics Interface Platform (ULIP), LEADS, and the Government of India's Open Government Data platform.</w:t>
      </w:r>
    </w:p>
    <w:p w14:paraId="024AADF8" w14:textId="77777777" w:rsidR="00762750" w:rsidRDefault="00000000">
      <w:r>
        <w:t>The analytical approach combines exploratory data analysis, regression/classification, clustering, and route optimization. Historical freight and shipment information can be used to identify delay patterns, predict delivery risk, group similar regions, and support efficient vehicle and route allocation.</w:t>
      </w:r>
    </w:p>
    <w:p w14:paraId="0600B85F" w14:textId="77777777" w:rsidR="00762750" w:rsidRDefault="00000000">
      <w:r>
        <w:t>This is a strategic planning report. It does not claim model accuracy or route savings before the selected dataset is actually analyzed. Instead, it defines the data, KPIs, methodology, roadmap, and Python workflow for the subsequent analysis.</w:t>
      </w:r>
    </w:p>
    <w:p w14:paraId="64ADCD9C" w14:textId="77777777" w:rsidR="00762750" w:rsidRDefault="00000000">
      <w:pPr>
        <w:pStyle w:val="Heading1"/>
      </w:pPr>
      <w:r>
        <w:t>2. Project Definition and Logistics Scenario</w:t>
      </w:r>
    </w:p>
    <w:p w14:paraId="7AB5B3DF" w14:textId="77777777" w:rsidR="00762750" w:rsidRDefault="00000000">
      <w:pPr>
        <w:pStyle w:val="Heading2"/>
      </w:pPr>
      <w:r>
        <w:t>2.1 Scenario</w:t>
      </w:r>
    </w:p>
    <w:p w14:paraId="27C27D9B" w14:textId="77777777" w:rsidR="00762750" w:rsidRDefault="00000000">
      <w:r>
        <w:t>India has a large and geographically diverse logistics ecosystem connecting manufacturing centres, suppliers, warehouses, regional distribution centres, delivery hubs, and consumers. For this project, consider an Indian logistics company operating regional distribution centres and last-mile delivery fleets across several states.</w:t>
      </w:r>
    </w:p>
    <w:p w14:paraId="6B596611" w14:textId="77777777" w:rsidR="00762750" w:rsidRDefault="00000000">
      <w:r>
        <w:t>Shipments are transported primarily by road from warehouses or distribution centres to regional hubs and final customers. The company wants to understand where delays and inefficient freight movement occur, predict which shipments or delivery zones are likely to face delays, and improve vehicle and route allocation.</w:t>
      </w:r>
    </w:p>
    <w:p w14:paraId="5FAD944F" w14:textId="77777777" w:rsidR="00762750" w:rsidRDefault="00000000">
      <w:r>
        <w:t>The scenario is aligned with India's logistics modernization efforts. The National Logistics Policy was launched in September 2022 to improve logistics efficiency, reduce logistics costs, and promote technology-enabled logistics. ULIP provides a digital integration layer for logistics-related government data, while the Logistics Data Bank provides visibility into EXIM container movement.</w:t>
      </w:r>
    </w:p>
    <w:p w14:paraId="211F778A" w14:textId="77777777" w:rsidR="00762750" w:rsidRDefault="00000000">
      <w:pPr>
        <w:pStyle w:val="Heading2"/>
      </w:pPr>
      <w:r>
        <w:lastRenderedPageBreak/>
        <w:t>2.2 Problem Statement</w:t>
      </w:r>
    </w:p>
    <w:p w14:paraId="4F399EA2" w14:textId="77777777" w:rsidR="00762750" w:rsidRDefault="00000000">
      <w:r>
        <w:t>How can historical logistics data be used to predict delivery delays, identify similar delivery zones, and optimize vehicle routes so that the company improves service reliability while reducing unnecessary distance and transportation cost?</w:t>
      </w:r>
    </w:p>
    <w:p w14:paraId="70877AD9" w14:textId="77777777" w:rsidR="00762750" w:rsidRDefault="00000000">
      <w:pPr>
        <w:pStyle w:val="Heading1"/>
      </w:pPr>
      <w:r>
        <w:t>3. Project Objectives</w:t>
      </w:r>
    </w:p>
    <w:p w14:paraId="1880DA69" w14:textId="77777777" w:rsidR="00762750" w:rsidRDefault="00000000">
      <w:r>
        <w:t>1. Explore historical shipment and delivery data to identify operational patterns.</w:t>
      </w:r>
    </w:p>
    <w:p w14:paraId="2247A020" w14:textId="77777777" w:rsidR="00762750" w:rsidRDefault="00000000">
      <w:r>
        <w:t>2. Measure delivery performance using clearly defined logistics KPIs.</w:t>
      </w:r>
    </w:p>
    <w:p w14:paraId="30D6A505" w14:textId="77777777" w:rsidR="00762750" w:rsidRDefault="00000000">
      <w:r>
        <w:t>3. Predict delivery time or delay risk using supervised machine learning.</w:t>
      </w:r>
    </w:p>
    <w:p w14:paraId="35858FE7" w14:textId="77777777" w:rsidR="00762750" w:rsidRDefault="00000000">
      <w:r>
        <w:t>4. Cluster customers/zones according to delivery behavior and operational characteristics.</w:t>
      </w:r>
    </w:p>
    <w:p w14:paraId="5FEE57A6" w14:textId="77777777" w:rsidR="00762750" w:rsidRDefault="00000000">
      <w:r>
        <w:t>5. Optimize vehicle routes using distance, capacity, and time-window constraints.</w:t>
      </w:r>
    </w:p>
    <w:p w14:paraId="55A56720" w14:textId="77777777" w:rsidR="00762750" w:rsidRDefault="00000000">
      <w:r>
        <w:t>6. Create an evidence-based roadmap for logistics managers to improve resource allocation.</w:t>
      </w:r>
    </w:p>
    <w:p w14:paraId="45721F13" w14:textId="77777777" w:rsidR="00762750" w:rsidRDefault="00000000">
      <w:r>
        <w:t>7. Develop a reproducible Python workflow that can later be extended into a dashboard or decision-support system.</w:t>
      </w:r>
    </w:p>
    <w:p w14:paraId="461EFDAF" w14:textId="77777777" w:rsidR="00762750" w:rsidRDefault="00000000">
      <w:pPr>
        <w:pStyle w:val="Heading1"/>
      </w:pPr>
      <w:r>
        <w:t>4. Key Performance Indicators (KPIs)</w:t>
      </w:r>
    </w:p>
    <w:tbl>
      <w:tblPr>
        <w:tblStyle w:val="TableGrid"/>
        <w:tblW w:w="0" w:type="auto"/>
        <w:jc w:val="center"/>
        <w:tblLook w:val="04A0" w:firstRow="1" w:lastRow="0" w:firstColumn="1" w:lastColumn="0" w:noHBand="0" w:noVBand="1"/>
      </w:tblPr>
      <w:tblGrid>
        <w:gridCol w:w="2484"/>
        <w:gridCol w:w="2484"/>
        <w:gridCol w:w="2484"/>
        <w:gridCol w:w="2484"/>
      </w:tblGrid>
      <w:tr w:rsidR="00762750" w14:paraId="43FE71BA" w14:textId="77777777">
        <w:trPr>
          <w:jc w:val="center"/>
        </w:trPr>
        <w:tc>
          <w:tcPr>
            <w:tcW w:w="2484" w:type="dxa"/>
            <w:shd w:val="clear" w:color="auto" w:fill="D9EAF7"/>
            <w:vAlign w:val="center"/>
          </w:tcPr>
          <w:p w14:paraId="2DF6FDFD" w14:textId="77777777" w:rsidR="00762750" w:rsidRDefault="00000000">
            <w:r>
              <w:rPr>
                <w:b/>
                <w:sz w:val="18"/>
              </w:rPr>
              <w:t>KPI</w:t>
            </w:r>
          </w:p>
        </w:tc>
        <w:tc>
          <w:tcPr>
            <w:tcW w:w="2484" w:type="dxa"/>
            <w:shd w:val="clear" w:color="auto" w:fill="D9EAF7"/>
            <w:vAlign w:val="center"/>
          </w:tcPr>
          <w:p w14:paraId="777A9D76" w14:textId="77777777" w:rsidR="00762750" w:rsidRDefault="00000000">
            <w:r>
              <w:rPr>
                <w:b/>
                <w:sz w:val="18"/>
              </w:rPr>
              <w:t>Definition / Formula</w:t>
            </w:r>
          </w:p>
        </w:tc>
        <w:tc>
          <w:tcPr>
            <w:tcW w:w="2484" w:type="dxa"/>
            <w:shd w:val="clear" w:color="auto" w:fill="D9EAF7"/>
            <w:vAlign w:val="center"/>
          </w:tcPr>
          <w:p w14:paraId="35F7ADCE" w14:textId="77777777" w:rsidR="00762750" w:rsidRDefault="00000000">
            <w:r>
              <w:rPr>
                <w:b/>
                <w:sz w:val="18"/>
              </w:rPr>
              <w:t>Why It Matters</w:t>
            </w:r>
          </w:p>
        </w:tc>
        <w:tc>
          <w:tcPr>
            <w:tcW w:w="2484" w:type="dxa"/>
            <w:shd w:val="clear" w:color="auto" w:fill="D9EAF7"/>
            <w:vAlign w:val="center"/>
          </w:tcPr>
          <w:p w14:paraId="79D38E13" w14:textId="77777777" w:rsidR="00762750" w:rsidRDefault="00000000">
            <w:r>
              <w:rPr>
                <w:b/>
                <w:sz w:val="18"/>
              </w:rPr>
              <w:t>Target Direction</w:t>
            </w:r>
          </w:p>
        </w:tc>
      </w:tr>
      <w:tr w:rsidR="00762750" w14:paraId="7C177976" w14:textId="77777777">
        <w:trPr>
          <w:jc w:val="center"/>
        </w:trPr>
        <w:tc>
          <w:tcPr>
            <w:tcW w:w="2484" w:type="dxa"/>
            <w:vAlign w:val="center"/>
          </w:tcPr>
          <w:p w14:paraId="135DCC1B" w14:textId="77777777" w:rsidR="00762750" w:rsidRDefault="00000000">
            <w:r>
              <w:rPr>
                <w:sz w:val="18"/>
              </w:rPr>
              <w:t>On-Time Delivery Rate (OTD)</w:t>
            </w:r>
          </w:p>
        </w:tc>
        <w:tc>
          <w:tcPr>
            <w:tcW w:w="2484" w:type="dxa"/>
            <w:vAlign w:val="center"/>
          </w:tcPr>
          <w:p w14:paraId="106BF1FE" w14:textId="77777777" w:rsidR="00762750" w:rsidRDefault="00000000">
            <w:r>
              <w:rPr>
                <w:sz w:val="18"/>
              </w:rPr>
              <w:t>On-time deliveries / total delivered orders × 100</w:t>
            </w:r>
          </w:p>
        </w:tc>
        <w:tc>
          <w:tcPr>
            <w:tcW w:w="2484" w:type="dxa"/>
            <w:vAlign w:val="center"/>
          </w:tcPr>
          <w:p w14:paraId="182F4A02" w14:textId="77777777" w:rsidR="00762750" w:rsidRDefault="00000000">
            <w:r>
              <w:rPr>
                <w:sz w:val="18"/>
              </w:rPr>
              <w:t>Measures service reliability and customer satisfaction.</w:t>
            </w:r>
          </w:p>
        </w:tc>
        <w:tc>
          <w:tcPr>
            <w:tcW w:w="2484" w:type="dxa"/>
            <w:vAlign w:val="center"/>
          </w:tcPr>
          <w:p w14:paraId="6936F30F" w14:textId="77777777" w:rsidR="00762750" w:rsidRDefault="00000000">
            <w:r>
              <w:rPr>
                <w:sz w:val="18"/>
              </w:rPr>
              <w:t>Higher is better</w:t>
            </w:r>
          </w:p>
        </w:tc>
      </w:tr>
      <w:tr w:rsidR="00762750" w14:paraId="32D2E27C" w14:textId="77777777">
        <w:trPr>
          <w:jc w:val="center"/>
        </w:trPr>
        <w:tc>
          <w:tcPr>
            <w:tcW w:w="2484" w:type="dxa"/>
            <w:vAlign w:val="center"/>
          </w:tcPr>
          <w:p w14:paraId="2B9B9D1A" w14:textId="77777777" w:rsidR="00762750" w:rsidRDefault="00000000">
            <w:r>
              <w:rPr>
                <w:sz w:val="18"/>
              </w:rPr>
              <w:t>Average Delivery Delay</w:t>
            </w:r>
          </w:p>
        </w:tc>
        <w:tc>
          <w:tcPr>
            <w:tcW w:w="2484" w:type="dxa"/>
            <w:vAlign w:val="center"/>
          </w:tcPr>
          <w:p w14:paraId="0BE6C464" w14:textId="77777777" w:rsidR="00762750" w:rsidRDefault="00000000">
            <w:r>
              <w:rPr>
                <w:sz w:val="18"/>
              </w:rPr>
              <w:t>Mean(actual delivery time − promised delivery time)</w:t>
            </w:r>
          </w:p>
        </w:tc>
        <w:tc>
          <w:tcPr>
            <w:tcW w:w="2484" w:type="dxa"/>
            <w:vAlign w:val="center"/>
          </w:tcPr>
          <w:p w14:paraId="2F08F0EB" w14:textId="77777777" w:rsidR="00762750" w:rsidRDefault="00000000">
            <w:r>
              <w:rPr>
                <w:sz w:val="18"/>
              </w:rPr>
              <w:t>Shows the typical severity of delivery lateness.</w:t>
            </w:r>
          </w:p>
        </w:tc>
        <w:tc>
          <w:tcPr>
            <w:tcW w:w="2484" w:type="dxa"/>
            <w:vAlign w:val="center"/>
          </w:tcPr>
          <w:p w14:paraId="050F30E1" w14:textId="77777777" w:rsidR="00762750" w:rsidRDefault="00000000">
            <w:r>
              <w:rPr>
                <w:sz w:val="18"/>
              </w:rPr>
              <w:t>Lower is better</w:t>
            </w:r>
          </w:p>
        </w:tc>
      </w:tr>
      <w:tr w:rsidR="00762750" w14:paraId="28AEA4D9" w14:textId="77777777">
        <w:trPr>
          <w:jc w:val="center"/>
        </w:trPr>
        <w:tc>
          <w:tcPr>
            <w:tcW w:w="2484" w:type="dxa"/>
            <w:vAlign w:val="center"/>
          </w:tcPr>
          <w:p w14:paraId="5F47721B" w14:textId="77777777" w:rsidR="00762750" w:rsidRDefault="00000000">
            <w:r>
              <w:rPr>
                <w:sz w:val="18"/>
              </w:rPr>
              <w:t>Average Route Distance</w:t>
            </w:r>
          </w:p>
        </w:tc>
        <w:tc>
          <w:tcPr>
            <w:tcW w:w="2484" w:type="dxa"/>
            <w:vAlign w:val="center"/>
          </w:tcPr>
          <w:p w14:paraId="52F16573" w14:textId="77777777" w:rsidR="00762750" w:rsidRDefault="00000000">
            <w:r>
              <w:rPr>
                <w:sz w:val="18"/>
              </w:rPr>
              <w:t>Total route distance / number of completed routes</w:t>
            </w:r>
          </w:p>
        </w:tc>
        <w:tc>
          <w:tcPr>
            <w:tcW w:w="2484" w:type="dxa"/>
            <w:vAlign w:val="center"/>
          </w:tcPr>
          <w:p w14:paraId="11CDDF59" w14:textId="77777777" w:rsidR="00762750" w:rsidRDefault="00000000">
            <w:r>
              <w:rPr>
                <w:sz w:val="18"/>
              </w:rPr>
              <w:t>Indicates transportation efficiency and potential fuel cost.</w:t>
            </w:r>
          </w:p>
        </w:tc>
        <w:tc>
          <w:tcPr>
            <w:tcW w:w="2484" w:type="dxa"/>
            <w:vAlign w:val="center"/>
          </w:tcPr>
          <w:p w14:paraId="21FE0265" w14:textId="77777777" w:rsidR="00762750" w:rsidRDefault="00000000">
            <w:r>
              <w:rPr>
                <w:sz w:val="18"/>
              </w:rPr>
              <w:t>Lower, subject to service constraints</w:t>
            </w:r>
          </w:p>
        </w:tc>
      </w:tr>
      <w:tr w:rsidR="00762750" w14:paraId="2F5122FE" w14:textId="77777777">
        <w:trPr>
          <w:jc w:val="center"/>
        </w:trPr>
        <w:tc>
          <w:tcPr>
            <w:tcW w:w="2484" w:type="dxa"/>
            <w:vAlign w:val="center"/>
          </w:tcPr>
          <w:p w14:paraId="4EF6EF99" w14:textId="77777777" w:rsidR="00762750" w:rsidRDefault="00000000">
            <w:r>
              <w:rPr>
                <w:sz w:val="18"/>
              </w:rPr>
              <w:t>Vehicle Utilization</w:t>
            </w:r>
          </w:p>
        </w:tc>
        <w:tc>
          <w:tcPr>
            <w:tcW w:w="2484" w:type="dxa"/>
            <w:vAlign w:val="center"/>
          </w:tcPr>
          <w:p w14:paraId="7252A775" w14:textId="77777777" w:rsidR="00762750" w:rsidRDefault="00000000">
            <w:r>
              <w:rPr>
                <w:sz w:val="18"/>
              </w:rPr>
              <w:t>Used vehicle capacity / available vehicle capacity × 100</w:t>
            </w:r>
          </w:p>
        </w:tc>
        <w:tc>
          <w:tcPr>
            <w:tcW w:w="2484" w:type="dxa"/>
            <w:vAlign w:val="center"/>
          </w:tcPr>
          <w:p w14:paraId="67EF1C67" w14:textId="77777777" w:rsidR="00762750" w:rsidRDefault="00000000">
            <w:r>
              <w:rPr>
                <w:sz w:val="18"/>
              </w:rPr>
              <w:t>Shows whether fleet capacity is being used efficiently.</w:t>
            </w:r>
          </w:p>
        </w:tc>
        <w:tc>
          <w:tcPr>
            <w:tcW w:w="2484" w:type="dxa"/>
            <w:vAlign w:val="center"/>
          </w:tcPr>
          <w:p w14:paraId="5B2180A5" w14:textId="77777777" w:rsidR="00762750" w:rsidRDefault="00000000">
            <w:r>
              <w:rPr>
                <w:sz w:val="18"/>
              </w:rPr>
              <w:t>Higher, without exceeding constraints</w:t>
            </w:r>
          </w:p>
        </w:tc>
      </w:tr>
      <w:tr w:rsidR="00762750" w14:paraId="58FC130A" w14:textId="77777777">
        <w:trPr>
          <w:jc w:val="center"/>
        </w:trPr>
        <w:tc>
          <w:tcPr>
            <w:tcW w:w="2484" w:type="dxa"/>
            <w:vAlign w:val="center"/>
          </w:tcPr>
          <w:p w14:paraId="56B83713" w14:textId="77777777" w:rsidR="00762750" w:rsidRDefault="00000000">
            <w:r>
              <w:rPr>
                <w:sz w:val="18"/>
              </w:rPr>
              <w:t>Delivery Cost per Order</w:t>
            </w:r>
          </w:p>
        </w:tc>
        <w:tc>
          <w:tcPr>
            <w:tcW w:w="2484" w:type="dxa"/>
            <w:vAlign w:val="center"/>
          </w:tcPr>
          <w:p w14:paraId="7425B4B5" w14:textId="77777777" w:rsidR="00762750" w:rsidRDefault="00000000">
            <w:r>
              <w:rPr>
                <w:sz w:val="18"/>
              </w:rPr>
              <w:t>Total delivery/transport cost / delivered orders</w:t>
            </w:r>
          </w:p>
        </w:tc>
        <w:tc>
          <w:tcPr>
            <w:tcW w:w="2484" w:type="dxa"/>
            <w:vAlign w:val="center"/>
          </w:tcPr>
          <w:p w14:paraId="659277AA" w14:textId="77777777" w:rsidR="00762750" w:rsidRDefault="00000000">
            <w:r>
              <w:rPr>
                <w:sz w:val="18"/>
              </w:rPr>
              <w:t>Connects operational performance with financial efficiency.</w:t>
            </w:r>
          </w:p>
        </w:tc>
        <w:tc>
          <w:tcPr>
            <w:tcW w:w="2484" w:type="dxa"/>
            <w:vAlign w:val="center"/>
          </w:tcPr>
          <w:p w14:paraId="3F05B4F6" w14:textId="77777777" w:rsidR="00762750" w:rsidRDefault="00000000">
            <w:r>
              <w:rPr>
                <w:sz w:val="18"/>
              </w:rPr>
              <w:t>Lower is better</w:t>
            </w:r>
          </w:p>
        </w:tc>
      </w:tr>
      <w:tr w:rsidR="00762750" w14:paraId="02379446" w14:textId="77777777">
        <w:trPr>
          <w:jc w:val="center"/>
        </w:trPr>
        <w:tc>
          <w:tcPr>
            <w:tcW w:w="2484" w:type="dxa"/>
            <w:vAlign w:val="center"/>
          </w:tcPr>
          <w:p w14:paraId="59734005" w14:textId="77777777" w:rsidR="00762750" w:rsidRDefault="00000000">
            <w:r>
              <w:rPr>
                <w:sz w:val="18"/>
              </w:rPr>
              <w:t>Route Completion Time</w:t>
            </w:r>
          </w:p>
        </w:tc>
        <w:tc>
          <w:tcPr>
            <w:tcW w:w="2484" w:type="dxa"/>
            <w:vAlign w:val="center"/>
          </w:tcPr>
          <w:p w14:paraId="356BF468" w14:textId="77777777" w:rsidR="00762750" w:rsidRDefault="00000000">
            <w:r>
              <w:rPr>
                <w:sz w:val="18"/>
              </w:rPr>
              <w:t>Time from route departure to final delivery/return</w:t>
            </w:r>
          </w:p>
        </w:tc>
        <w:tc>
          <w:tcPr>
            <w:tcW w:w="2484" w:type="dxa"/>
            <w:vAlign w:val="center"/>
          </w:tcPr>
          <w:p w14:paraId="098C058A" w14:textId="77777777" w:rsidR="00762750" w:rsidRDefault="00000000">
            <w:r>
              <w:rPr>
                <w:sz w:val="18"/>
              </w:rPr>
              <w:t>Helps balance workload across vehicles.</w:t>
            </w:r>
          </w:p>
        </w:tc>
        <w:tc>
          <w:tcPr>
            <w:tcW w:w="2484" w:type="dxa"/>
            <w:vAlign w:val="center"/>
          </w:tcPr>
          <w:p w14:paraId="5BBD24BF" w14:textId="77777777" w:rsidR="00762750" w:rsidRDefault="00000000">
            <w:r>
              <w:rPr>
                <w:sz w:val="18"/>
              </w:rPr>
              <w:t>Lower, subject to time windows</w:t>
            </w:r>
          </w:p>
        </w:tc>
      </w:tr>
    </w:tbl>
    <w:p w14:paraId="293FEF96" w14:textId="77777777" w:rsidR="00762750" w:rsidRDefault="00000000">
      <w:pPr>
        <w:pStyle w:val="Heading1"/>
      </w:pPr>
      <w:r>
        <w:t>5. Background Research and Public Data Sources</w:t>
      </w:r>
    </w:p>
    <w:p w14:paraId="14D72324" w14:textId="77777777" w:rsidR="00762750" w:rsidRDefault="00000000">
      <w:r>
        <w:t>India has made logistics modernization a national policy priority. The National Logistics Policy (NLP), launched on 17 September 2022, aims to improve logistics efficiency, reduce logistics costs, promote technology adoption, and create a more integrated logistics ecosystem. It complements the PM GatiShakti National Master Plan.</w:t>
      </w:r>
    </w:p>
    <w:p w14:paraId="1C6BD7CC" w14:textId="77777777" w:rsidR="00762750" w:rsidRDefault="00000000">
      <w:r>
        <w:t>The Unified Logistics Interface Platform (ULIP) is a key digital component of this ecosystem. It connects logistics-related government systems through APIs to reduce data silos and support information exchange. The Government reported that ULIP crossed 100 crore API transactions in March 2025.</w:t>
      </w:r>
    </w:p>
    <w:p w14:paraId="70427E08" w14:textId="77777777" w:rsidR="00762750" w:rsidRDefault="00000000">
      <w:r>
        <w:lastRenderedPageBreak/>
        <w:t>The Logistics Data Bank (LDB) provides technology-based visibility of EXIM container movement across India's logistics network. LDB 2.0 was launched in September 2025 with an emphasis on real-time tracking, logistics performance assessment, planning, and cost reduction. In August 2026, the Government reported that LDB had tracked 10 crore EXIM containers since launch.</w:t>
      </w:r>
    </w:p>
    <w:p w14:paraId="41E9D957" w14:textId="77777777" w:rsidR="00762750" w:rsidRDefault="00000000">
      <w:r>
        <w:t>LEADS (Logistics Ease Across Different States) provides an Indian state/UT-level benchmark for logistics performance. LEADS 2025 was launched in September 2025 to benchmark logistics performance across States and Union Territories and support improvements in India's logistics ecosystem.</w:t>
      </w:r>
    </w:p>
    <w:p w14:paraId="4343AFC1" w14:textId="77777777" w:rsidR="00762750" w:rsidRDefault="00000000">
      <w:r>
        <w:t>For quantitative analysis, the Government of India's Open Government Data platform provides a public dataset on freight and passenger movement by road transport and railways. The Ministry of Ports, Shipping and Waterways also publishes monthly cargo traffic data for major and non-major ports. These sources can provide Indian freight-volume and transport-performance context.</w:t>
      </w:r>
    </w:p>
    <w:p w14:paraId="16BA4E17" w14:textId="77777777" w:rsidR="00762750" w:rsidRDefault="00000000">
      <w:pPr>
        <w:pStyle w:val="Heading2"/>
      </w:pPr>
      <w:r>
        <w:t>5.1 Recommended Data Strategy</w:t>
      </w:r>
    </w:p>
    <w:p w14:paraId="04528D12" w14:textId="77777777" w:rsidR="00762750" w:rsidRDefault="00000000">
      <w:r>
        <w:t>The recommended primary public sources are the Government of India's Open Government Data platform for road/rail freight movement and the Ministry of Ports, Shipping and Waterways for port cargo statistics. LEADS indicators can be used for state-level logistics benchmarking.</w:t>
      </w:r>
    </w:p>
    <w:p w14:paraId="6DFA8E4E" w14:textId="77777777" w:rsidR="00762750" w:rsidRDefault="00000000">
      <w:r>
        <w:t>Where shipment-level delivery timestamps, coordinates, or route-level records are not publicly available, the report should treat government datasets as strategic/public indicators rather than pretending they contain detailed last-mile records. A later phase can use a suitable shipment-level dataset or company-provided dataset for detailed prediction and route optimization.</w:t>
      </w:r>
    </w:p>
    <w:p w14:paraId="40322AF7" w14:textId="77777777" w:rsidR="00762750" w:rsidRDefault="00000000">
      <w:r>
        <w:t>ULIP and LDB are real Indian logistics data platforms and highly relevant to the proposed architecture, but access to underlying operational data depends on the applicable APIs, permissions, and data-sharing arrangements.</w:t>
      </w:r>
    </w:p>
    <w:p w14:paraId="5FA71D78" w14:textId="77777777" w:rsidR="00762750" w:rsidRDefault="00000000">
      <w:pPr>
        <w:pStyle w:val="Heading1"/>
      </w:pPr>
      <w:r>
        <w:t>6. Proposed Dataset and Data Dictionary</w:t>
      </w:r>
    </w:p>
    <w:p w14:paraId="29227955" w14:textId="77777777" w:rsidR="00762750" w:rsidRDefault="00000000">
      <w:r>
        <w:t>The following fields represent the proposed shipment-level analytical structure. Exact fields depend on the Indian public dataset selected. Government freight and port datasets may not contain all last-mile fields, so unavailable operational fields should be documented rather than invented.</w:t>
      </w:r>
    </w:p>
    <w:tbl>
      <w:tblPr>
        <w:tblStyle w:val="TableGrid"/>
        <w:tblW w:w="0" w:type="auto"/>
        <w:jc w:val="center"/>
        <w:tblLook w:val="04A0" w:firstRow="1" w:lastRow="0" w:firstColumn="1" w:lastColumn="0" w:noHBand="0" w:noVBand="1"/>
      </w:tblPr>
      <w:tblGrid>
        <w:gridCol w:w="2484"/>
        <w:gridCol w:w="2484"/>
        <w:gridCol w:w="2484"/>
        <w:gridCol w:w="2484"/>
      </w:tblGrid>
      <w:tr w:rsidR="00762750" w14:paraId="1560B92E" w14:textId="77777777">
        <w:trPr>
          <w:jc w:val="center"/>
        </w:trPr>
        <w:tc>
          <w:tcPr>
            <w:tcW w:w="2484" w:type="dxa"/>
            <w:shd w:val="clear" w:color="auto" w:fill="D9EAF7"/>
            <w:vAlign w:val="center"/>
          </w:tcPr>
          <w:p w14:paraId="2A958B92" w14:textId="77777777" w:rsidR="00762750" w:rsidRDefault="00000000">
            <w:r>
              <w:rPr>
                <w:b/>
                <w:sz w:val="18"/>
              </w:rPr>
              <w:t>Field</w:t>
            </w:r>
          </w:p>
        </w:tc>
        <w:tc>
          <w:tcPr>
            <w:tcW w:w="2484" w:type="dxa"/>
            <w:shd w:val="clear" w:color="auto" w:fill="D9EAF7"/>
            <w:vAlign w:val="center"/>
          </w:tcPr>
          <w:p w14:paraId="461823C6" w14:textId="77777777" w:rsidR="00762750" w:rsidRDefault="00000000">
            <w:r>
              <w:rPr>
                <w:b/>
                <w:sz w:val="18"/>
              </w:rPr>
              <w:t>Type</w:t>
            </w:r>
          </w:p>
        </w:tc>
        <w:tc>
          <w:tcPr>
            <w:tcW w:w="2484" w:type="dxa"/>
            <w:shd w:val="clear" w:color="auto" w:fill="D9EAF7"/>
            <w:vAlign w:val="center"/>
          </w:tcPr>
          <w:p w14:paraId="27214490" w14:textId="77777777" w:rsidR="00762750" w:rsidRDefault="00000000">
            <w:r>
              <w:rPr>
                <w:b/>
                <w:sz w:val="18"/>
              </w:rPr>
              <w:t>Example</w:t>
            </w:r>
          </w:p>
        </w:tc>
        <w:tc>
          <w:tcPr>
            <w:tcW w:w="2484" w:type="dxa"/>
            <w:shd w:val="clear" w:color="auto" w:fill="D9EAF7"/>
            <w:vAlign w:val="center"/>
          </w:tcPr>
          <w:p w14:paraId="425015CA" w14:textId="77777777" w:rsidR="00762750" w:rsidRDefault="00000000">
            <w:r>
              <w:rPr>
                <w:b/>
                <w:sz w:val="18"/>
              </w:rPr>
              <w:t>Analytical Use</w:t>
            </w:r>
          </w:p>
        </w:tc>
      </w:tr>
      <w:tr w:rsidR="00762750" w14:paraId="3F493492" w14:textId="77777777">
        <w:trPr>
          <w:jc w:val="center"/>
        </w:trPr>
        <w:tc>
          <w:tcPr>
            <w:tcW w:w="2484" w:type="dxa"/>
            <w:vAlign w:val="center"/>
          </w:tcPr>
          <w:p w14:paraId="3AACE889" w14:textId="77777777" w:rsidR="00762750" w:rsidRDefault="00000000">
            <w:r>
              <w:rPr>
                <w:sz w:val="18"/>
              </w:rPr>
              <w:t>order_id</w:t>
            </w:r>
          </w:p>
        </w:tc>
        <w:tc>
          <w:tcPr>
            <w:tcW w:w="2484" w:type="dxa"/>
            <w:vAlign w:val="center"/>
          </w:tcPr>
          <w:p w14:paraId="1661ACE9" w14:textId="77777777" w:rsidR="00762750" w:rsidRDefault="00000000">
            <w:r>
              <w:rPr>
                <w:sz w:val="18"/>
              </w:rPr>
              <w:t>Identifier</w:t>
            </w:r>
          </w:p>
        </w:tc>
        <w:tc>
          <w:tcPr>
            <w:tcW w:w="2484" w:type="dxa"/>
            <w:vAlign w:val="center"/>
          </w:tcPr>
          <w:p w14:paraId="3C3311A7" w14:textId="77777777" w:rsidR="00762750" w:rsidRDefault="00000000">
            <w:r>
              <w:rPr>
                <w:sz w:val="18"/>
              </w:rPr>
              <w:t>ORD10234</w:t>
            </w:r>
          </w:p>
        </w:tc>
        <w:tc>
          <w:tcPr>
            <w:tcW w:w="2484" w:type="dxa"/>
            <w:vAlign w:val="center"/>
          </w:tcPr>
          <w:p w14:paraId="0E39178D" w14:textId="77777777" w:rsidR="00762750" w:rsidRDefault="00000000">
            <w:r>
              <w:rPr>
                <w:sz w:val="18"/>
              </w:rPr>
              <w:t>Unique shipment tracking</w:t>
            </w:r>
          </w:p>
        </w:tc>
      </w:tr>
      <w:tr w:rsidR="00762750" w14:paraId="5052626B" w14:textId="77777777">
        <w:trPr>
          <w:jc w:val="center"/>
        </w:trPr>
        <w:tc>
          <w:tcPr>
            <w:tcW w:w="2484" w:type="dxa"/>
            <w:vAlign w:val="center"/>
          </w:tcPr>
          <w:p w14:paraId="76728F4A" w14:textId="77777777" w:rsidR="00762750" w:rsidRDefault="00000000">
            <w:r>
              <w:rPr>
                <w:sz w:val="18"/>
              </w:rPr>
              <w:t>order_date</w:t>
            </w:r>
          </w:p>
        </w:tc>
        <w:tc>
          <w:tcPr>
            <w:tcW w:w="2484" w:type="dxa"/>
            <w:vAlign w:val="center"/>
          </w:tcPr>
          <w:p w14:paraId="23F00A50" w14:textId="77777777" w:rsidR="00762750" w:rsidRDefault="00000000">
            <w:r>
              <w:rPr>
                <w:sz w:val="18"/>
              </w:rPr>
              <w:t>Date/time</w:t>
            </w:r>
          </w:p>
        </w:tc>
        <w:tc>
          <w:tcPr>
            <w:tcW w:w="2484" w:type="dxa"/>
            <w:vAlign w:val="center"/>
          </w:tcPr>
          <w:p w14:paraId="4AC85F6D" w14:textId="77777777" w:rsidR="00762750" w:rsidRDefault="00000000">
            <w:r>
              <w:rPr>
                <w:sz w:val="18"/>
              </w:rPr>
              <w:t>2026-08-12</w:t>
            </w:r>
          </w:p>
        </w:tc>
        <w:tc>
          <w:tcPr>
            <w:tcW w:w="2484" w:type="dxa"/>
            <w:vAlign w:val="center"/>
          </w:tcPr>
          <w:p w14:paraId="0401B391" w14:textId="77777777" w:rsidR="00762750" w:rsidRDefault="00000000">
            <w:r>
              <w:rPr>
                <w:sz w:val="18"/>
              </w:rPr>
              <w:t>Time-based analysis</w:t>
            </w:r>
          </w:p>
        </w:tc>
      </w:tr>
      <w:tr w:rsidR="00762750" w14:paraId="1B5FB794" w14:textId="77777777">
        <w:trPr>
          <w:jc w:val="center"/>
        </w:trPr>
        <w:tc>
          <w:tcPr>
            <w:tcW w:w="2484" w:type="dxa"/>
            <w:vAlign w:val="center"/>
          </w:tcPr>
          <w:p w14:paraId="03968B2D" w14:textId="77777777" w:rsidR="00762750" w:rsidRDefault="00000000">
            <w:r>
              <w:rPr>
                <w:sz w:val="18"/>
              </w:rPr>
              <w:t>promised_date</w:t>
            </w:r>
          </w:p>
        </w:tc>
        <w:tc>
          <w:tcPr>
            <w:tcW w:w="2484" w:type="dxa"/>
            <w:vAlign w:val="center"/>
          </w:tcPr>
          <w:p w14:paraId="4165EAD4" w14:textId="77777777" w:rsidR="00762750" w:rsidRDefault="00000000">
            <w:r>
              <w:rPr>
                <w:sz w:val="18"/>
              </w:rPr>
              <w:t>Date/time</w:t>
            </w:r>
          </w:p>
        </w:tc>
        <w:tc>
          <w:tcPr>
            <w:tcW w:w="2484" w:type="dxa"/>
            <w:vAlign w:val="center"/>
          </w:tcPr>
          <w:p w14:paraId="7DEEAAAB" w14:textId="77777777" w:rsidR="00762750" w:rsidRDefault="00000000">
            <w:r>
              <w:rPr>
                <w:sz w:val="18"/>
              </w:rPr>
              <w:t>2026-08-14</w:t>
            </w:r>
          </w:p>
        </w:tc>
        <w:tc>
          <w:tcPr>
            <w:tcW w:w="2484" w:type="dxa"/>
            <w:vAlign w:val="center"/>
          </w:tcPr>
          <w:p w14:paraId="4816524A" w14:textId="77777777" w:rsidR="00762750" w:rsidRDefault="00000000">
            <w:r>
              <w:rPr>
                <w:sz w:val="18"/>
              </w:rPr>
              <w:t>Service commitment</w:t>
            </w:r>
          </w:p>
        </w:tc>
      </w:tr>
      <w:tr w:rsidR="00762750" w14:paraId="0412B435" w14:textId="77777777">
        <w:trPr>
          <w:jc w:val="center"/>
        </w:trPr>
        <w:tc>
          <w:tcPr>
            <w:tcW w:w="2484" w:type="dxa"/>
            <w:vAlign w:val="center"/>
          </w:tcPr>
          <w:p w14:paraId="42126250" w14:textId="77777777" w:rsidR="00762750" w:rsidRDefault="00000000">
            <w:r>
              <w:rPr>
                <w:sz w:val="18"/>
              </w:rPr>
              <w:t>actual_delivery_date</w:t>
            </w:r>
          </w:p>
        </w:tc>
        <w:tc>
          <w:tcPr>
            <w:tcW w:w="2484" w:type="dxa"/>
            <w:vAlign w:val="center"/>
          </w:tcPr>
          <w:p w14:paraId="56525DB8" w14:textId="77777777" w:rsidR="00762750" w:rsidRDefault="00000000">
            <w:r>
              <w:rPr>
                <w:sz w:val="18"/>
              </w:rPr>
              <w:t>Date/time</w:t>
            </w:r>
          </w:p>
        </w:tc>
        <w:tc>
          <w:tcPr>
            <w:tcW w:w="2484" w:type="dxa"/>
            <w:vAlign w:val="center"/>
          </w:tcPr>
          <w:p w14:paraId="30E240B3" w14:textId="77777777" w:rsidR="00762750" w:rsidRDefault="00000000">
            <w:r>
              <w:rPr>
                <w:sz w:val="18"/>
              </w:rPr>
              <w:t>2026-08-15</w:t>
            </w:r>
          </w:p>
        </w:tc>
        <w:tc>
          <w:tcPr>
            <w:tcW w:w="2484" w:type="dxa"/>
            <w:vAlign w:val="center"/>
          </w:tcPr>
          <w:p w14:paraId="72D8D93B" w14:textId="77777777" w:rsidR="00762750" w:rsidRDefault="00000000">
            <w:r>
              <w:rPr>
                <w:sz w:val="18"/>
              </w:rPr>
              <w:t>Delay target</w:t>
            </w:r>
          </w:p>
        </w:tc>
      </w:tr>
      <w:tr w:rsidR="00762750" w14:paraId="238FE176" w14:textId="77777777">
        <w:trPr>
          <w:jc w:val="center"/>
        </w:trPr>
        <w:tc>
          <w:tcPr>
            <w:tcW w:w="2484" w:type="dxa"/>
            <w:vAlign w:val="center"/>
          </w:tcPr>
          <w:p w14:paraId="5C980DD3" w14:textId="77777777" w:rsidR="00762750" w:rsidRDefault="00000000">
            <w:r>
              <w:rPr>
                <w:sz w:val="18"/>
              </w:rPr>
              <w:t>origin_region</w:t>
            </w:r>
          </w:p>
        </w:tc>
        <w:tc>
          <w:tcPr>
            <w:tcW w:w="2484" w:type="dxa"/>
            <w:vAlign w:val="center"/>
          </w:tcPr>
          <w:p w14:paraId="505736D0" w14:textId="77777777" w:rsidR="00762750" w:rsidRDefault="00000000">
            <w:r>
              <w:rPr>
                <w:sz w:val="18"/>
              </w:rPr>
              <w:t>Categorical</w:t>
            </w:r>
          </w:p>
        </w:tc>
        <w:tc>
          <w:tcPr>
            <w:tcW w:w="2484" w:type="dxa"/>
            <w:vAlign w:val="center"/>
          </w:tcPr>
          <w:p w14:paraId="3CDE9743" w14:textId="77777777" w:rsidR="00762750" w:rsidRDefault="00000000">
            <w:r>
              <w:rPr>
                <w:sz w:val="18"/>
              </w:rPr>
              <w:t>Central</w:t>
            </w:r>
          </w:p>
        </w:tc>
        <w:tc>
          <w:tcPr>
            <w:tcW w:w="2484" w:type="dxa"/>
            <w:vAlign w:val="center"/>
          </w:tcPr>
          <w:p w14:paraId="425DCD0A" w14:textId="77777777" w:rsidR="00762750" w:rsidRDefault="00000000">
            <w:r>
              <w:rPr>
                <w:sz w:val="18"/>
              </w:rPr>
              <w:t>Route/zone analysis</w:t>
            </w:r>
          </w:p>
        </w:tc>
      </w:tr>
      <w:tr w:rsidR="00762750" w14:paraId="3F34F050" w14:textId="77777777">
        <w:trPr>
          <w:jc w:val="center"/>
        </w:trPr>
        <w:tc>
          <w:tcPr>
            <w:tcW w:w="2484" w:type="dxa"/>
            <w:vAlign w:val="center"/>
          </w:tcPr>
          <w:p w14:paraId="61C923C3" w14:textId="77777777" w:rsidR="00762750" w:rsidRDefault="00000000">
            <w:r>
              <w:rPr>
                <w:sz w:val="18"/>
              </w:rPr>
              <w:t>destination_region</w:t>
            </w:r>
          </w:p>
        </w:tc>
        <w:tc>
          <w:tcPr>
            <w:tcW w:w="2484" w:type="dxa"/>
            <w:vAlign w:val="center"/>
          </w:tcPr>
          <w:p w14:paraId="7C6DDD02" w14:textId="77777777" w:rsidR="00762750" w:rsidRDefault="00000000">
            <w:r>
              <w:rPr>
                <w:sz w:val="18"/>
              </w:rPr>
              <w:t>Categorical</w:t>
            </w:r>
          </w:p>
        </w:tc>
        <w:tc>
          <w:tcPr>
            <w:tcW w:w="2484" w:type="dxa"/>
            <w:vAlign w:val="center"/>
          </w:tcPr>
          <w:p w14:paraId="1DC48885" w14:textId="77777777" w:rsidR="00762750" w:rsidRDefault="00000000">
            <w:r>
              <w:rPr>
                <w:sz w:val="18"/>
              </w:rPr>
              <w:t>West</w:t>
            </w:r>
          </w:p>
        </w:tc>
        <w:tc>
          <w:tcPr>
            <w:tcW w:w="2484" w:type="dxa"/>
            <w:vAlign w:val="center"/>
          </w:tcPr>
          <w:p w14:paraId="17B61449" w14:textId="77777777" w:rsidR="00762750" w:rsidRDefault="00000000">
            <w:r>
              <w:rPr>
                <w:sz w:val="18"/>
              </w:rPr>
              <w:t>Clustering and delay analysis</w:t>
            </w:r>
          </w:p>
        </w:tc>
      </w:tr>
      <w:tr w:rsidR="00762750" w14:paraId="0E5F02B3" w14:textId="77777777">
        <w:trPr>
          <w:jc w:val="center"/>
        </w:trPr>
        <w:tc>
          <w:tcPr>
            <w:tcW w:w="2484" w:type="dxa"/>
            <w:vAlign w:val="center"/>
          </w:tcPr>
          <w:p w14:paraId="6CF404F3" w14:textId="77777777" w:rsidR="00762750" w:rsidRDefault="00000000">
            <w:r>
              <w:rPr>
                <w:sz w:val="18"/>
              </w:rPr>
              <w:t>vehicle_type</w:t>
            </w:r>
          </w:p>
        </w:tc>
        <w:tc>
          <w:tcPr>
            <w:tcW w:w="2484" w:type="dxa"/>
            <w:vAlign w:val="center"/>
          </w:tcPr>
          <w:p w14:paraId="686EE0F3" w14:textId="77777777" w:rsidR="00762750" w:rsidRDefault="00000000">
            <w:r>
              <w:rPr>
                <w:sz w:val="18"/>
              </w:rPr>
              <w:t>Categorical</w:t>
            </w:r>
          </w:p>
        </w:tc>
        <w:tc>
          <w:tcPr>
            <w:tcW w:w="2484" w:type="dxa"/>
            <w:vAlign w:val="center"/>
          </w:tcPr>
          <w:p w14:paraId="00B8C218" w14:textId="77777777" w:rsidR="00762750" w:rsidRDefault="00000000">
            <w:r>
              <w:rPr>
                <w:sz w:val="18"/>
              </w:rPr>
              <w:t>Truck</w:t>
            </w:r>
          </w:p>
        </w:tc>
        <w:tc>
          <w:tcPr>
            <w:tcW w:w="2484" w:type="dxa"/>
            <w:vAlign w:val="center"/>
          </w:tcPr>
          <w:p w14:paraId="4AFAB0D7" w14:textId="77777777" w:rsidR="00762750" w:rsidRDefault="00000000">
            <w:r>
              <w:rPr>
                <w:sz w:val="18"/>
              </w:rPr>
              <w:t>Compare vehicle and delivery types</w:t>
            </w:r>
          </w:p>
        </w:tc>
      </w:tr>
      <w:tr w:rsidR="00762750" w14:paraId="7F59CE90" w14:textId="77777777">
        <w:trPr>
          <w:jc w:val="center"/>
        </w:trPr>
        <w:tc>
          <w:tcPr>
            <w:tcW w:w="2484" w:type="dxa"/>
            <w:vAlign w:val="center"/>
          </w:tcPr>
          <w:p w14:paraId="6DF73CC1" w14:textId="77777777" w:rsidR="00762750" w:rsidRDefault="00000000">
            <w:r>
              <w:rPr>
                <w:sz w:val="18"/>
              </w:rPr>
              <w:t>quantity</w:t>
            </w:r>
          </w:p>
        </w:tc>
        <w:tc>
          <w:tcPr>
            <w:tcW w:w="2484" w:type="dxa"/>
            <w:vAlign w:val="center"/>
          </w:tcPr>
          <w:p w14:paraId="40E2AD00" w14:textId="77777777" w:rsidR="00762750" w:rsidRDefault="00000000">
            <w:r>
              <w:rPr>
                <w:sz w:val="18"/>
              </w:rPr>
              <w:t>Numeric</w:t>
            </w:r>
          </w:p>
        </w:tc>
        <w:tc>
          <w:tcPr>
            <w:tcW w:w="2484" w:type="dxa"/>
            <w:vAlign w:val="center"/>
          </w:tcPr>
          <w:p w14:paraId="5313C0A0" w14:textId="77777777" w:rsidR="00762750" w:rsidRDefault="00000000">
            <w:r>
              <w:rPr>
                <w:sz w:val="18"/>
              </w:rPr>
              <w:t>12</w:t>
            </w:r>
          </w:p>
        </w:tc>
        <w:tc>
          <w:tcPr>
            <w:tcW w:w="2484" w:type="dxa"/>
            <w:vAlign w:val="center"/>
          </w:tcPr>
          <w:p w14:paraId="37D19BFB" w14:textId="77777777" w:rsidR="00762750" w:rsidRDefault="00000000">
            <w:r>
              <w:rPr>
                <w:sz w:val="18"/>
              </w:rPr>
              <w:t>Capacity and demand</w:t>
            </w:r>
          </w:p>
        </w:tc>
      </w:tr>
      <w:tr w:rsidR="00762750" w14:paraId="0C827BF9" w14:textId="77777777">
        <w:trPr>
          <w:jc w:val="center"/>
        </w:trPr>
        <w:tc>
          <w:tcPr>
            <w:tcW w:w="2484" w:type="dxa"/>
            <w:vAlign w:val="center"/>
          </w:tcPr>
          <w:p w14:paraId="3356571C" w14:textId="77777777" w:rsidR="00762750" w:rsidRDefault="00000000">
            <w:r>
              <w:rPr>
                <w:sz w:val="18"/>
              </w:rPr>
              <w:t>distance_km</w:t>
            </w:r>
          </w:p>
        </w:tc>
        <w:tc>
          <w:tcPr>
            <w:tcW w:w="2484" w:type="dxa"/>
            <w:vAlign w:val="center"/>
          </w:tcPr>
          <w:p w14:paraId="12589D20" w14:textId="77777777" w:rsidR="00762750" w:rsidRDefault="00000000">
            <w:r>
              <w:rPr>
                <w:sz w:val="18"/>
              </w:rPr>
              <w:t>Numeric</w:t>
            </w:r>
          </w:p>
        </w:tc>
        <w:tc>
          <w:tcPr>
            <w:tcW w:w="2484" w:type="dxa"/>
            <w:vAlign w:val="center"/>
          </w:tcPr>
          <w:p w14:paraId="6C9080D5" w14:textId="77777777" w:rsidR="00762750" w:rsidRDefault="00000000">
            <w:r>
              <w:rPr>
                <w:sz w:val="18"/>
              </w:rPr>
              <w:t>38.5</w:t>
            </w:r>
          </w:p>
        </w:tc>
        <w:tc>
          <w:tcPr>
            <w:tcW w:w="2484" w:type="dxa"/>
            <w:vAlign w:val="center"/>
          </w:tcPr>
          <w:p w14:paraId="7EAB4BA9" w14:textId="77777777" w:rsidR="00762750" w:rsidRDefault="00000000">
            <w:r>
              <w:rPr>
                <w:sz w:val="18"/>
              </w:rPr>
              <w:t>Route efficiency</w:t>
            </w:r>
          </w:p>
        </w:tc>
      </w:tr>
      <w:tr w:rsidR="00762750" w14:paraId="70E1F245" w14:textId="77777777">
        <w:trPr>
          <w:jc w:val="center"/>
        </w:trPr>
        <w:tc>
          <w:tcPr>
            <w:tcW w:w="2484" w:type="dxa"/>
            <w:vAlign w:val="center"/>
          </w:tcPr>
          <w:p w14:paraId="04DAB064" w14:textId="77777777" w:rsidR="00762750" w:rsidRDefault="00000000">
            <w:r>
              <w:rPr>
                <w:sz w:val="18"/>
              </w:rPr>
              <w:t>vehicle_capacity</w:t>
            </w:r>
          </w:p>
        </w:tc>
        <w:tc>
          <w:tcPr>
            <w:tcW w:w="2484" w:type="dxa"/>
            <w:vAlign w:val="center"/>
          </w:tcPr>
          <w:p w14:paraId="54AD90E4" w14:textId="77777777" w:rsidR="00762750" w:rsidRDefault="00000000">
            <w:r>
              <w:rPr>
                <w:sz w:val="18"/>
              </w:rPr>
              <w:t>Numeric</w:t>
            </w:r>
          </w:p>
        </w:tc>
        <w:tc>
          <w:tcPr>
            <w:tcW w:w="2484" w:type="dxa"/>
            <w:vAlign w:val="center"/>
          </w:tcPr>
          <w:p w14:paraId="219C6D3F" w14:textId="77777777" w:rsidR="00762750" w:rsidRDefault="00000000">
            <w:r>
              <w:rPr>
                <w:sz w:val="18"/>
              </w:rPr>
              <w:t>100</w:t>
            </w:r>
          </w:p>
        </w:tc>
        <w:tc>
          <w:tcPr>
            <w:tcW w:w="2484" w:type="dxa"/>
            <w:vAlign w:val="center"/>
          </w:tcPr>
          <w:p w14:paraId="0917CB61" w14:textId="77777777" w:rsidR="00762750" w:rsidRDefault="00000000">
            <w:r>
              <w:rPr>
                <w:sz w:val="18"/>
              </w:rPr>
              <w:t>Utilization</w:t>
            </w:r>
          </w:p>
        </w:tc>
      </w:tr>
      <w:tr w:rsidR="00762750" w14:paraId="3E797336" w14:textId="77777777">
        <w:trPr>
          <w:jc w:val="center"/>
        </w:trPr>
        <w:tc>
          <w:tcPr>
            <w:tcW w:w="2484" w:type="dxa"/>
            <w:vAlign w:val="center"/>
          </w:tcPr>
          <w:p w14:paraId="27183D73" w14:textId="77777777" w:rsidR="00762750" w:rsidRDefault="00000000">
            <w:r>
              <w:rPr>
                <w:sz w:val="18"/>
              </w:rPr>
              <w:t>delivery_status</w:t>
            </w:r>
          </w:p>
        </w:tc>
        <w:tc>
          <w:tcPr>
            <w:tcW w:w="2484" w:type="dxa"/>
            <w:vAlign w:val="center"/>
          </w:tcPr>
          <w:p w14:paraId="67FA2C55" w14:textId="77777777" w:rsidR="00762750" w:rsidRDefault="00000000">
            <w:r>
              <w:rPr>
                <w:sz w:val="18"/>
              </w:rPr>
              <w:t>Categorical</w:t>
            </w:r>
          </w:p>
        </w:tc>
        <w:tc>
          <w:tcPr>
            <w:tcW w:w="2484" w:type="dxa"/>
            <w:vAlign w:val="center"/>
          </w:tcPr>
          <w:p w14:paraId="0383A4A1" w14:textId="77777777" w:rsidR="00762750" w:rsidRDefault="00000000">
            <w:r>
              <w:rPr>
                <w:sz w:val="18"/>
              </w:rPr>
              <w:t>Late</w:t>
            </w:r>
          </w:p>
        </w:tc>
        <w:tc>
          <w:tcPr>
            <w:tcW w:w="2484" w:type="dxa"/>
            <w:vAlign w:val="center"/>
          </w:tcPr>
          <w:p w14:paraId="6C4F6F9B" w14:textId="77777777" w:rsidR="00762750" w:rsidRDefault="00000000">
            <w:r>
              <w:rPr>
                <w:sz w:val="18"/>
              </w:rPr>
              <w:t>Classification target</w:t>
            </w:r>
          </w:p>
        </w:tc>
      </w:tr>
      <w:tr w:rsidR="00762750" w14:paraId="25A46F20" w14:textId="77777777">
        <w:trPr>
          <w:jc w:val="center"/>
        </w:trPr>
        <w:tc>
          <w:tcPr>
            <w:tcW w:w="2484" w:type="dxa"/>
            <w:vAlign w:val="center"/>
          </w:tcPr>
          <w:p w14:paraId="5445B9A7" w14:textId="77777777" w:rsidR="00762750" w:rsidRDefault="00000000">
            <w:r>
              <w:rPr>
                <w:sz w:val="18"/>
              </w:rPr>
              <w:t>delivery_cost</w:t>
            </w:r>
          </w:p>
        </w:tc>
        <w:tc>
          <w:tcPr>
            <w:tcW w:w="2484" w:type="dxa"/>
            <w:vAlign w:val="center"/>
          </w:tcPr>
          <w:p w14:paraId="11F0301C" w14:textId="77777777" w:rsidR="00762750" w:rsidRDefault="00000000">
            <w:r>
              <w:rPr>
                <w:sz w:val="18"/>
              </w:rPr>
              <w:t>Numeric</w:t>
            </w:r>
          </w:p>
        </w:tc>
        <w:tc>
          <w:tcPr>
            <w:tcW w:w="2484" w:type="dxa"/>
            <w:vAlign w:val="center"/>
          </w:tcPr>
          <w:p w14:paraId="46725FFD" w14:textId="77777777" w:rsidR="00762750" w:rsidRDefault="00000000">
            <w:r>
              <w:rPr>
                <w:sz w:val="18"/>
              </w:rPr>
              <w:t>₹850</w:t>
            </w:r>
          </w:p>
        </w:tc>
        <w:tc>
          <w:tcPr>
            <w:tcW w:w="2484" w:type="dxa"/>
            <w:vAlign w:val="center"/>
          </w:tcPr>
          <w:p w14:paraId="2CD94122" w14:textId="77777777" w:rsidR="00762750" w:rsidRDefault="00000000">
            <w:r>
              <w:rPr>
                <w:sz w:val="18"/>
              </w:rPr>
              <w:t>Cost KPI</w:t>
            </w:r>
          </w:p>
        </w:tc>
      </w:tr>
    </w:tbl>
    <w:p w14:paraId="3047D3D3" w14:textId="77777777" w:rsidR="00762750" w:rsidRDefault="00000000">
      <w:pPr>
        <w:pStyle w:val="Heading1"/>
      </w:pPr>
      <w:r>
        <w:lastRenderedPageBreak/>
        <w:t>7. Data Science Methodologies</w:t>
      </w:r>
    </w:p>
    <w:p w14:paraId="4E961E24" w14:textId="77777777" w:rsidR="00762750" w:rsidRDefault="00000000">
      <w:pPr>
        <w:pStyle w:val="Heading2"/>
      </w:pPr>
      <w:r>
        <w:t>7.1 Exploratory Data Analysis (EDA)</w:t>
      </w:r>
    </w:p>
    <w:p w14:paraId="700F38C5" w14:textId="77777777" w:rsidR="00762750" w:rsidRDefault="00000000">
      <w:r>
        <w:t>EDA will identify missing values, duplicate shipments, unusual distances, delivery-time distributions, seasonality, high-delay regions, and relationships between shipment characteristics and delivery performance.</w:t>
      </w:r>
    </w:p>
    <w:p w14:paraId="1301DAC6" w14:textId="77777777" w:rsidR="00762750" w:rsidRDefault="00000000">
      <w:r>
        <w:t>Examples:</w:t>
      </w:r>
    </w:p>
    <w:p w14:paraId="4932A57C" w14:textId="77777777" w:rsidR="00762750" w:rsidRDefault="00000000">
      <w:pPr>
        <w:pStyle w:val="ListBullet"/>
      </w:pPr>
      <w:r>
        <w:t>Compare on-time delivery rate by region and shipping mode.</w:t>
      </w:r>
    </w:p>
    <w:p w14:paraId="370371CB" w14:textId="77777777" w:rsidR="00762750" w:rsidRDefault="00000000">
      <w:pPr>
        <w:pStyle w:val="ListBullet"/>
      </w:pPr>
      <w:r>
        <w:t>Plot average delay by month or weekday.</w:t>
      </w:r>
    </w:p>
    <w:p w14:paraId="1A315A3B" w14:textId="77777777" w:rsidR="00762750" w:rsidRDefault="00000000">
      <w:pPr>
        <w:pStyle w:val="ListBullet"/>
      </w:pPr>
      <w:r>
        <w:t>Check whether larger shipment quantities are associated with longer delivery times.</w:t>
      </w:r>
    </w:p>
    <w:p w14:paraId="725F48F8" w14:textId="77777777" w:rsidR="00762750" w:rsidRDefault="00000000">
      <w:pPr>
        <w:pStyle w:val="ListBullet"/>
      </w:pPr>
      <w:r>
        <w:t>Identify routes or zones with unusually high distance or cost.</w:t>
      </w:r>
    </w:p>
    <w:p w14:paraId="4C7F537F" w14:textId="77777777" w:rsidR="00762750" w:rsidRDefault="00000000">
      <w:pPr>
        <w:pStyle w:val="ListBullet"/>
      </w:pPr>
      <w:r>
        <w:t>Inspect missing and inconsistent timestamps before modeling.</w:t>
      </w:r>
    </w:p>
    <w:p w14:paraId="4BB2FD49" w14:textId="77777777" w:rsidR="00762750" w:rsidRDefault="00000000">
      <w:pPr>
        <w:pStyle w:val="Heading2"/>
      </w:pPr>
      <w:r>
        <w:t>7.2 Regression / Prediction</w:t>
      </w:r>
    </w:p>
    <w:p w14:paraId="2CABC4AB" w14:textId="77777777" w:rsidR="00762750" w:rsidRDefault="00000000">
      <w:r>
        <w:t>A regression model can predict delivery duration or delay in hours. Alternatively, a classification model can predict whether a shipment will be late. Candidate algorithms include Linear Regression, Random Forest, Gradient Boosting, and other suitable tree-based models.</w:t>
      </w:r>
    </w:p>
    <w:p w14:paraId="54A4A438" w14:textId="77777777" w:rsidR="00762750" w:rsidRDefault="00000000">
      <w:r>
        <w:t>Possible target: delay_hours = actual_delivery_time − promised_delivery_time. For classification, late = 1 when actual delivery occurs after the promised time; otherwise late = 0.</w:t>
      </w:r>
    </w:p>
    <w:p w14:paraId="4B3CD8DA" w14:textId="77777777" w:rsidR="00762750" w:rsidRDefault="00000000">
      <w:pPr>
        <w:pStyle w:val="Heading2"/>
      </w:pPr>
      <w:r>
        <w:t>7.3 Clustering</w:t>
      </w:r>
    </w:p>
    <w:p w14:paraId="7857FB3C" w14:textId="77777777" w:rsidR="00762750" w:rsidRDefault="00000000">
      <w:r>
        <w:t>Clustering can group delivery zones or customers with similar characteristics, such as average order quantity, delivery distance, average delay, order frequency, and cost. K-Means is a suitable baseline when numerical features are standardized. The resulting groups can support differentiated logistics strategies—for example, high-volume/low-delay zones versus low-volume/high-delay zones.</w:t>
      </w:r>
    </w:p>
    <w:p w14:paraId="624E170B" w14:textId="77777777" w:rsidR="00762750" w:rsidRDefault="00000000">
      <w:pPr>
        <w:pStyle w:val="Heading2"/>
      </w:pPr>
      <w:r>
        <w:t>7.4 Route Optimization</w:t>
      </w:r>
    </w:p>
    <w:p w14:paraId="68D6F0B6" w14:textId="77777777" w:rsidR="00762750" w:rsidRDefault="00000000">
      <w:r>
        <w:t>Vehicle Routing Problem (VRP) or Vehicle Routing Problem with Time Windows (VRPTW) can be used to assign delivery locations to vehicles and determine visit order. Constraints may include vehicle capacity, customer delivery windows, maximum route duration, and depot start/end. Google OR-Tools provides Python support for these optimization problems.</w:t>
      </w:r>
    </w:p>
    <w:p w14:paraId="18DD6FA7" w14:textId="77777777" w:rsidR="00762750" w:rsidRDefault="00000000">
      <w:pPr>
        <w:pStyle w:val="Heading1"/>
      </w:pPr>
      <w:r>
        <w:t>8. End-to-End Strategic Roadmap</w:t>
      </w:r>
    </w:p>
    <w:tbl>
      <w:tblPr>
        <w:tblStyle w:val="TableGrid"/>
        <w:tblW w:w="0" w:type="auto"/>
        <w:tblLook w:val="04A0" w:firstRow="1" w:lastRow="0" w:firstColumn="1" w:lastColumn="0" w:noHBand="0" w:noVBand="1"/>
      </w:tblPr>
      <w:tblGrid>
        <w:gridCol w:w="3312"/>
        <w:gridCol w:w="3312"/>
        <w:gridCol w:w="3312"/>
      </w:tblGrid>
      <w:tr w:rsidR="00762750" w14:paraId="5D121CCE" w14:textId="77777777">
        <w:tc>
          <w:tcPr>
            <w:tcW w:w="3312" w:type="dxa"/>
            <w:shd w:val="clear" w:color="auto" w:fill="D9EAF7"/>
            <w:vAlign w:val="center"/>
          </w:tcPr>
          <w:p w14:paraId="021124FA" w14:textId="77777777" w:rsidR="00762750" w:rsidRDefault="00000000">
            <w:r>
              <w:rPr>
                <w:b/>
                <w:sz w:val="18"/>
              </w:rPr>
              <w:t>Stage</w:t>
            </w:r>
          </w:p>
        </w:tc>
        <w:tc>
          <w:tcPr>
            <w:tcW w:w="3312" w:type="dxa"/>
            <w:shd w:val="clear" w:color="auto" w:fill="D9EAF7"/>
            <w:vAlign w:val="center"/>
          </w:tcPr>
          <w:p w14:paraId="66C42CFC" w14:textId="77777777" w:rsidR="00762750" w:rsidRDefault="00000000">
            <w:r>
              <w:rPr>
                <w:b/>
                <w:sz w:val="18"/>
              </w:rPr>
              <w:t>Activities</w:t>
            </w:r>
          </w:p>
        </w:tc>
        <w:tc>
          <w:tcPr>
            <w:tcW w:w="3312" w:type="dxa"/>
            <w:shd w:val="clear" w:color="auto" w:fill="D9EAF7"/>
            <w:vAlign w:val="center"/>
          </w:tcPr>
          <w:p w14:paraId="0EFEB929" w14:textId="77777777" w:rsidR="00762750" w:rsidRDefault="00000000">
            <w:r>
              <w:rPr>
                <w:b/>
                <w:sz w:val="18"/>
              </w:rPr>
              <w:t>Output</w:t>
            </w:r>
          </w:p>
        </w:tc>
      </w:tr>
      <w:tr w:rsidR="00762750" w14:paraId="783FC044" w14:textId="77777777">
        <w:tc>
          <w:tcPr>
            <w:tcW w:w="3312" w:type="dxa"/>
            <w:vAlign w:val="center"/>
          </w:tcPr>
          <w:p w14:paraId="1AE7EC8C" w14:textId="77777777" w:rsidR="00762750" w:rsidRDefault="00000000">
            <w:r>
              <w:rPr>
                <w:sz w:val="18"/>
              </w:rPr>
              <w:t>Stage 1 — Define Business Problem</w:t>
            </w:r>
          </w:p>
        </w:tc>
        <w:tc>
          <w:tcPr>
            <w:tcW w:w="3312" w:type="dxa"/>
            <w:vAlign w:val="center"/>
          </w:tcPr>
          <w:p w14:paraId="4E6A64F1" w14:textId="77777777" w:rsidR="00762750" w:rsidRDefault="00000000">
            <w:r>
              <w:rPr>
                <w:sz w:val="18"/>
              </w:rPr>
              <w:t>Define delivery objectives, service constraints, fleet assumptions, KPIs, and success criteria.</w:t>
            </w:r>
          </w:p>
        </w:tc>
        <w:tc>
          <w:tcPr>
            <w:tcW w:w="3312" w:type="dxa"/>
            <w:vAlign w:val="center"/>
          </w:tcPr>
          <w:p w14:paraId="62AF4039" w14:textId="77777777" w:rsidR="00762750" w:rsidRDefault="00000000">
            <w:r>
              <w:rPr>
                <w:sz w:val="18"/>
              </w:rPr>
              <w:t>Problem statement + KPI specification</w:t>
            </w:r>
          </w:p>
        </w:tc>
      </w:tr>
      <w:tr w:rsidR="00762750" w14:paraId="73753F85" w14:textId="77777777">
        <w:tc>
          <w:tcPr>
            <w:tcW w:w="3312" w:type="dxa"/>
            <w:vAlign w:val="center"/>
          </w:tcPr>
          <w:p w14:paraId="40BFF0AE" w14:textId="77777777" w:rsidR="00762750" w:rsidRDefault="00000000">
            <w:r>
              <w:rPr>
                <w:sz w:val="18"/>
              </w:rPr>
              <w:t>Stage 2 — Data Collection</w:t>
            </w:r>
          </w:p>
        </w:tc>
        <w:tc>
          <w:tcPr>
            <w:tcW w:w="3312" w:type="dxa"/>
            <w:vAlign w:val="center"/>
          </w:tcPr>
          <w:p w14:paraId="1E812658" w14:textId="77777777" w:rsidR="00762750" w:rsidRDefault="00000000">
            <w:r>
              <w:rPr>
                <w:sz w:val="18"/>
              </w:rPr>
              <w:t>Download public shipment/freight data; document source, license, fields, and time period.</w:t>
            </w:r>
          </w:p>
        </w:tc>
        <w:tc>
          <w:tcPr>
            <w:tcW w:w="3312" w:type="dxa"/>
            <w:vAlign w:val="center"/>
          </w:tcPr>
          <w:p w14:paraId="5BA8BD5B" w14:textId="77777777" w:rsidR="00762750" w:rsidRDefault="00000000">
            <w:r>
              <w:rPr>
                <w:sz w:val="18"/>
              </w:rPr>
              <w:t>Raw dataset + source documentation</w:t>
            </w:r>
          </w:p>
        </w:tc>
      </w:tr>
      <w:tr w:rsidR="00762750" w14:paraId="1FDA618A" w14:textId="77777777">
        <w:tc>
          <w:tcPr>
            <w:tcW w:w="3312" w:type="dxa"/>
            <w:vAlign w:val="center"/>
          </w:tcPr>
          <w:p w14:paraId="7412CDFF" w14:textId="77777777" w:rsidR="00762750" w:rsidRDefault="00000000">
            <w:r>
              <w:rPr>
                <w:sz w:val="18"/>
              </w:rPr>
              <w:t>Stage 3 — Data Cleaning</w:t>
            </w:r>
          </w:p>
        </w:tc>
        <w:tc>
          <w:tcPr>
            <w:tcW w:w="3312" w:type="dxa"/>
            <w:vAlign w:val="center"/>
          </w:tcPr>
          <w:p w14:paraId="10759312" w14:textId="77777777" w:rsidR="00762750" w:rsidRDefault="00000000">
            <w:r>
              <w:rPr>
                <w:sz w:val="18"/>
              </w:rPr>
              <w:t>Remove duplicates, standardize dates, handle missing values, validate numeric ranges, and correct categorical inconsistencies.</w:t>
            </w:r>
          </w:p>
        </w:tc>
        <w:tc>
          <w:tcPr>
            <w:tcW w:w="3312" w:type="dxa"/>
            <w:vAlign w:val="center"/>
          </w:tcPr>
          <w:p w14:paraId="0997CE84" w14:textId="77777777" w:rsidR="00762750" w:rsidRDefault="00000000">
            <w:r>
              <w:rPr>
                <w:sz w:val="18"/>
              </w:rPr>
              <w:t>Analysis-ready dataset</w:t>
            </w:r>
          </w:p>
        </w:tc>
      </w:tr>
      <w:tr w:rsidR="00762750" w14:paraId="3E28EBD6" w14:textId="77777777">
        <w:tc>
          <w:tcPr>
            <w:tcW w:w="3312" w:type="dxa"/>
            <w:vAlign w:val="center"/>
          </w:tcPr>
          <w:p w14:paraId="17DCBED5" w14:textId="77777777" w:rsidR="00762750" w:rsidRDefault="00000000">
            <w:r>
              <w:rPr>
                <w:sz w:val="18"/>
              </w:rPr>
              <w:t>Stage 4 — Feature Engineering</w:t>
            </w:r>
          </w:p>
        </w:tc>
        <w:tc>
          <w:tcPr>
            <w:tcW w:w="3312" w:type="dxa"/>
            <w:vAlign w:val="center"/>
          </w:tcPr>
          <w:p w14:paraId="0A91A0BD" w14:textId="77777777" w:rsidR="00762750" w:rsidRDefault="00000000">
            <w:r>
              <w:rPr>
                <w:sz w:val="18"/>
              </w:rPr>
              <w:t xml:space="preserve">Create delay hours, on-time flag, delivery lead time, route efficiency, </w:t>
            </w:r>
            <w:r>
              <w:rPr>
                <w:sz w:val="18"/>
              </w:rPr>
              <w:lastRenderedPageBreak/>
              <w:t>utilization, day-of-week, month, and region-level features.</w:t>
            </w:r>
          </w:p>
        </w:tc>
        <w:tc>
          <w:tcPr>
            <w:tcW w:w="3312" w:type="dxa"/>
            <w:vAlign w:val="center"/>
          </w:tcPr>
          <w:p w14:paraId="0FD01E59" w14:textId="77777777" w:rsidR="00762750" w:rsidRDefault="00000000">
            <w:r>
              <w:rPr>
                <w:sz w:val="18"/>
              </w:rPr>
              <w:lastRenderedPageBreak/>
              <w:t>Model-ready features</w:t>
            </w:r>
          </w:p>
        </w:tc>
      </w:tr>
      <w:tr w:rsidR="00762750" w14:paraId="424FC936" w14:textId="77777777">
        <w:tc>
          <w:tcPr>
            <w:tcW w:w="3312" w:type="dxa"/>
            <w:vAlign w:val="center"/>
          </w:tcPr>
          <w:p w14:paraId="42EC50BA" w14:textId="77777777" w:rsidR="00762750" w:rsidRDefault="00000000">
            <w:r>
              <w:rPr>
                <w:sz w:val="18"/>
              </w:rPr>
              <w:t>Stage 5 — Exploratory Analysis</w:t>
            </w:r>
          </w:p>
        </w:tc>
        <w:tc>
          <w:tcPr>
            <w:tcW w:w="3312" w:type="dxa"/>
            <w:vAlign w:val="center"/>
          </w:tcPr>
          <w:p w14:paraId="7EE1BD31" w14:textId="77777777" w:rsidR="00762750" w:rsidRDefault="00000000">
            <w:r>
              <w:rPr>
                <w:sz w:val="18"/>
              </w:rPr>
              <w:t>Study distributions, correlations, regional differences, seasonality, outliers, and KPI trends.</w:t>
            </w:r>
          </w:p>
        </w:tc>
        <w:tc>
          <w:tcPr>
            <w:tcW w:w="3312" w:type="dxa"/>
            <w:vAlign w:val="center"/>
          </w:tcPr>
          <w:p w14:paraId="352407E6" w14:textId="77777777" w:rsidR="00762750" w:rsidRDefault="00000000">
            <w:r>
              <w:rPr>
                <w:sz w:val="18"/>
              </w:rPr>
              <w:t>EDA findings and charts</w:t>
            </w:r>
          </w:p>
        </w:tc>
      </w:tr>
      <w:tr w:rsidR="00762750" w14:paraId="7B7C81B0" w14:textId="77777777">
        <w:tc>
          <w:tcPr>
            <w:tcW w:w="3312" w:type="dxa"/>
            <w:vAlign w:val="center"/>
          </w:tcPr>
          <w:p w14:paraId="09E70179" w14:textId="77777777" w:rsidR="00762750" w:rsidRDefault="00000000">
            <w:r>
              <w:rPr>
                <w:sz w:val="18"/>
              </w:rPr>
              <w:t>Stage 6 — Predictive Modeling</w:t>
            </w:r>
          </w:p>
        </w:tc>
        <w:tc>
          <w:tcPr>
            <w:tcW w:w="3312" w:type="dxa"/>
            <w:vAlign w:val="center"/>
          </w:tcPr>
          <w:p w14:paraId="7E304529" w14:textId="77777777" w:rsidR="00762750" w:rsidRDefault="00000000">
            <w:r>
              <w:rPr>
                <w:sz w:val="18"/>
              </w:rPr>
              <w:t>Train and compare baseline and advanced regression/classification models using a train/validation/test strategy.</w:t>
            </w:r>
          </w:p>
        </w:tc>
        <w:tc>
          <w:tcPr>
            <w:tcW w:w="3312" w:type="dxa"/>
            <w:vAlign w:val="center"/>
          </w:tcPr>
          <w:p w14:paraId="1CDA3DAB" w14:textId="77777777" w:rsidR="00762750" w:rsidRDefault="00000000">
            <w:r>
              <w:rPr>
                <w:sz w:val="18"/>
              </w:rPr>
              <w:t>Validated predictive model</w:t>
            </w:r>
          </w:p>
        </w:tc>
      </w:tr>
      <w:tr w:rsidR="00762750" w14:paraId="5E007F6D" w14:textId="77777777">
        <w:tc>
          <w:tcPr>
            <w:tcW w:w="3312" w:type="dxa"/>
            <w:vAlign w:val="center"/>
          </w:tcPr>
          <w:p w14:paraId="72884275" w14:textId="77777777" w:rsidR="00762750" w:rsidRDefault="00000000">
            <w:r>
              <w:rPr>
                <w:sz w:val="18"/>
              </w:rPr>
              <w:t>Stage 7 — Clustering</w:t>
            </w:r>
          </w:p>
        </w:tc>
        <w:tc>
          <w:tcPr>
            <w:tcW w:w="3312" w:type="dxa"/>
            <w:vAlign w:val="center"/>
          </w:tcPr>
          <w:p w14:paraId="706A76B7" w14:textId="77777777" w:rsidR="00762750" w:rsidRDefault="00000000">
            <w:r>
              <w:rPr>
                <w:sz w:val="18"/>
              </w:rPr>
              <w:t>Standardize relevant numerical features, select a reasonable number of clusters using elbow/silhouette analysis, and profile each cluster.</w:t>
            </w:r>
          </w:p>
        </w:tc>
        <w:tc>
          <w:tcPr>
            <w:tcW w:w="3312" w:type="dxa"/>
            <w:vAlign w:val="center"/>
          </w:tcPr>
          <w:p w14:paraId="3F594031" w14:textId="77777777" w:rsidR="00762750" w:rsidRDefault="00000000">
            <w:r>
              <w:rPr>
                <w:sz w:val="18"/>
              </w:rPr>
              <w:t>Delivery-zone/customer segments</w:t>
            </w:r>
          </w:p>
        </w:tc>
      </w:tr>
      <w:tr w:rsidR="00762750" w14:paraId="3684DD7C" w14:textId="77777777">
        <w:tc>
          <w:tcPr>
            <w:tcW w:w="3312" w:type="dxa"/>
            <w:vAlign w:val="center"/>
          </w:tcPr>
          <w:p w14:paraId="54255A74" w14:textId="77777777" w:rsidR="00762750" w:rsidRDefault="00000000">
            <w:r>
              <w:rPr>
                <w:sz w:val="18"/>
              </w:rPr>
              <w:t>Stage 8 — Route Optimization</w:t>
            </w:r>
          </w:p>
        </w:tc>
        <w:tc>
          <w:tcPr>
            <w:tcW w:w="3312" w:type="dxa"/>
            <w:vAlign w:val="center"/>
          </w:tcPr>
          <w:p w14:paraId="380BF686" w14:textId="77777777" w:rsidR="00762750" w:rsidRDefault="00000000">
            <w:r>
              <w:rPr>
                <w:sz w:val="18"/>
              </w:rPr>
              <w:t>Build distance/time matrix, define vehicle and delivery constraints, solve VRP/VRPTW, and compare optimized routes with baseline routes.</w:t>
            </w:r>
          </w:p>
        </w:tc>
        <w:tc>
          <w:tcPr>
            <w:tcW w:w="3312" w:type="dxa"/>
            <w:vAlign w:val="center"/>
          </w:tcPr>
          <w:p w14:paraId="3DFD391D" w14:textId="77777777" w:rsidR="00762750" w:rsidRDefault="00000000">
            <w:r>
              <w:rPr>
                <w:sz w:val="18"/>
              </w:rPr>
              <w:t>Optimized vehicle routes</w:t>
            </w:r>
          </w:p>
        </w:tc>
      </w:tr>
      <w:tr w:rsidR="00762750" w14:paraId="4CFDC75D" w14:textId="77777777">
        <w:tc>
          <w:tcPr>
            <w:tcW w:w="3312" w:type="dxa"/>
            <w:vAlign w:val="center"/>
          </w:tcPr>
          <w:p w14:paraId="2231B09F" w14:textId="77777777" w:rsidR="00762750" w:rsidRDefault="00000000">
            <w:r>
              <w:rPr>
                <w:sz w:val="18"/>
              </w:rPr>
              <w:t>Stage 9 — Evaluation</w:t>
            </w:r>
          </w:p>
        </w:tc>
        <w:tc>
          <w:tcPr>
            <w:tcW w:w="3312" w:type="dxa"/>
            <w:vAlign w:val="center"/>
          </w:tcPr>
          <w:p w14:paraId="67517DAE" w14:textId="77777777" w:rsidR="00762750" w:rsidRDefault="00000000">
            <w:r>
              <w:rPr>
                <w:sz w:val="18"/>
              </w:rPr>
              <w:t>Measure prediction error/classification performance and compare route distance, utilization, cost, and on-time performance.</w:t>
            </w:r>
          </w:p>
        </w:tc>
        <w:tc>
          <w:tcPr>
            <w:tcW w:w="3312" w:type="dxa"/>
            <w:vAlign w:val="center"/>
          </w:tcPr>
          <w:p w14:paraId="3C4F65B6" w14:textId="77777777" w:rsidR="00762750" w:rsidRDefault="00000000">
            <w:r>
              <w:rPr>
                <w:sz w:val="18"/>
              </w:rPr>
              <w:t>Before-vs-after performance comparison</w:t>
            </w:r>
          </w:p>
        </w:tc>
      </w:tr>
      <w:tr w:rsidR="00762750" w14:paraId="5B52CA7C" w14:textId="77777777">
        <w:tc>
          <w:tcPr>
            <w:tcW w:w="3312" w:type="dxa"/>
            <w:vAlign w:val="center"/>
          </w:tcPr>
          <w:p w14:paraId="3ED6293B" w14:textId="77777777" w:rsidR="00762750" w:rsidRDefault="00000000">
            <w:r>
              <w:rPr>
                <w:sz w:val="18"/>
              </w:rPr>
              <w:t>Stage 10 — Decision Support</w:t>
            </w:r>
          </w:p>
        </w:tc>
        <w:tc>
          <w:tcPr>
            <w:tcW w:w="3312" w:type="dxa"/>
            <w:vAlign w:val="center"/>
          </w:tcPr>
          <w:p w14:paraId="38F88C3C" w14:textId="77777777" w:rsidR="00762750" w:rsidRDefault="00000000">
            <w:r>
              <w:rPr>
                <w:sz w:val="18"/>
              </w:rPr>
              <w:t>Convert findings into recommendations, dashboards, alerts, and operational policies.</w:t>
            </w:r>
          </w:p>
        </w:tc>
        <w:tc>
          <w:tcPr>
            <w:tcW w:w="3312" w:type="dxa"/>
            <w:vAlign w:val="center"/>
          </w:tcPr>
          <w:p w14:paraId="32289E6F" w14:textId="77777777" w:rsidR="00762750" w:rsidRDefault="00000000">
            <w:r>
              <w:rPr>
                <w:sz w:val="18"/>
              </w:rPr>
              <w:t>Recommendations/dashboard specification</w:t>
            </w:r>
          </w:p>
        </w:tc>
      </w:tr>
      <w:tr w:rsidR="00762750" w14:paraId="23B40063" w14:textId="77777777">
        <w:tc>
          <w:tcPr>
            <w:tcW w:w="3312" w:type="dxa"/>
            <w:vAlign w:val="center"/>
          </w:tcPr>
          <w:p w14:paraId="122EDFCD" w14:textId="77777777" w:rsidR="00762750" w:rsidRDefault="00000000">
            <w:r>
              <w:rPr>
                <w:sz w:val="18"/>
              </w:rPr>
              <w:t>Stage 11 — Monitoring</w:t>
            </w:r>
          </w:p>
        </w:tc>
        <w:tc>
          <w:tcPr>
            <w:tcW w:w="3312" w:type="dxa"/>
            <w:vAlign w:val="center"/>
          </w:tcPr>
          <w:p w14:paraId="2B4C6C67" w14:textId="77777777" w:rsidR="00762750" w:rsidRDefault="00000000">
            <w:r>
              <w:rPr>
                <w:sz w:val="18"/>
              </w:rPr>
              <w:t>Track KPIs after implementation and periodically retrain models as demand and routes change.</w:t>
            </w:r>
          </w:p>
        </w:tc>
        <w:tc>
          <w:tcPr>
            <w:tcW w:w="3312" w:type="dxa"/>
            <w:vAlign w:val="center"/>
          </w:tcPr>
          <w:p w14:paraId="2DE77659" w14:textId="77777777" w:rsidR="00762750" w:rsidRDefault="00000000">
            <w:r>
              <w:rPr>
                <w:sz w:val="18"/>
              </w:rPr>
              <w:t>KPI/model monitoring plan</w:t>
            </w:r>
          </w:p>
        </w:tc>
      </w:tr>
    </w:tbl>
    <w:p w14:paraId="4B7F9774" w14:textId="77777777" w:rsidR="00762750" w:rsidRDefault="00000000">
      <w:pPr>
        <w:pStyle w:val="Heading1"/>
      </w:pPr>
      <w:r>
        <w:t>9. Python Code Illustrations</w:t>
      </w:r>
    </w:p>
    <w:p w14:paraId="78E20D89" w14:textId="77777777" w:rsidR="00762750" w:rsidRDefault="00000000">
      <w:pPr>
        <w:pStyle w:val="Heading2"/>
      </w:pPr>
      <w:r>
        <w:t>9.1 Load and Inspect Data</w:t>
      </w:r>
    </w:p>
    <w:p w14:paraId="132E3D27" w14:textId="77777777" w:rsidR="00762750" w:rsidRDefault="00000000">
      <w:pPr>
        <w:pStyle w:val="Code"/>
        <w:spacing w:after="120"/>
        <w:ind w:left="360"/>
        <w:rPr>
          <w:rFonts w:hint="eastAsia"/>
        </w:rPr>
      </w:pPr>
      <w:r>
        <w:t>df = pd.read_csv("india_logistics_shipments.csv")</w:t>
      </w:r>
    </w:p>
    <w:p w14:paraId="6FECC8B9" w14:textId="77777777" w:rsidR="00762750" w:rsidRDefault="00000000">
      <w:pPr>
        <w:pStyle w:val="Heading2"/>
      </w:pPr>
      <w:r>
        <w:t>9.2 Data Cleaning and KPI Features</w:t>
      </w:r>
    </w:p>
    <w:p w14:paraId="69DD4CF4" w14:textId="77777777" w:rsidR="00762750" w:rsidRDefault="00000000">
      <w:pPr>
        <w:pStyle w:val="Code"/>
        <w:spacing w:after="120"/>
        <w:ind w:left="360"/>
        <w:rPr>
          <w:rFonts w:hint="eastAsia"/>
        </w:rPr>
      </w:pPr>
      <w:r>
        <w:t>df["order_date"] = pd.to_datetime(df["order_date"], errors="coerce")</w:t>
      </w:r>
      <w:r>
        <w:br/>
        <w:t>df["promised_date"] = pd.to_datetime(df["promised_date"], errors="coerce")</w:t>
      </w:r>
      <w:r>
        <w:br/>
        <w:t>df["actual_delivery_date"] = pd.to_datetime(</w:t>
      </w:r>
      <w:r>
        <w:br/>
        <w:t xml:space="preserve">    df["actual_delivery_date"], errors="coerce"</w:t>
      </w:r>
      <w:r>
        <w:br/>
        <w:t>)</w:t>
      </w:r>
      <w:r>
        <w:br/>
      </w:r>
      <w:r>
        <w:br/>
        <w:t>df = df.drop_duplicates(subset="order_id")</w:t>
      </w:r>
      <w:r>
        <w:br/>
      </w:r>
      <w:r>
        <w:br/>
        <w:t>df["delay_hours"] = (</w:t>
      </w:r>
      <w:r>
        <w:br/>
        <w:t xml:space="preserve">    df["actual_delivery_date"] - df["promised_date"]</w:t>
      </w:r>
      <w:r>
        <w:br/>
        <w:t>).dt.total_seconds() / 3600</w:t>
      </w:r>
      <w:r>
        <w:br/>
      </w:r>
      <w:r>
        <w:br/>
        <w:t>df["on_time"] = (df["delay_hours"] &lt;= 0).astype(int)</w:t>
      </w:r>
      <w:r>
        <w:br/>
      </w:r>
      <w:r>
        <w:br/>
        <w:t>on_time_rate = df["on_time"].mean() * 100</w:t>
      </w:r>
      <w:r>
        <w:br/>
        <w:t>avg_delay = df.loc[df["delay_hours"] &gt; 0, "delay_hours"].mean()</w:t>
      </w:r>
      <w:r>
        <w:br/>
      </w:r>
      <w:r>
        <w:br/>
        <w:t>print("On-time delivery rate:", on_time_rate)</w:t>
      </w:r>
      <w:r>
        <w:br/>
        <w:t>print("Average delay:", avg_delay)</w:t>
      </w:r>
    </w:p>
    <w:p w14:paraId="69DE0E45" w14:textId="77777777" w:rsidR="00762750" w:rsidRDefault="00000000">
      <w:pPr>
        <w:pStyle w:val="Heading2"/>
      </w:pPr>
      <w:r>
        <w:t>9.3 Baseline Delay Prediction</w:t>
      </w:r>
    </w:p>
    <w:p w14:paraId="06D660E9" w14:textId="77777777" w:rsidR="00762750" w:rsidRDefault="00000000">
      <w:pPr>
        <w:pStyle w:val="Code"/>
        <w:spacing w:after="120"/>
        <w:ind w:left="360"/>
        <w:rPr>
          <w:rFonts w:hint="eastAsia"/>
        </w:rPr>
      </w:pPr>
      <w:r>
        <w:t>from sklearn.model_selection import train_test_split</w:t>
      </w:r>
      <w:r>
        <w:br/>
        <w:t>from sklearn.compose import ColumnTransformer</w:t>
      </w:r>
      <w:r>
        <w:br/>
      </w:r>
      <w:r>
        <w:lastRenderedPageBreak/>
        <w:t>from sklearn.preprocessing import OneHotEncoder</w:t>
      </w:r>
      <w:r>
        <w:br/>
        <w:t>from sklearn.pipeline import Pipeline</w:t>
      </w:r>
      <w:r>
        <w:br/>
        <w:t>from sklearn.ensemble import RandomForestRegressor</w:t>
      </w:r>
      <w:r>
        <w:br/>
        <w:t>from sklearn.metrics import mean_absolute_error, r2_score</w:t>
      </w:r>
      <w:r>
        <w:br/>
      </w:r>
      <w:r>
        <w:br/>
        <w:t>features = [</w:t>
      </w:r>
      <w:r>
        <w:br/>
        <w:t xml:space="preserve">    "quantity", "distance_km", "vehicle_capacity",</w:t>
      </w:r>
      <w:r>
        <w:br/>
        <w:t xml:space="preserve">    "vehicle_type", "origin_region", "destination_region"</w:t>
      </w:r>
      <w:r>
        <w:br/>
        <w:t>]</w:t>
      </w:r>
      <w:r>
        <w:br/>
      </w:r>
      <w:r>
        <w:br/>
        <w:t>X = df[features]</w:t>
      </w:r>
      <w:r>
        <w:br/>
        <w:t>y = df["delay_hours"].clip(lower=0)</w:t>
      </w:r>
      <w:r>
        <w:br/>
      </w:r>
      <w:r>
        <w:br/>
        <w:t>X_train, X_test, y_train, y_test = train_test_split(</w:t>
      </w:r>
      <w:r>
        <w:br/>
        <w:t xml:space="preserve">    X, y, test_size=0.2, random_state=42</w:t>
      </w:r>
      <w:r>
        <w:br/>
        <w:t>)</w:t>
      </w:r>
      <w:r>
        <w:br/>
      </w:r>
      <w:r>
        <w:br/>
        <w:t>cat_cols = ["vehicle_type", "origin_region", "destination_region"]</w:t>
      </w:r>
      <w:r>
        <w:br/>
        <w:t>num_cols = ["quantity", "distance_km", "vehicle_capacity"]</w:t>
      </w:r>
      <w:r>
        <w:br/>
      </w:r>
      <w:r>
        <w:br/>
        <w:t>preprocess = ColumnTransformer([</w:t>
      </w:r>
      <w:r>
        <w:br/>
        <w:t xml:space="preserve">    ("cat", OneHotEncoder(handle_unknown="ignore"), cat_cols)</w:t>
      </w:r>
      <w:r>
        <w:br/>
        <w:t>], remainder="passthrough")</w:t>
      </w:r>
      <w:r>
        <w:br/>
      </w:r>
      <w:r>
        <w:br/>
        <w:t>model = Pipeline([</w:t>
      </w:r>
      <w:r>
        <w:br/>
        <w:t xml:space="preserve">    ("prep", preprocess),</w:t>
      </w:r>
      <w:r>
        <w:br/>
        <w:t xml:space="preserve">    ("regressor", RandomForestRegressor(</w:t>
      </w:r>
      <w:r>
        <w:br/>
        <w:t xml:space="preserve">        n_estimators=200, random_state=42</w:t>
      </w:r>
      <w:r>
        <w:br/>
        <w:t xml:space="preserve">    ))</w:t>
      </w:r>
      <w:r>
        <w:br/>
        <w:t>])</w:t>
      </w:r>
      <w:r>
        <w:br/>
      </w:r>
      <w:r>
        <w:br/>
        <w:t>model.fit(X_train, y_train)</w:t>
      </w:r>
      <w:r>
        <w:br/>
        <w:t>pred = model.predict(X_test)</w:t>
      </w:r>
      <w:r>
        <w:br/>
      </w:r>
      <w:r>
        <w:br/>
        <w:t>print("MAE:", mean_absolute_error(y_test, pred))</w:t>
      </w:r>
      <w:r>
        <w:br/>
        <w:t>print("R2:", r2_score(y_test, pred))</w:t>
      </w:r>
    </w:p>
    <w:p w14:paraId="69507713" w14:textId="77777777" w:rsidR="00762750" w:rsidRDefault="00000000">
      <w:pPr>
        <w:pStyle w:val="Heading2"/>
      </w:pPr>
      <w:r>
        <w:t>9.4 Customer/Zone Clustering</w:t>
      </w:r>
    </w:p>
    <w:p w14:paraId="4EF50917" w14:textId="77777777" w:rsidR="00762750" w:rsidRDefault="00000000">
      <w:pPr>
        <w:pStyle w:val="Code"/>
        <w:spacing w:after="120"/>
        <w:ind w:left="360"/>
        <w:rPr>
          <w:rFonts w:hint="eastAsia"/>
        </w:rPr>
      </w:pPr>
      <w:r>
        <w:t>from sklearn.preprocessing import StandardScaler</w:t>
      </w:r>
      <w:r>
        <w:br/>
        <w:t>from sklearn.cluster import KMeans</w:t>
      </w:r>
      <w:r>
        <w:br/>
      </w:r>
      <w:r>
        <w:br/>
        <w:t>cluster_data = (</w:t>
      </w:r>
      <w:r>
        <w:br/>
        <w:t xml:space="preserve">    df.groupby("destination_region")</w:t>
      </w:r>
      <w:r>
        <w:br/>
        <w:t xml:space="preserve">      .agg(</w:t>
      </w:r>
      <w:r>
        <w:br/>
        <w:t xml:space="preserve">          avg_distance=("distance_km", "mean"),</w:t>
      </w:r>
      <w:r>
        <w:br/>
        <w:t xml:space="preserve">          avg_quantity=("quantity", "mean"),</w:t>
      </w:r>
      <w:r>
        <w:br/>
        <w:t xml:space="preserve">          avg_delay=("delay_hours", "mean"),</w:t>
      </w:r>
      <w:r>
        <w:br/>
        <w:t xml:space="preserve">          orders=("order_id", "count")</w:t>
      </w:r>
      <w:r>
        <w:br/>
        <w:t xml:space="preserve">      )</w:t>
      </w:r>
      <w:r>
        <w:br/>
        <w:t xml:space="preserve">      .fillna(0)</w:t>
      </w:r>
      <w:r>
        <w:br/>
        <w:t>)</w:t>
      </w:r>
      <w:r>
        <w:br/>
      </w:r>
      <w:r>
        <w:br/>
        <w:t>X_cluster = StandardScaler().fit_transform(cluster_data)</w:t>
      </w:r>
      <w:r>
        <w:br/>
      </w:r>
      <w:r>
        <w:br/>
        <w:t>kmeans = KMeans(n_clusters=3, random_state=42, n_init=10)</w:t>
      </w:r>
      <w:r>
        <w:br/>
        <w:t>cluster_data["cluster"] = kmeans.fit_predict(X_cluster)</w:t>
      </w:r>
      <w:r>
        <w:br/>
      </w:r>
      <w:r>
        <w:br/>
        <w:t>print(cluster_data.sort_values("cluster"))</w:t>
      </w:r>
    </w:p>
    <w:p w14:paraId="296A947E" w14:textId="77777777" w:rsidR="00762750" w:rsidRDefault="00000000">
      <w:pPr>
        <w:pStyle w:val="Heading2"/>
      </w:pPr>
      <w:r>
        <w:lastRenderedPageBreak/>
        <w:t>9.5 Route Optimization Pseudocode / OR-Tools Structure</w:t>
      </w:r>
    </w:p>
    <w:p w14:paraId="78CF7724" w14:textId="77777777" w:rsidR="00762750" w:rsidRDefault="00000000">
      <w:pPr>
        <w:pStyle w:val="Code"/>
        <w:spacing w:after="120"/>
        <w:ind w:left="360"/>
        <w:rPr>
          <w:rFonts w:hint="eastAsia"/>
        </w:rPr>
      </w:pPr>
      <w:r>
        <w:t># Pseudocode for a Vehicle Routing Problem</w:t>
      </w:r>
      <w:r>
        <w:br/>
      </w:r>
      <w:r>
        <w:br/>
        <w:t>1. Load delivery locations and depot.</w:t>
      </w:r>
      <w:r>
        <w:br/>
        <w:t>2. Build a distance/time matrix.</w:t>
      </w:r>
      <w:r>
        <w:br/>
        <w:t>3. Define the number of vehicles.</w:t>
      </w:r>
      <w:r>
        <w:br/>
        <w:t>4. Define vehicle capacities.</w:t>
      </w:r>
      <w:r>
        <w:br/>
        <w:t>5. Define delivery quantities.</w:t>
      </w:r>
      <w:r>
        <w:br/>
        <w:t>6. Define customer time windows if available.</w:t>
      </w:r>
      <w:r>
        <w:br/>
        <w:t>7. Create an OR-Tools routing model.</w:t>
      </w:r>
      <w:r>
        <w:br/>
        <w:t>8. Add capacity and time-window constraints.</w:t>
      </w:r>
      <w:r>
        <w:br/>
        <w:t>9. Set an objective such as minimum total travel distance/time.</w:t>
      </w:r>
      <w:r>
        <w:br/>
        <w:t>10. Solve the model.</w:t>
      </w:r>
      <w:r>
        <w:br/>
        <w:t>11. Extract vehicle-wise routes.</w:t>
      </w:r>
      <w:r>
        <w:br/>
        <w:t>12. Compare optimized routes with the original routes.</w:t>
      </w:r>
      <w:r>
        <w:br/>
      </w:r>
      <w:r>
        <w:br/>
        <w:t># Conceptual objective:</w:t>
      </w:r>
      <w:r>
        <w:br/>
        <w:t>minimize total_route_distance</w:t>
      </w:r>
      <w:r>
        <w:br/>
        <w:t>subject to:</w:t>
      </w:r>
      <w:r>
        <w:br/>
        <w:t xml:space="preserve">    every delivery is visited</w:t>
      </w:r>
      <w:r>
        <w:br/>
        <w:t xml:space="preserve">    vehicle_load &lt;= vehicle_capacity</w:t>
      </w:r>
      <w:r>
        <w:br/>
        <w:t xml:space="preserve">    delivery_time is within allowed time window</w:t>
      </w:r>
      <w:r>
        <w:br/>
        <w:t xml:space="preserve">    every route starts/ends at the depot</w:t>
      </w:r>
    </w:p>
    <w:p w14:paraId="4A1AAA52" w14:textId="77777777" w:rsidR="00762750" w:rsidRDefault="00000000">
      <w:pPr>
        <w:pStyle w:val="Heading1"/>
      </w:pPr>
      <w:r>
        <w:t>10. Evaluation Plan</w:t>
      </w:r>
    </w:p>
    <w:tbl>
      <w:tblPr>
        <w:tblStyle w:val="TableGrid"/>
        <w:tblW w:w="0" w:type="auto"/>
        <w:tblLook w:val="04A0" w:firstRow="1" w:lastRow="0" w:firstColumn="1" w:lastColumn="0" w:noHBand="0" w:noVBand="1"/>
      </w:tblPr>
      <w:tblGrid>
        <w:gridCol w:w="3312"/>
        <w:gridCol w:w="3312"/>
        <w:gridCol w:w="3312"/>
      </w:tblGrid>
      <w:tr w:rsidR="00762750" w14:paraId="3F0B2D21" w14:textId="77777777">
        <w:tc>
          <w:tcPr>
            <w:tcW w:w="3312" w:type="dxa"/>
            <w:shd w:val="clear" w:color="auto" w:fill="D9EAF7"/>
            <w:vAlign w:val="center"/>
          </w:tcPr>
          <w:p w14:paraId="7C04EA92" w14:textId="77777777" w:rsidR="00762750" w:rsidRDefault="00000000">
            <w:r>
              <w:rPr>
                <w:b/>
                <w:sz w:val="18"/>
              </w:rPr>
              <w:t>Component</w:t>
            </w:r>
          </w:p>
        </w:tc>
        <w:tc>
          <w:tcPr>
            <w:tcW w:w="3312" w:type="dxa"/>
            <w:shd w:val="clear" w:color="auto" w:fill="D9EAF7"/>
            <w:vAlign w:val="center"/>
          </w:tcPr>
          <w:p w14:paraId="63A7DA9F" w14:textId="77777777" w:rsidR="00762750" w:rsidRDefault="00000000">
            <w:r>
              <w:rPr>
                <w:b/>
                <w:sz w:val="18"/>
              </w:rPr>
              <w:t>Metrics</w:t>
            </w:r>
          </w:p>
        </w:tc>
        <w:tc>
          <w:tcPr>
            <w:tcW w:w="3312" w:type="dxa"/>
            <w:shd w:val="clear" w:color="auto" w:fill="D9EAF7"/>
            <w:vAlign w:val="center"/>
          </w:tcPr>
          <w:p w14:paraId="397B0212" w14:textId="77777777" w:rsidR="00762750" w:rsidRDefault="00000000">
            <w:r>
              <w:rPr>
                <w:b/>
                <w:sz w:val="18"/>
              </w:rPr>
              <w:t>Success Interpretation</w:t>
            </w:r>
          </w:p>
        </w:tc>
      </w:tr>
      <w:tr w:rsidR="00762750" w14:paraId="7CBE4789" w14:textId="77777777">
        <w:tc>
          <w:tcPr>
            <w:tcW w:w="3312" w:type="dxa"/>
            <w:vAlign w:val="center"/>
          </w:tcPr>
          <w:p w14:paraId="2ACF147F" w14:textId="77777777" w:rsidR="00762750" w:rsidRDefault="00000000">
            <w:r>
              <w:rPr>
                <w:sz w:val="18"/>
              </w:rPr>
              <w:t>Delivery prediction</w:t>
            </w:r>
          </w:p>
        </w:tc>
        <w:tc>
          <w:tcPr>
            <w:tcW w:w="3312" w:type="dxa"/>
            <w:vAlign w:val="center"/>
          </w:tcPr>
          <w:p w14:paraId="655206E1" w14:textId="77777777" w:rsidR="00762750" w:rsidRDefault="00000000">
            <w:r>
              <w:rPr>
                <w:sz w:val="18"/>
              </w:rPr>
              <w:t>MAE, RMSE, R² or Accuracy, Precision, Recall, F1</w:t>
            </w:r>
          </w:p>
        </w:tc>
        <w:tc>
          <w:tcPr>
            <w:tcW w:w="3312" w:type="dxa"/>
            <w:vAlign w:val="center"/>
          </w:tcPr>
          <w:p w14:paraId="16DECF2A" w14:textId="77777777" w:rsidR="00762750" w:rsidRDefault="00000000">
            <w:r>
              <w:rPr>
                <w:sz w:val="18"/>
              </w:rPr>
              <w:t>Lower prediction error / better classification of late deliveries</w:t>
            </w:r>
          </w:p>
        </w:tc>
      </w:tr>
      <w:tr w:rsidR="00762750" w14:paraId="2A38C774" w14:textId="77777777">
        <w:tc>
          <w:tcPr>
            <w:tcW w:w="3312" w:type="dxa"/>
            <w:vAlign w:val="center"/>
          </w:tcPr>
          <w:p w14:paraId="2ACB4556" w14:textId="77777777" w:rsidR="00762750" w:rsidRDefault="00000000">
            <w:r>
              <w:rPr>
                <w:sz w:val="18"/>
              </w:rPr>
              <w:t>Clustering</w:t>
            </w:r>
          </w:p>
        </w:tc>
        <w:tc>
          <w:tcPr>
            <w:tcW w:w="3312" w:type="dxa"/>
            <w:vAlign w:val="center"/>
          </w:tcPr>
          <w:p w14:paraId="532FC3BE" w14:textId="77777777" w:rsidR="00762750" w:rsidRDefault="00000000">
            <w:r>
              <w:rPr>
                <w:sz w:val="18"/>
              </w:rPr>
              <w:t>Silhouette score + business interpretability</w:t>
            </w:r>
          </w:p>
        </w:tc>
        <w:tc>
          <w:tcPr>
            <w:tcW w:w="3312" w:type="dxa"/>
            <w:vAlign w:val="center"/>
          </w:tcPr>
          <w:p w14:paraId="6A751F25" w14:textId="77777777" w:rsidR="00762750" w:rsidRDefault="00000000">
            <w:r>
              <w:rPr>
                <w:sz w:val="18"/>
              </w:rPr>
              <w:t>Clusters should be reasonably separated and operationally meaningful</w:t>
            </w:r>
          </w:p>
        </w:tc>
      </w:tr>
      <w:tr w:rsidR="00762750" w14:paraId="16A8A2FC" w14:textId="77777777">
        <w:tc>
          <w:tcPr>
            <w:tcW w:w="3312" w:type="dxa"/>
            <w:vAlign w:val="center"/>
          </w:tcPr>
          <w:p w14:paraId="5F486E07" w14:textId="77777777" w:rsidR="00762750" w:rsidRDefault="00000000">
            <w:r>
              <w:rPr>
                <w:sz w:val="18"/>
              </w:rPr>
              <w:t>Route optimization</w:t>
            </w:r>
          </w:p>
        </w:tc>
        <w:tc>
          <w:tcPr>
            <w:tcW w:w="3312" w:type="dxa"/>
            <w:vAlign w:val="center"/>
          </w:tcPr>
          <w:p w14:paraId="78B1E7EB" w14:textId="77777777" w:rsidR="00762750" w:rsidRDefault="00000000">
            <w:r>
              <w:rPr>
                <w:sz w:val="18"/>
              </w:rPr>
              <w:t>Total distance, route duration, number of vehicles, capacity utilization</w:t>
            </w:r>
          </w:p>
        </w:tc>
        <w:tc>
          <w:tcPr>
            <w:tcW w:w="3312" w:type="dxa"/>
            <w:vAlign w:val="center"/>
          </w:tcPr>
          <w:p w14:paraId="5C1B195B" w14:textId="77777777" w:rsidR="00762750" w:rsidRDefault="00000000">
            <w:r>
              <w:rPr>
                <w:sz w:val="18"/>
              </w:rPr>
              <w:t>Reduced distance/time without violating constraints</w:t>
            </w:r>
          </w:p>
        </w:tc>
      </w:tr>
      <w:tr w:rsidR="00762750" w14:paraId="19A6C59B" w14:textId="77777777">
        <w:tc>
          <w:tcPr>
            <w:tcW w:w="3312" w:type="dxa"/>
            <w:vAlign w:val="center"/>
          </w:tcPr>
          <w:p w14:paraId="5E8158BD" w14:textId="77777777" w:rsidR="00762750" w:rsidRDefault="00000000">
            <w:r>
              <w:rPr>
                <w:sz w:val="18"/>
              </w:rPr>
              <w:t>Business KPIs</w:t>
            </w:r>
          </w:p>
        </w:tc>
        <w:tc>
          <w:tcPr>
            <w:tcW w:w="3312" w:type="dxa"/>
            <w:vAlign w:val="center"/>
          </w:tcPr>
          <w:p w14:paraId="23363788" w14:textId="77777777" w:rsidR="00762750" w:rsidRDefault="00000000">
            <w:r>
              <w:rPr>
                <w:sz w:val="18"/>
              </w:rPr>
              <w:t>OTD, average delay, cost/order, utilization</w:t>
            </w:r>
          </w:p>
        </w:tc>
        <w:tc>
          <w:tcPr>
            <w:tcW w:w="3312" w:type="dxa"/>
            <w:vAlign w:val="center"/>
          </w:tcPr>
          <w:p w14:paraId="71FD3352" w14:textId="77777777" w:rsidR="00762750" w:rsidRDefault="00000000">
            <w:r>
              <w:rPr>
                <w:sz w:val="18"/>
              </w:rPr>
              <w:t>Improvement compared with baseline</w:t>
            </w:r>
          </w:p>
        </w:tc>
      </w:tr>
    </w:tbl>
    <w:p w14:paraId="2DF785AE" w14:textId="77777777" w:rsidR="00762750" w:rsidRDefault="00000000">
      <w:pPr>
        <w:pStyle w:val="Heading1"/>
      </w:pPr>
      <w:r>
        <w:t>11. Expected Outcomes and Decision Impact</w:t>
      </w:r>
    </w:p>
    <w:p w14:paraId="0BD02ACC" w14:textId="77777777" w:rsidR="00762750" w:rsidRDefault="00000000">
      <w:pPr>
        <w:pStyle w:val="ListBullet"/>
      </w:pPr>
      <w:r>
        <w:t>A cleaned and documented logistics dataset suitable for analysis.</w:t>
      </w:r>
    </w:p>
    <w:p w14:paraId="4C068BA1" w14:textId="77777777" w:rsidR="00762750" w:rsidRDefault="00000000">
      <w:pPr>
        <w:pStyle w:val="ListBullet"/>
      </w:pPr>
      <w:r>
        <w:t>A KPI framework that allows managers to monitor delivery reliability and transportation efficiency.</w:t>
      </w:r>
    </w:p>
    <w:p w14:paraId="3227902E" w14:textId="77777777" w:rsidR="00762750" w:rsidRDefault="00000000">
      <w:pPr>
        <w:pStyle w:val="ListBullet"/>
      </w:pPr>
      <w:r>
        <w:t>Identification of high-delay regions, delivery zones and vehicle types, periods, or shipment types.</w:t>
      </w:r>
    </w:p>
    <w:p w14:paraId="32D315BF" w14:textId="77777777" w:rsidR="00762750" w:rsidRDefault="00000000">
      <w:pPr>
        <w:pStyle w:val="ListBullet"/>
      </w:pPr>
      <w:r>
        <w:t>A predictive model that flags potentially late shipments early enough for intervention.</w:t>
      </w:r>
    </w:p>
    <w:p w14:paraId="66F5FC7A" w14:textId="77777777" w:rsidR="00762750" w:rsidRDefault="00000000">
      <w:pPr>
        <w:pStyle w:val="ListBullet"/>
      </w:pPr>
      <w:r>
        <w:t>Customer or delivery-zone segments that support targeted operational strategies.</w:t>
      </w:r>
    </w:p>
    <w:p w14:paraId="05E3C817" w14:textId="77777777" w:rsidR="00762750" w:rsidRDefault="00000000">
      <w:pPr>
        <w:pStyle w:val="ListBullet"/>
      </w:pPr>
      <w:r>
        <w:t>Optimized vehicle routes that balance distance, capacity, delivery windows, and operational constraints.</w:t>
      </w:r>
    </w:p>
    <w:p w14:paraId="0E7FBFD3" w14:textId="77777777" w:rsidR="00762750" w:rsidRDefault="00000000">
      <w:pPr>
        <w:pStyle w:val="ListBullet"/>
      </w:pPr>
      <w:r>
        <w:t>A measurable before-vs-after comparison showing whether the proposed approach improves logistics performance.</w:t>
      </w:r>
    </w:p>
    <w:p w14:paraId="55EEAE3C" w14:textId="77777777" w:rsidR="00762750" w:rsidRDefault="00000000">
      <w:r>
        <w:t>For example, if the model identifies a delivery zone as consistently high-risk, the company could assign an earlier dispatch time, allocate a higher-capacity vehicle, consolidate nearby orders, or use a different route. Similarly, if route optimization reduces unnecessary distance while preserving time-window compliance, the company can potentially reduce fuel and transportation cost.</w:t>
      </w:r>
    </w:p>
    <w:p w14:paraId="409F108F" w14:textId="77777777" w:rsidR="00762750" w:rsidRDefault="00000000">
      <w:pPr>
        <w:pStyle w:val="Heading1"/>
      </w:pPr>
      <w:r>
        <w:lastRenderedPageBreak/>
        <w:t>12. Risks, Assumptions, and Limitations</w:t>
      </w:r>
    </w:p>
    <w:p w14:paraId="314B12D8" w14:textId="77777777" w:rsidR="00762750" w:rsidRDefault="00000000">
      <w:pPr>
        <w:pStyle w:val="ListBullet"/>
      </w:pPr>
      <w:r>
        <w:t>Public datasets may not contain every operational field required for a full production routing system.</w:t>
      </w:r>
    </w:p>
    <w:p w14:paraId="281EBA98" w14:textId="77777777" w:rsidR="00762750" w:rsidRDefault="00000000">
      <w:pPr>
        <w:pStyle w:val="ListBullet"/>
      </w:pPr>
      <w:r>
        <w:t>Historical delivery data can contain bias, missing values, and inconsistent timestamps.</w:t>
      </w:r>
    </w:p>
    <w:p w14:paraId="3DE90FB1" w14:textId="77777777" w:rsidR="00762750" w:rsidRDefault="00000000">
      <w:pPr>
        <w:pStyle w:val="ListBullet"/>
      </w:pPr>
      <w:r>
        <w:t>Predictions depend on data quality and may degrade when traffic, weather, demand, or fleet conditions change.</w:t>
      </w:r>
    </w:p>
    <w:p w14:paraId="310BD52A" w14:textId="77777777" w:rsidR="00762750" w:rsidRDefault="00000000">
      <w:pPr>
        <w:pStyle w:val="ListBullet"/>
      </w:pPr>
      <w:r>
        <w:t>A mathematically optimized route may still be impractical if road restrictions or real-time traffic are not represented.</w:t>
      </w:r>
    </w:p>
    <w:p w14:paraId="2DFD7A42" w14:textId="77777777" w:rsidR="00762750" w:rsidRDefault="00000000">
      <w:pPr>
        <w:pStyle w:val="ListBullet"/>
      </w:pPr>
      <w:r>
        <w:t>Clustering is exploratory; business teams should validate whether discovered clusters are operationally meaningful.</w:t>
      </w:r>
    </w:p>
    <w:p w14:paraId="7048132F" w14:textId="77777777" w:rsidR="00762750" w:rsidRDefault="00000000">
      <w:pPr>
        <w:pStyle w:val="ListBullet"/>
      </w:pPr>
      <w:r>
        <w:t>The proposed report is a strategic plan, so final model performance and route savings must be calculated after the selected dataset is processed.</w:t>
      </w:r>
    </w:p>
    <w:p w14:paraId="1814F0C8" w14:textId="77777777" w:rsidR="00762750" w:rsidRDefault="00000000">
      <w:pPr>
        <w:pStyle w:val="Heading1"/>
      </w:pPr>
      <w:r>
        <w:t>13. Conclusion</w:t>
      </w:r>
    </w:p>
    <w:p w14:paraId="7665E220" w14:textId="77777777" w:rsidR="00762750" w:rsidRDefault="00000000">
      <w:r>
        <w:t>This project demonstrates how Data Science can support India's transition toward a more integrated, visible, and data-driven logistics ecosystem. The proposed workflow starts with Indian public logistics data and policy indicators, continues through data cleaning and KPI analysis, and then applies prediction, clustering, and optimization.</w:t>
      </w:r>
    </w:p>
    <w:p w14:paraId="3DA0CBAE" w14:textId="77777777" w:rsidR="00762750" w:rsidRDefault="00000000">
      <w:r>
        <w:t>Regression or classification can help anticipate shipment delays; clustering can identify groups of states, regions, or delivery zones with similar logistics characteristics; and optimization can support efficient vehicle and route allocation. These techniques align with the broader objectives of India's National Logistics Policy, PM GatiShakti, ULIP, LDB, and state-level logistics improvement initiatives.</w:t>
      </w:r>
    </w:p>
    <w:p w14:paraId="5CB294F8" w14:textId="77777777" w:rsidR="00762750" w:rsidRDefault="00000000">
      <w:r>
        <w:t>The final objective is not simply to build a machine-learning model, but to support practical decisions: where delays occur, which regions require attention, how transportation capacity can be allocated, and how routes can be improved without violating operational constraints.</w:t>
      </w:r>
    </w:p>
    <w:p w14:paraId="4A09E83A" w14:textId="77777777" w:rsidR="00762750" w:rsidRDefault="00000000">
      <w:pPr>
        <w:pStyle w:val="Heading1"/>
      </w:pPr>
      <w:r>
        <w:t>14. References</w:t>
      </w:r>
    </w:p>
    <w:p w14:paraId="791ED5C1" w14:textId="399CE7CD" w:rsidR="00762750" w:rsidRDefault="00000000">
      <w:pPr>
        <w:pStyle w:val="ListNumber"/>
      </w:pPr>
      <w:r>
        <w:t xml:space="preserve">Government of India, Open Government Data Platform — Freight and Passenger Movement by Road Transport and Railways: </w:t>
      </w:r>
      <w:hyperlink r:id="rId8" w:history="1">
        <w:r w:rsidRPr="00925349">
          <w:rPr>
            <w:rStyle w:val="Hyperlink"/>
          </w:rPr>
          <w:t>https://data.gov.in/catalog/freight-and-passenger-movement-road-transport-and-railways</w:t>
        </w:r>
      </w:hyperlink>
    </w:p>
    <w:p w14:paraId="2EFB4167" w14:textId="4F977513" w:rsidR="00762750" w:rsidRDefault="00000000">
      <w:pPr>
        <w:pStyle w:val="ListNumber"/>
      </w:pPr>
      <w:r>
        <w:t xml:space="preserve">Ministry of Ports, Shipping and Waterways — Monthly Cargo Traffic handled at Major Ports: </w:t>
      </w:r>
      <w:hyperlink r:id="rId9" w:history="1">
        <w:r w:rsidRPr="00925349">
          <w:rPr>
            <w:rStyle w:val="Hyperlink"/>
          </w:rPr>
          <w:t>https://www.shipmin.gov.in/</w:t>
        </w:r>
        <w:r w:rsidRPr="00925349">
          <w:rPr>
            <w:rStyle w:val="Hyperlink"/>
          </w:rPr>
          <w:t>t</w:t>
        </w:r>
        <w:r w:rsidRPr="00925349">
          <w:rPr>
            <w:rStyle w:val="Hyperlink"/>
          </w:rPr>
          <w:t>r</w:t>
        </w:r>
        <w:r w:rsidRPr="00925349">
          <w:rPr>
            <w:rStyle w:val="Hyperlink"/>
          </w:rPr>
          <w:t>a</w:t>
        </w:r>
        <w:r w:rsidRPr="00925349">
          <w:rPr>
            <w:rStyle w:val="Hyperlink"/>
          </w:rPr>
          <w:t>nsport-reseach/monthly-cargo-traffic-handled-major-ports</w:t>
        </w:r>
      </w:hyperlink>
    </w:p>
    <w:p w14:paraId="7808E2A8" w14:textId="7811E789" w:rsidR="00762750" w:rsidRDefault="00000000">
      <w:pPr>
        <w:pStyle w:val="ListNumber"/>
      </w:pPr>
      <w:r>
        <w:t xml:space="preserve">Prime Minister of India — National Logistics Policy: </w:t>
      </w:r>
      <w:hyperlink r:id="rId10" w:history="1">
        <w:r w:rsidRPr="00925349">
          <w:rPr>
            <w:rStyle w:val="Hyperlink"/>
          </w:rPr>
          <w:t>https://www.pmindia.gov.in/en/news_updates/pm-launches-national-logistics-policy/</w:t>
        </w:r>
      </w:hyperlink>
    </w:p>
    <w:p w14:paraId="07EC49DC" w14:textId="09C4F40C" w:rsidR="00762750" w:rsidRDefault="00000000">
      <w:pPr>
        <w:pStyle w:val="ListNumber"/>
      </w:pPr>
      <w:r>
        <w:t xml:space="preserve">Press Information Bureau — ULIP Surpasses 100 Crore API Transactions, 19 March 2025: </w:t>
      </w:r>
      <w:hyperlink r:id="rId11" w:history="1">
        <w:r w:rsidRPr="00925349">
          <w:rPr>
            <w:rStyle w:val="Hyperlink"/>
          </w:rPr>
          <w:t>https://www.pib.gov.in/PressReleasePage.aspx?PRID=2112727&amp;lang=1&amp;reg=3</w:t>
        </w:r>
      </w:hyperlink>
    </w:p>
    <w:p w14:paraId="0EDA3618" w14:textId="08CC2CD8" w:rsidR="00762750" w:rsidRDefault="00000000">
      <w:pPr>
        <w:pStyle w:val="ListNumber"/>
      </w:pPr>
      <w:r>
        <w:t xml:space="preserve">Press Information Bureau — Logistics Data Bank 2.0, 20 September 2025: </w:t>
      </w:r>
      <w:hyperlink r:id="rId12" w:history="1">
        <w:r w:rsidRPr="00925349">
          <w:rPr>
            <w:rStyle w:val="Hyperlink"/>
          </w:rPr>
          <w:t>https://www.pib.gov.in/PressReleasePage.aspx?PRID=2168993&amp;lang=1&amp;reg=3</w:t>
        </w:r>
      </w:hyperlink>
    </w:p>
    <w:p w14:paraId="645A00E5" w14:textId="3833FE3E" w:rsidR="00762750" w:rsidRDefault="00000000">
      <w:pPr>
        <w:pStyle w:val="ListNumber"/>
      </w:pPr>
      <w:r>
        <w:t xml:space="preserve">Press Information Bureau — LEADS 2025, 20 September 2025: </w:t>
      </w:r>
      <w:hyperlink r:id="rId13" w:history="1">
        <w:r w:rsidRPr="00925349">
          <w:rPr>
            <w:rStyle w:val="Hyperlink"/>
          </w:rPr>
          <w:t>https://www.pib.gov.in/PressReleasePage.aspx?PRID=2168992&amp;lang=2&amp;reg=48</w:t>
        </w:r>
      </w:hyperlink>
    </w:p>
    <w:p w14:paraId="6BE14AA6" w14:textId="6FA37358" w:rsidR="00762750" w:rsidRDefault="00000000">
      <w:pPr>
        <w:pStyle w:val="ListNumber"/>
      </w:pPr>
      <w:r>
        <w:t xml:space="preserve">Press Information Bureau — National Logistics Policy, ULIP and State Logistics Policies overview: </w:t>
      </w:r>
      <w:hyperlink r:id="rId14" w:history="1">
        <w:r w:rsidRPr="00925349">
          <w:rPr>
            <w:rStyle w:val="Hyperlink"/>
          </w:rPr>
          <w:t>https://www.pib.gov.in/PressReleasePage.aspx?PRID=2201280&amp;lang=1&amp;reg=3</w:t>
        </w:r>
      </w:hyperlink>
    </w:p>
    <w:p w14:paraId="3CF9AD01" w14:textId="37E51B83" w:rsidR="00762750" w:rsidRDefault="00000000">
      <w:pPr>
        <w:pStyle w:val="ListNumber"/>
      </w:pPr>
      <w:r>
        <w:lastRenderedPageBreak/>
        <w:t xml:space="preserve">Press Information Bureau — Logistics Data Bank tracks 10 crore EXIM containers, 14 August 2026: </w:t>
      </w:r>
      <w:hyperlink r:id="rId15" w:history="1">
        <w:r w:rsidRPr="00925349">
          <w:rPr>
            <w:rStyle w:val="Hyperlink"/>
          </w:rPr>
          <w:t>https://www.pib.gov.in/PressReleasePage.aspx?PRID=2299348&amp;lang=2&amp;reg=48</w:t>
        </w:r>
      </w:hyperlink>
    </w:p>
    <w:p w14:paraId="516ECC04" w14:textId="2EBEDE42" w:rsidR="00762750" w:rsidRDefault="00000000">
      <w:pPr>
        <w:pStyle w:val="ListNumber"/>
      </w:pPr>
      <w:r>
        <w:t>Google for Developers — OR-Tools Vehicle Routing</w:t>
      </w:r>
      <w:r w:rsidRPr="00925349">
        <w:t>: http</w:t>
      </w:r>
      <w:r w:rsidRPr="00925349">
        <w:t>s</w:t>
      </w:r>
      <w:r w:rsidRPr="00925349">
        <w:t>://developers.google.com/optimization</w:t>
      </w:r>
      <w:r w:rsidRPr="00925349">
        <w:t>/</w:t>
      </w:r>
      <w:r w:rsidRPr="00925349">
        <w:t>routing</w:t>
      </w:r>
    </w:p>
    <w:p w14:paraId="22958853" w14:textId="21A09543" w:rsidR="00762750" w:rsidRDefault="00000000">
      <w:pPr>
        <w:pStyle w:val="ListNumber"/>
      </w:pPr>
      <w:r>
        <w:t xml:space="preserve">pandas Documentation — Getting Started: </w:t>
      </w:r>
      <w:hyperlink r:id="rId16" w:history="1">
        <w:r w:rsidRPr="00925349">
          <w:rPr>
            <w:rStyle w:val="Hyperlink"/>
          </w:rPr>
          <w:t>https://pandas</w:t>
        </w:r>
        <w:r w:rsidRPr="00925349">
          <w:rPr>
            <w:rStyle w:val="Hyperlink"/>
          </w:rPr>
          <w:t>.</w:t>
        </w:r>
        <w:r w:rsidRPr="00925349">
          <w:rPr>
            <w:rStyle w:val="Hyperlink"/>
          </w:rPr>
          <w:t>pydata.org/docs/getting_started/</w:t>
        </w:r>
      </w:hyperlink>
    </w:p>
    <w:sectPr w:rsidR="00762750" w:rsidSect="00034616">
      <w:footerReference w:type="default" r:id="rId1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2D9ED" w14:textId="77777777" w:rsidR="00881889" w:rsidRDefault="00881889">
      <w:pPr>
        <w:spacing w:after="0" w:line="240" w:lineRule="auto"/>
      </w:pPr>
      <w:r>
        <w:separator/>
      </w:r>
    </w:p>
  </w:endnote>
  <w:endnote w:type="continuationSeparator" w:id="0">
    <w:p w14:paraId="6399172F" w14:textId="77777777" w:rsidR="00881889" w:rsidRDefault="00881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FEC19" w14:textId="4771ADC0" w:rsidR="00762750" w:rsidRDefault="0076275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9B258" w14:textId="77777777" w:rsidR="00881889" w:rsidRDefault="00881889">
      <w:pPr>
        <w:spacing w:after="0" w:line="240" w:lineRule="auto"/>
      </w:pPr>
      <w:r>
        <w:separator/>
      </w:r>
    </w:p>
  </w:footnote>
  <w:footnote w:type="continuationSeparator" w:id="0">
    <w:p w14:paraId="4987C11C" w14:textId="77777777" w:rsidR="00881889" w:rsidRDefault="008818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7167686">
    <w:abstractNumId w:val="8"/>
  </w:num>
  <w:num w:numId="2" w16cid:durableId="983512482">
    <w:abstractNumId w:val="6"/>
  </w:num>
  <w:num w:numId="3" w16cid:durableId="102112187">
    <w:abstractNumId w:val="5"/>
  </w:num>
  <w:num w:numId="4" w16cid:durableId="1844465744">
    <w:abstractNumId w:val="4"/>
  </w:num>
  <w:num w:numId="5" w16cid:durableId="317921952">
    <w:abstractNumId w:val="7"/>
  </w:num>
  <w:num w:numId="6" w16cid:durableId="1346706498">
    <w:abstractNumId w:val="3"/>
  </w:num>
  <w:num w:numId="7" w16cid:durableId="1639219021">
    <w:abstractNumId w:val="2"/>
  </w:num>
  <w:num w:numId="8" w16cid:durableId="563832542">
    <w:abstractNumId w:val="1"/>
  </w:num>
  <w:num w:numId="9" w16cid:durableId="853615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5135"/>
    <w:rsid w:val="00762750"/>
    <w:rsid w:val="00881889"/>
    <w:rsid w:val="0092534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5A7921"/>
  <w14:defaultImageDpi w14:val="300"/>
  <w15:docId w15:val="{B3868161-23DA-4EE1-96C1-FF0E26BBF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 w:type="character" w:styleId="Hyperlink">
    <w:name w:val="Hyperlink"/>
    <w:basedOn w:val="DefaultParagraphFont"/>
    <w:uiPriority w:val="99"/>
    <w:unhideWhenUsed/>
    <w:rsid w:val="00925349"/>
    <w:rPr>
      <w:color w:val="0000FF" w:themeColor="hyperlink"/>
      <w:u w:val="single"/>
    </w:rPr>
  </w:style>
  <w:style w:type="character" w:styleId="UnresolvedMention">
    <w:name w:val="Unresolved Mention"/>
    <w:basedOn w:val="DefaultParagraphFont"/>
    <w:uiPriority w:val="99"/>
    <w:semiHidden/>
    <w:unhideWhenUsed/>
    <w:rsid w:val="00925349"/>
    <w:rPr>
      <w:color w:val="605E5C"/>
      <w:shd w:val="clear" w:color="auto" w:fill="E1DFDD"/>
    </w:rPr>
  </w:style>
  <w:style w:type="character" w:styleId="FollowedHyperlink">
    <w:name w:val="FollowedHyperlink"/>
    <w:basedOn w:val="DefaultParagraphFont"/>
    <w:uiPriority w:val="99"/>
    <w:semiHidden/>
    <w:unhideWhenUsed/>
    <w:rsid w:val="0092534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gov.in/catalog/freight-and-passenger-movement-road-transport-and-railways" TargetMode="External"/><Relationship Id="rId13" Type="http://schemas.openxmlformats.org/officeDocument/2006/relationships/hyperlink" Target="https://www.pib.gov.in/PressReleasePage.aspx?PRID=2168992&amp;lang=2&amp;reg=48"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ib.gov.in/PressReleasePage.aspx?PRID=2168993&amp;lang=1&amp;reg=3"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pandas.pydata.org/docs/getting_starte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ib.gov.in/PressReleasePage.aspx?PRID=2112727&amp;lang=1&amp;reg=3" TargetMode="External"/><Relationship Id="rId5" Type="http://schemas.openxmlformats.org/officeDocument/2006/relationships/webSettings" Target="webSettings.xml"/><Relationship Id="rId15" Type="http://schemas.openxmlformats.org/officeDocument/2006/relationships/hyperlink" Target="https://www.pib.gov.in/PressReleasePage.aspx?PRID=2299348&amp;lang=2&amp;reg=48" TargetMode="External"/><Relationship Id="rId10" Type="http://schemas.openxmlformats.org/officeDocument/2006/relationships/hyperlink" Target="https://www.pmindia.gov.in/en/news_updates/pm-launches-national-logistics-policy/"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shipmin.gov.in/transport-reseach/monthly-cargo-traffic-handled-major-ports" TargetMode="External"/><Relationship Id="rId14" Type="http://schemas.openxmlformats.org/officeDocument/2006/relationships/hyperlink" Target="https://www.pib.gov.in/PressReleasePage.aspx?PRID=2201280&amp;lang=1&amp;reg=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3128</Words>
  <Characters>17836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Shivansh Nema</cp:lastModifiedBy>
  <cp:revision>2</cp:revision>
  <dcterms:created xsi:type="dcterms:W3CDTF">2013-12-23T23:15:00Z</dcterms:created>
  <dcterms:modified xsi:type="dcterms:W3CDTF">2026-10-06T09:57:00Z</dcterms:modified>
  <cp:category/>
</cp:coreProperties>
</file>