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B5" w:rsidRDefault="001B18B5" w:rsidP="00D56D43">
      <w:pPr>
        <w:rPr>
          <w:b/>
        </w:rPr>
      </w:pPr>
    </w:p>
    <w:p w:rsidR="00D56D43" w:rsidRDefault="00D56D43" w:rsidP="00D56D43">
      <w:pPr>
        <w:rPr>
          <w:b/>
        </w:rPr>
      </w:pPr>
      <w:r w:rsidRPr="004A392D">
        <w:rPr>
          <w:b/>
        </w:rPr>
        <w:t>I. INTRODUCTION AND DATA EXPLORATION</w:t>
      </w:r>
    </w:p>
    <w:p w:rsidR="00D215DA" w:rsidRDefault="00D215DA" w:rsidP="001B6CD9">
      <w:pPr>
        <w:jc w:val="both"/>
      </w:pPr>
      <w:r w:rsidRPr="00D215DA">
        <w:t xml:space="preserve">Our Project is on predicting the </w:t>
      </w:r>
      <w:r w:rsidRPr="00D215DA">
        <w:rPr>
          <w:b/>
        </w:rPr>
        <w:t>“</w:t>
      </w:r>
      <w:proofErr w:type="spellStart"/>
      <w:r w:rsidRPr="00D215DA">
        <w:rPr>
          <w:b/>
        </w:rPr>
        <w:t>total_cases</w:t>
      </w:r>
      <w:proofErr w:type="spellEnd"/>
      <w:r w:rsidRPr="00D215DA">
        <w:rPr>
          <w:b/>
        </w:rPr>
        <w:t>”</w:t>
      </w:r>
      <w:r w:rsidRPr="00D215DA">
        <w:t xml:space="preserve"> of Deng</w:t>
      </w:r>
      <w:r>
        <w:t xml:space="preserve">ue based on </w:t>
      </w:r>
      <w:r w:rsidRPr="00CF79F8">
        <w:rPr>
          <w:b/>
        </w:rPr>
        <w:t>“</w:t>
      </w:r>
      <w:proofErr w:type="spellStart"/>
      <w:r w:rsidRPr="00CF79F8">
        <w:rPr>
          <w:b/>
        </w:rPr>
        <w:t>DengAI</w:t>
      </w:r>
      <w:proofErr w:type="spellEnd"/>
      <w:r w:rsidRPr="00CF79F8">
        <w:rPr>
          <w:b/>
        </w:rPr>
        <w:t>: Predicting Disease Spread” dataset</w:t>
      </w:r>
      <w:r w:rsidRPr="00D215DA">
        <w:t xml:space="preserve"> which is </w:t>
      </w:r>
      <w:r w:rsidR="00CD6EDF">
        <w:t>an</w:t>
      </w:r>
      <w:r w:rsidRPr="00D215DA">
        <w:t xml:space="preserve"> active driven data competitions</w:t>
      </w:r>
      <w:r w:rsidR="00CD6EDF">
        <w:t xml:space="preserve"> dataset</w:t>
      </w:r>
      <w:r>
        <w:t xml:space="preserve">. Here we have a set of </w:t>
      </w:r>
      <w:r w:rsidR="0086187F">
        <w:t>climate</w:t>
      </w:r>
      <w:r>
        <w:t xml:space="preserve"> </w:t>
      </w:r>
      <w:r w:rsidRPr="00D215DA">
        <w:t xml:space="preserve">information (precipitation, temperature, vegetation) from the two cities: San </w:t>
      </w:r>
      <w:r w:rsidR="00C57ED9">
        <w:t>Juan (</w:t>
      </w:r>
      <w:proofErr w:type="spellStart"/>
      <w:r w:rsidR="00C57ED9">
        <w:t>sj</w:t>
      </w:r>
      <w:proofErr w:type="spellEnd"/>
      <w:r w:rsidR="00C57ED9">
        <w:t>) and Iquitos (</w:t>
      </w:r>
      <w:proofErr w:type="spellStart"/>
      <w:proofErr w:type="gramStart"/>
      <w:r w:rsidR="00C57ED9">
        <w:t>iq</w:t>
      </w:r>
      <w:proofErr w:type="spellEnd"/>
      <w:proofErr w:type="gramEnd"/>
      <w:r w:rsidR="00C57ED9">
        <w:t xml:space="preserve">) with </w:t>
      </w:r>
      <w:r w:rsidRPr="00D215DA">
        <w:t>total cases of dengue</w:t>
      </w:r>
      <w:r w:rsidR="0086187F">
        <w:t xml:space="preserve"> count</w:t>
      </w:r>
      <w:r w:rsidRPr="00D215DA">
        <w:t xml:space="preserve"> by </w:t>
      </w:r>
      <w:r w:rsidR="0086187F">
        <w:t xml:space="preserve">city, </w:t>
      </w:r>
      <w:r w:rsidRPr="00D215DA">
        <w:t xml:space="preserve">year and week of the year. We aim </w:t>
      </w:r>
      <w:r w:rsidR="00C57ED9">
        <w:t xml:space="preserve">at making a complete analysis on the </w:t>
      </w:r>
      <w:proofErr w:type="spellStart"/>
      <w:r w:rsidR="00C57ED9">
        <w:t>DengAI</w:t>
      </w:r>
      <w:proofErr w:type="spellEnd"/>
      <w:r w:rsidR="00C57ED9">
        <w:t xml:space="preserve"> </w:t>
      </w:r>
      <w:r w:rsidRPr="00D215DA">
        <w:t>dataset to find the total number of Dengue affected cases in the given tw</w:t>
      </w:r>
      <w:r w:rsidR="00C57ED9">
        <w:t>o cities with respect to set of c</w:t>
      </w:r>
      <w:r w:rsidRPr="00D215DA">
        <w:t>limate variables as mentioned above.</w:t>
      </w:r>
    </w:p>
    <w:p w:rsidR="001A4C15" w:rsidRDefault="001A4C15" w:rsidP="00E0563E">
      <w:pPr>
        <w:rPr>
          <w:rFonts w:cstheme="minorHAnsi"/>
          <w:bCs/>
          <w:color w:val="0000FF"/>
        </w:rPr>
      </w:pPr>
      <w:r>
        <w:rPr>
          <w:rFonts w:ascii="Calibri" w:hAnsi="Calibri" w:cs="Calibri"/>
          <w:color w:val="000000"/>
        </w:rPr>
        <w:t xml:space="preserve">The </w:t>
      </w:r>
      <w:proofErr w:type="spellStart"/>
      <w:r w:rsidRPr="001A4C15">
        <w:rPr>
          <w:b/>
          <w:i/>
        </w:rPr>
        <w:t>DengAI</w:t>
      </w:r>
      <w:proofErr w:type="spellEnd"/>
      <w:r w:rsidRPr="001A4C15">
        <w:rPr>
          <w:b/>
          <w:i/>
        </w:rPr>
        <w:t>: Predicting Disease Spread</w:t>
      </w:r>
      <w:r>
        <w:rPr>
          <w:rFonts w:ascii="Calibri" w:hAnsi="Calibri" w:cs="Calibri"/>
          <w:color w:val="000000"/>
        </w:rPr>
        <w:t xml:space="preserve"> dataset is taken from an active</w:t>
      </w:r>
      <w:r w:rsidR="00E0563E">
        <w:rPr>
          <w:rFonts w:ascii="Calibri" w:hAnsi="Calibri" w:cs="Calibri"/>
          <w:color w:val="000000"/>
        </w:rPr>
        <w:t xml:space="preserve"> </w:t>
      </w:r>
      <w:proofErr w:type="spellStart"/>
      <w:r w:rsidR="00E0563E">
        <w:rPr>
          <w:rFonts w:ascii="Calibri" w:hAnsi="Calibri" w:cs="Calibri"/>
          <w:color w:val="000000"/>
        </w:rPr>
        <w:t>DrivenData</w:t>
      </w:r>
      <w:proofErr w:type="spellEnd"/>
      <w:r w:rsidR="00E0563E">
        <w:rPr>
          <w:rFonts w:ascii="Calibri" w:hAnsi="Calibri" w:cs="Calibri"/>
          <w:color w:val="000000"/>
        </w:rPr>
        <w:t xml:space="preserve"> Competition and the </w:t>
      </w:r>
      <w:r>
        <w:rPr>
          <w:rFonts w:ascii="Calibri" w:hAnsi="Calibri" w:cs="Calibri"/>
          <w:color w:val="000000"/>
        </w:rPr>
        <w:t>link of which is given below</w:t>
      </w:r>
      <w:proofErr w:type="gramStart"/>
      <w:r>
        <w:rPr>
          <w:rFonts w:ascii="Calibri" w:hAnsi="Calibri" w:cs="Calibri"/>
          <w:color w:val="000000"/>
        </w:rPr>
        <w:t>:</w:t>
      </w:r>
      <w:proofErr w:type="gramEnd"/>
      <w:r>
        <w:rPr>
          <w:rFonts w:ascii="Calibri" w:hAnsi="Calibri" w:cs="Calibri"/>
          <w:color w:val="000000"/>
        </w:rPr>
        <w:br/>
      </w:r>
      <w:hyperlink r:id="rId5" w:history="1">
        <w:r w:rsidR="00CA734B" w:rsidRPr="00741D1C">
          <w:rPr>
            <w:rStyle w:val="Hyperlink"/>
            <w:rFonts w:cstheme="minorHAnsi"/>
            <w:bCs/>
          </w:rPr>
          <w:t>https://www.drivendata.org/competitions/44/dengai-predicting-disease-spread/</w:t>
        </w:r>
      </w:hyperlink>
    </w:p>
    <w:p w:rsidR="00CA734B" w:rsidRPr="00FD7185" w:rsidRDefault="00CA734B" w:rsidP="00E0563E">
      <w:pPr>
        <w:rPr>
          <w:rFonts w:cstheme="minorHAnsi"/>
          <w:color w:val="000000"/>
        </w:rPr>
      </w:pPr>
    </w:p>
    <w:p w:rsidR="00836990" w:rsidRDefault="0037623D" w:rsidP="00A46154">
      <w:r>
        <w:rPr>
          <w:b/>
        </w:rPr>
        <w:t>BACKGROUND READING</w:t>
      </w:r>
      <w:r w:rsidR="0095719E" w:rsidRPr="00A46154">
        <w:rPr>
          <w:b/>
        </w:rPr>
        <w:t>:</w:t>
      </w:r>
      <w:r w:rsidR="0095719E">
        <w:t>-</w:t>
      </w:r>
    </w:p>
    <w:p w:rsidR="0095719E" w:rsidRDefault="00C70222" w:rsidP="00952ED5">
      <w:pPr>
        <w:jc w:val="both"/>
      </w:pPr>
      <w:r w:rsidRPr="00C70222">
        <w:t>Dengue is known to be transmitted seasonally, especially in the rainy season when the creation of stagnant pools allows for more breeding grounds for disease-bearing mosquitoes. Every few years, however, these spikes burst into epidemics, which are still more or less sporadic. Moreover, climate change is expected to permit the entry of disease agents into new territories that are growing increasingly temperate, thus infecting populations as yet unfamiliar with the disease. The unpredictability and scale of dengue causes it to remain an issue of wide concern.</w:t>
      </w:r>
    </w:p>
    <w:p w:rsidR="00A416E6" w:rsidRDefault="00CB194C" w:rsidP="004602D5">
      <w:pPr>
        <w:jc w:val="both"/>
      </w:pPr>
      <w:r>
        <w:t xml:space="preserve">The relationship between dengue transmission and the environment is particularly tenuous, with a </w:t>
      </w:r>
      <w:proofErr w:type="gramStart"/>
      <w:r>
        <w:t>complex</w:t>
      </w:r>
      <w:proofErr w:type="gramEnd"/>
      <w:r>
        <w:t xml:space="preserve"> network of variable</w:t>
      </w:r>
      <w:r w:rsidR="00A40C0A">
        <w:t xml:space="preserve">s and interactions. The study </w:t>
      </w:r>
      <w:r w:rsidRPr="00A40C0A">
        <w:rPr>
          <w:b/>
        </w:rPr>
        <w:t>Climate and Dengue Transmission: Evidence and Implications</w:t>
      </w:r>
      <w:r>
        <w:t xml:space="preserve"> (</w:t>
      </w:r>
      <w:hyperlink r:id="rId6" w:history="1">
        <w:r w:rsidRPr="00CF74FD">
          <w:rPr>
            <w:rStyle w:val="Hyperlink"/>
          </w:rPr>
          <w:t>http://ehp.niehs.nih.gov/wp-content/uploads/121/11-12/ehp.1306556.pdf</w:t>
        </w:r>
      </w:hyperlink>
      <w:r w:rsidR="00C12333">
        <w:t>) reviews the following results</w:t>
      </w:r>
      <w:r w:rsidR="00A416E6">
        <w:t>:</w:t>
      </w:r>
    </w:p>
    <w:p w:rsidR="00CB194C" w:rsidRDefault="00230F73" w:rsidP="00230F73">
      <w:pPr>
        <w:jc w:val="both"/>
      </w:pPr>
      <w:r>
        <w:t xml:space="preserve">1. </w:t>
      </w:r>
      <w:r w:rsidR="003D2C81">
        <w:t xml:space="preserve">Increases in </w:t>
      </w:r>
      <w:r w:rsidR="00CB194C" w:rsidRPr="003D2C81">
        <w:rPr>
          <w:b/>
        </w:rPr>
        <w:t>temperature</w:t>
      </w:r>
      <w:r w:rsidR="00CB194C">
        <w:t xml:space="preserve"> have been found to be </w:t>
      </w:r>
      <w:proofErr w:type="spellStart"/>
      <w:r w:rsidR="009D62AA">
        <w:t>favorible</w:t>
      </w:r>
      <w:proofErr w:type="spellEnd"/>
      <w:r w:rsidR="00CB194C">
        <w:t xml:space="preserve"> to the faster reproduction of mosquitoes and a shorter extrinsic incubation period -- that is, it takes less time for an infected mosquito to spread the virus to another. But high temperatures have also been found to limit mosquitoes' blood feeding and adult development, among others</w:t>
      </w:r>
      <w:r w:rsidR="00A20174">
        <w:t>.</w:t>
      </w:r>
    </w:p>
    <w:p w:rsidR="00CB194C" w:rsidRDefault="00AC6303" w:rsidP="00AC6303">
      <w:pPr>
        <w:jc w:val="both"/>
      </w:pPr>
      <w:r>
        <w:t xml:space="preserve">2. </w:t>
      </w:r>
      <w:r w:rsidR="00CB194C">
        <w:t>Mo</w:t>
      </w:r>
      <w:r w:rsidR="00A20174">
        <w:t xml:space="preserve">squitoes exposed to smaller </w:t>
      </w:r>
      <w:r w:rsidR="00CB194C" w:rsidRPr="00A20174">
        <w:rPr>
          <w:b/>
        </w:rPr>
        <w:t>diurnal temperature ranges (DTR's)</w:t>
      </w:r>
      <w:r w:rsidR="00CB194C">
        <w:t xml:space="preserve"> -- which are the difference between the min and max temperatures within the day -- were more likely to become infected and survive longer lifespans. (Notably, smaller DTR's are another expected offshoot of climate change -- </w:t>
      </w:r>
      <w:hyperlink r:id="rId7" w:history="1">
        <w:r w:rsidR="00CB194C" w:rsidRPr="0003605E">
          <w:rPr>
            <w:rStyle w:val="Hyperlink"/>
          </w:rPr>
          <w:t>https://www.ipcc.ch/ipccreports/tar/wg2/index.php?idp=422</w:t>
        </w:r>
      </w:hyperlink>
      <w:r w:rsidR="00CB194C">
        <w:t xml:space="preserve">). However, longer DTR's may also shorten </w:t>
      </w:r>
      <w:r w:rsidR="00FF50C7">
        <w:t>extrinsic incubation periods.</w:t>
      </w:r>
    </w:p>
    <w:p w:rsidR="001E0C69" w:rsidRDefault="00C638EA" w:rsidP="00DD134D">
      <w:pPr>
        <w:jc w:val="both"/>
      </w:pPr>
      <w:r>
        <w:t xml:space="preserve">3. </w:t>
      </w:r>
      <w:r w:rsidR="00CB194C">
        <w:t xml:space="preserve">The mosquitoes' choice of breeding locations depends on the amount of sunlight in an area and the </w:t>
      </w:r>
      <w:r w:rsidR="00CB194C" w:rsidRPr="00C638EA">
        <w:rPr>
          <w:b/>
        </w:rPr>
        <w:t>presence of trees</w:t>
      </w:r>
      <w:r>
        <w:t xml:space="preserve">, </w:t>
      </w:r>
      <w:r w:rsidR="00CB194C">
        <w:t xml:space="preserve">which, by virtue of the shade they provide, control water temperature and evaporation. </w:t>
      </w:r>
    </w:p>
    <w:p w:rsidR="000E00E4" w:rsidRDefault="008A4D3D" w:rsidP="00DD134D">
      <w:pPr>
        <w:jc w:val="both"/>
      </w:pPr>
      <w:r>
        <w:t xml:space="preserve">4. </w:t>
      </w:r>
      <w:r w:rsidR="00CB194C">
        <w:t xml:space="preserve">Higher </w:t>
      </w:r>
      <w:r w:rsidRPr="008A4D3D">
        <w:rPr>
          <w:b/>
        </w:rPr>
        <w:t>precipitation</w:t>
      </w:r>
      <w:r>
        <w:t xml:space="preserve"> </w:t>
      </w:r>
      <w:r w:rsidR="00CB194C">
        <w:t xml:space="preserve">is generally associated with higher </w:t>
      </w:r>
      <w:proofErr w:type="spellStart"/>
      <w:r w:rsidR="00CB194C">
        <w:t>aedes</w:t>
      </w:r>
      <w:proofErr w:type="spellEnd"/>
      <w:r w:rsidR="00CB194C">
        <w:t xml:space="preserve"> populations, though too much rainfall could watch out habitats and breeding sites. However, drier seasons could also indirectly lead to population growth, as families tend to increase water storage at these times, leading to an abundance of breeding sites. Precipitation still exhibits less of an impact than the nutritional resources present in the area, over which young mosquitoe</w:t>
      </w:r>
      <w:r w:rsidR="00CC358B">
        <w:t>s have to compete for survival.</w:t>
      </w:r>
    </w:p>
    <w:p w:rsidR="00CB194C" w:rsidRDefault="00922C53" w:rsidP="00DD134D">
      <w:pPr>
        <w:jc w:val="both"/>
      </w:pPr>
      <w:r>
        <w:lastRenderedPageBreak/>
        <w:t xml:space="preserve">5. </w:t>
      </w:r>
      <w:r w:rsidR="00CB194C">
        <w:t xml:space="preserve">The survival of eggs depends on the rate of </w:t>
      </w:r>
      <w:r w:rsidR="00CB194C" w:rsidRPr="00922C53">
        <w:rPr>
          <w:b/>
        </w:rPr>
        <w:t>evaporation</w:t>
      </w:r>
      <w:r w:rsidR="00CB194C">
        <w:t xml:space="preserve"> as caused by the delicate interaction between temperature and precipitation. </w:t>
      </w:r>
    </w:p>
    <w:p w:rsidR="00646718" w:rsidRDefault="00E91479" w:rsidP="00DD134D">
      <w:pPr>
        <w:jc w:val="both"/>
      </w:pPr>
      <w:r>
        <w:t xml:space="preserve">6. </w:t>
      </w:r>
      <w:r w:rsidR="00CB194C">
        <w:t xml:space="preserve">While population sizes have been correlated with the number of dengue cases, the relationship between them has not been shown to the statistically significant, for a number of plausible reasons, such as herd immunity, or the fact that the temperature may support population growth but is not conducive to viral transmission. </w:t>
      </w:r>
    </w:p>
    <w:p w:rsidR="00CB194C" w:rsidRDefault="0015612A" w:rsidP="00DD134D">
      <w:pPr>
        <w:jc w:val="both"/>
      </w:pPr>
      <w:r>
        <w:t xml:space="preserve">7. </w:t>
      </w:r>
      <w:r w:rsidR="00CB194C">
        <w:t xml:space="preserve">Good predictive variables for total number of cases are </w:t>
      </w:r>
      <w:r w:rsidR="00CB194C" w:rsidRPr="00472F35">
        <w:rPr>
          <w:b/>
        </w:rPr>
        <w:t>minimum, maximum, and mean temperature</w:t>
      </w:r>
      <w:r w:rsidR="00CB194C">
        <w:t xml:space="preserve"> as well as </w:t>
      </w:r>
      <w:r w:rsidR="00CB194C" w:rsidRPr="00472F35">
        <w:rPr>
          <w:b/>
        </w:rPr>
        <w:t>relative humidity and wind velocity</w:t>
      </w:r>
      <w:r w:rsidR="00472F35">
        <w:t xml:space="preserve">, </w:t>
      </w:r>
      <w:r w:rsidR="00CB194C">
        <w:t xml:space="preserve">while precipitation is a valid indicator for their timing. The direction of these associations depend hugely on the local climate. </w:t>
      </w:r>
      <w:r w:rsidR="00CB194C" w:rsidRPr="00F7520B">
        <w:rPr>
          <w:b/>
        </w:rPr>
        <w:t>El Nino Southern-Oscillation</w:t>
      </w:r>
      <w:r w:rsidR="00F7520B">
        <w:t xml:space="preserve">, </w:t>
      </w:r>
      <w:r w:rsidR="00CB194C">
        <w:t xml:space="preserve">or ENSO, indices and </w:t>
      </w:r>
      <w:r w:rsidR="00CB194C" w:rsidRPr="00625BE3">
        <w:rPr>
          <w:b/>
        </w:rPr>
        <w:t>sea surface temperatures</w:t>
      </w:r>
      <w:r w:rsidR="00CB194C">
        <w:t xml:space="preserve"> have also been shown to be strong predictors</w:t>
      </w:r>
      <w:r w:rsidR="00F459B2">
        <w:t>.</w:t>
      </w:r>
    </w:p>
    <w:p w:rsidR="00CB194C" w:rsidRDefault="00CB194C" w:rsidP="00DD134D">
      <w:pPr>
        <w:jc w:val="both"/>
      </w:pPr>
      <w:r>
        <w:t>Climate change, by causing higher temperatures, would affect the relationships above, and thus, disease transmission</w:t>
      </w:r>
      <w:r w:rsidR="00F71592">
        <w:t>.</w:t>
      </w:r>
    </w:p>
    <w:p w:rsidR="0095719E" w:rsidRDefault="0095719E" w:rsidP="00836990">
      <w:pPr>
        <w:rPr>
          <w:b/>
        </w:rPr>
      </w:pPr>
    </w:p>
    <w:p w:rsidR="004C18FB" w:rsidRDefault="004C18FB" w:rsidP="00836990">
      <w:pPr>
        <w:rPr>
          <w:b/>
        </w:rPr>
      </w:pPr>
      <w:r>
        <w:rPr>
          <w:b/>
        </w:rPr>
        <w:t>II. DATASET</w:t>
      </w:r>
      <w:r w:rsidR="009C01DD">
        <w:rPr>
          <w:b/>
        </w:rPr>
        <w:t xml:space="preserve"> </w:t>
      </w:r>
      <w:r>
        <w:rPr>
          <w:b/>
        </w:rPr>
        <w:t>DESCRIPTION</w:t>
      </w:r>
      <w:r w:rsidR="00A73DB5">
        <w:rPr>
          <w:b/>
        </w:rPr>
        <w:t xml:space="preserve"> </w:t>
      </w:r>
    </w:p>
    <w:p w:rsidR="00125A25" w:rsidRDefault="00704171" w:rsidP="00704171">
      <w:r w:rsidRPr="00704171">
        <w:t>City and date indicators</w:t>
      </w:r>
      <w:r w:rsidR="00FA386D">
        <w:t>.</w:t>
      </w:r>
    </w:p>
    <w:p w:rsidR="00704171" w:rsidRDefault="006E00B3" w:rsidP="00704171">
      <w:r>
        <w:t xml:space="preserve">1. </w:t>
      </w:r>
      <w:proofErr w:type="gramStart"/>
      <w:r w:rsidR="00704171" w:rsidRPr="00704171">
        <w:t>city</w:t>
      </w:r>
      <w:proofErr w:type="gramEnd"/>
      <w:r w:rsidR="00704171" w:rsidRPr="00704171">
        <w:t>: '</w:t>
      </w:r>
      <w:proofErr w:type="spellStart"/>
      <w:r w:rsidR="00704171" w:rsidRPr="00704171">
        <w:t>sj</w:t>
      </w:r>
      <w:proofErr w:type="spellEnd"/>
      <w:r w:rsidR="00704171" w:rsidRPr="00704171">
        <w:t>' for San Juan and '</w:t>
      </w:r>
      <w:proofErr w:type="spellStart"/>
      <w:r w:rsidR="00704171" w:rsidRPr="00704171">
        <w:t>iq</w:t>
      </w:r>
      <w:proofErr w:type="spellEnd"/>
      <w:r w:rsidR="00704171" w:rsidRPr="00704171">
        <w:t>' for Iquitos</w:t>
      </w:r>
    </w:p>
    <w:p w:rsidR="002D7AB1" w:rsidRDefault="002D7AB1" w:rsidP="00704171">
      <w:r>
        <w:t xml:space="preserve">2. </w:t>
      </w:r>
      <w:proofErr w:type="gramStart"/>
      <w:r>
        <w:t>year</w:t>
      </w:r>
      <w:proofErr w:type="gramEnd"/>
      <w:r>
        <w:t xml:space="preserve">: </w:t>
      </w:r>
    </w:p>
    <w:p w:rsidR="002D7AB1" w:rsidRPr="00704171" w:rsidRDefault="002D7AB1" w:rsidP="00704171">
      <w:r>
        <w:t xml:space="preserve">3. </w:t>
      </w:r>
      <w:proofErr w:type="spellStart"/>
      <w:proofErr w:type="gramStart"/>
      <w:r>
        <w:t>weekofyear</w:t>
      </w:r>
      <w:proofErr w:type="spellEnd"/>
      <w:proofErr w:type="gramEnd"/>
      <w:r>
        <w:t xml:space="preserve">: </w:t>
      </w:r>
    </w:p>
    <w:p w:rsidR="00704171" w:rsidRPr="00704171" w:rsidRDefault="0009790F" w:rsidP="00704171">
      <w:r>
        <w:t>4</w:t>
      </w:r>
      <w:r w:rsidR="006E00B3">
        <w:t xml:space="preserve">. </w:t>
      </w:r>
      <w:proofErr w:type="spellStart"/>
      <w:proofErr w:type="gramStart"/>
      <w:r w:rsidR="00620B8E">
        <w:t>week_start_</w:t>
      </w:r>
      <w:r w:rsidR="00704171" w:rsidRPr="00704171">
        <w:t>date</w:t>
      </w:r>
      <w:proofErr w:type="spellEnd"/>
      <w:proofErr w:type="gramEnd"/>
      <w:r w:rsidR="00704171" w:rsidRPr="00704171">
        <w:t xml:space="preserve">: the start date of each week, as given in </w:t>
      </w:r>
      <w:proofErr w:type="spellStart"/>
      <w:r w:rsidR="00620B8E">
        <w:t>dd</w:t>
      </w:r>
      <w:proofErr w:type="spellEnd"/>
      <w:r w:rsidR="00620B8E">
        <w:t>-mm-</w:t>
      </w:r>
      <w:proofErr w:type="spellStart"/>
      <w:r w:rsidR="00620B8E">
        <w:t>yyyy</w:t>
      </w:r>
      <w:proofErr w:type="spellEnd"/>
      <w:r w:rsidR="00620B8E">
        <w:t xml:space="preserve"> format</w:t>
      </w:r>
    </w:p>
    <w:p w:rsidR="00704171" w:rsidRPr="00704171" w:rsidRDefault="00704171" w:rsidP="000B48B8">
      <w:pPr>
        <w:jc w:val="both"/>
      </w:pPr>
      <w:r w:rsidRPr="00704171">
        <w:t>NOAA's GHCN daily climate data weather station measurements</w:t>
      </w:r>
      <w:r w:rsidR="008F72F0">
        <w:t xml:space="preserve">: </w:t>
      </w:r>
      <w:r w:rsidRPr="00704171">
        <w:t>NOAA is the U.S.' National Oceanic and Atmospheric Association, and the GHCN (or the Global Historical Climatology Network) is their database integrating climate reports across land and sea stations around the world. All temperature values here are in degrees Celsius</w:t>
      </w:r>
      <w:r w:rsidR="008F72F0">
        <w:t>.</w:t>
      </w:r>
    </w:p>
    <w:p w:rsidR="00704171" w:rsidRPr="00704171" w:rsidRDefault="0009790F" w:rsidP="00704171">
      <w:r>
        <w:t>5</w:t>
      </w:r>
      <w:r w:rsidR="00584E75">
        <w:t xml:space="preserve">. </w:t>
      </w:r>
      <w:proofErr w:type="spellStart"/>
      <w:proofErr w:type="gramStart"/>
      <w:r w:rsidR="00704171" w:rsidRPr="00704171">
        <w:t>station_max_temp_c</w:t>
      </w:r>
      <w:proofErr w:type="spellEnd"/>
      <w:proofErr w:type="gramEnd"/>
      <w:r w:rsidR="00704171" w:rsidRPr="00704171">
        <w:t>: Maximum temperature</w:t>
      </w:r>
    </w:p>
    <w:p w:rsidR="00704171" w:rsidRPr="00704171" w:rsidRDefault="0009790F" w:rsidP="00704171">
      <w:r>
        <w:t>6</w:t>
      </w:r>
      <w:r w:rsidR="00584E75">
        <w:t xml:space="preserve">. </w:t>
      </w:r>
      <w:proofErr w:type="spellStart"/>
      <w:proofErr w:type="gramStart"/>
      <w:r w:rsidR="00704171" w:rsidRPr="00704171">
        <w:t>station_min</w:t>
      </w:r>
      <w:r w:rsidR="00657089">
        <w:t>_temp_c</w:t>
      </w:r>
      <w:proofErr w:type="spellEnd"/>
      <w:proofErr w:type="gramEnd"/>
      <w:r w:rsidR="00657089">
        <w:t>: Minimum temperature</w:t>
      </w:r>
    </w:p>
    <w:p w:rsidR="00704171" w:rsidRPr="00704171" w:rsidRDefault="0009790F" w:rsidP="00704171">
      <w:r>
        <w:t>7</w:t>
      </w:r>
      <w:r w:rsidR="00584E75">
        <w:t xml:space="preserve">. </w:t>
      </w:r>
      <w:proofErr w:type="spellStart"/>
      <w:proofErr w:type="gramStart"/>
      <w:r w:rsidR="00704171" w:rsidRPr="00704171">
        <w:t>station_av</w:t>
      </w:r>
      <w:r w:rsidR="00657089">
        <w:t>g_temp_c</w:t>
      </w:r>
      <w:proofErr w:type="spellEnd"/>
      <w:proofErr w:type="gramEnd"/>
      <w:r w:rsidR="00657089">
        <w:t>: Average temperature</w:t>
      </w:r>
      <w:r w:rsidR="00704171" w:rsidRPr="00704171">
        <w:t>,</w:t>
      </w:r>
    </w:p>
    <w:p w:rsidR="00704171" w:rsidRPr="00704171" w:rsidRDefault="0009790F" w:rsidP="00704171">
      <w:r>
        <w:t>8</w:t>
      </w:r>
      <w:r w:rsidR="00584E75">
        <w:t xml:space="preserve">. </w:t>
      </w:r>
      <w:proofErr w:type="spellStart"/>
      <w:proofErr w:type="gramStart"/>
      <w:r w:rsidR="00704171" w:rsidRPr="00704171">
        <w:t>station_pr</w:t>
      </w:r>
      <w:r w:rsidR="00657089">
        <w:t>ecip_mm</w:t>
      </w:r>
      <w:proofErr w:type="spellEnd"/>
      <w:proofErr w:type="gramEnd"/>
      <w:r w:rsidR="00657089">
        <w:t>: Total precipitation</w:t>
      </w:r>
    </w:p>
    <w:p w:rsidR="00704171" w:rsidRPr="00704171" w:rsidRDefault="0009790F" w:rsidP="00704171">
      <w:r>
        <w:t>9</w:t>
      </w:r>
      <w:r w:rsidR="00584E75">
        <w:t xml:space="preserve">. </w:t>
      </w:r>
      <w:proofErr w:type="spellStart"/>
      <w:proofErr w:type="gramStart"/>
      <w:r w:rsidR="00704171" w:rsidRPr="00704171">
        <w:t>station_diur_temp_rng_</w:t>
      </w:r>
      <w:r w:rsidR="00657089">
        <w:t>c</w:t>
      </w:r>
      <w:proofErr w:type="spellEnd"/>
      <w:proofErr w:type="gramEnd"/>
      <w:r w:rsidR="00657089">
        <w:t>: Diurnal temperature range</w:t>
      </w:r>
    </w:p>
    <w:p w:rsidR="00704171" w:rsidRPr="00704171" w:rsidRDefault="00704171" w:rsidP="00A8067D">
      <w:pPr>
        <w:jc w:val="both"/>
      </w:pPr>
      <w:r w:rsidRPr="00704171">
        <w:t>PERSIANN satellite precipitation measur</w:t>
      </w:r>
      <w:r w:rsidR="00B639B4">
        <w:t xml:space="preserve">ements (0.25x0.25 degree scale): </w:t>
      </w:r>
      <w:r w:rsidRPr="00704171">
        <w:t xml:space="preserve">PERSIANN, on the other hand, is the Precipitation Estimation from Remotely Sensed Information using Artificial Neural Networks, as developed by UC Irvine's </w:t>
      </w:r>
      <w:proofErr w:type="spellStart"/>
      <w:r w:rsidRPr="00704171">
        <w:t>Center</w:t>
      </w:r>
      <w:proofErr w:type="spellEnd"/>
      <w:r w:rsidRPr="00704171">
        <w:t xml:space="preserve"> for Hydrometeorology and Remote Sensing (CHRS). As its name might suggest, the system uses neural networks to estimate rainfall rate at a given geographic location, so it may be interesting to see how the values here differ from those given by NOAA's diff</w:t>
      </w:r>
      <w:r w:rsidR="00B639B4">
        <w:t>erent measurements.</w:t>
      </w:r>
    </w:p>
    <w:p w:rsidR="00704171" w:rsidRPr="00704171" w:rsidRDefault="0009790F" w:rsidP="00704171">
      <w:r>
        <w:t>10</w:t>
      </w:r>
      <w:r w:rsidR="00B81442">
        <w:t xml:space="preserve">. </w:t>
      </w:r>
      <w:proofErr w:type="spellStart"/>
      <w:proofErr w:type="gramStart"/>
      <w:r w:rsidR="00704171" w:rsidRPr="00704171">
        <w:t>precipitation_amt_mm</w:t>
      </w:r>
      <w:proofErr w:type="spellEnd"/>
      <w:proofErr w:type="gramEnd"/>
      <w:r w:rsidR="00704171" w:rsidRPr="00704171">
        <w:t>: Total precipitation</w:t>
      </w:r>
    </w:p>
    <w:p w:rsidR="00704171" w:rsidRPr="00704171" w:rsidRDefault="00704171" w:rsidP="00B81442">
      <w:pPr>
        <w:jc w:val="both"/>
      </w:pPr>
      <w:r w:rsidRPr="00704171">
        <w:lastRenderedPageBreak/>
        <w:t>NOAA's NCEP Climate Forecast System Reanalysis measurements (0.5x0.5 degree scale)</w:t>
      </w:r>
      <w:r w:rsidR="00B81442">
        <w:t xml:space="preserve">: </w:t>
      </w:r>
      <w:r w:rsidRPr="00704171">
        <w:t xml:space="preserve">NCEP are NOAA's National </w:t>
      </w:r>
      <w:proofErr w:type="spellStart"/>
      <w:r w:rsidRPr="00704171">
        <w:t>Centers</w:t>
      </w:r>
      <w:proofErr w:type="spellEnd"/>
      <w:r w:rsidRPr="00704171">
        <w:t xml:space="preserve"> for Environmental Prediction. At its simplest, the CFS, or the Climate Forecast System, is a model of the interaction among the earth's lands, oceans, and temperature based on hourly data. All temperatur</w:t>
      </w:r>
      <w:r w:rsidR="00B81442">
        <w:t>e values here are in Kelvin.</w:t>
      </w:r>
    </w:p>
    <w:p w:rsidR="00704171" w:rsidRPr="00704171" w:rsidRDefault="0009790F" w:rsidP="00704171">
      <w:r>
        <w:t>11</w:t>
      </w:r>
      <w:r w:rsidR="00780A99">
        <w:t xml:space="preserve">. </w:t>
      </w:r>
      <w:proofErr w:type="spellStart"/>
      <w:proofErr w:type="gramStart"/>
      <w:r w:rsidR="00704171" w:rsidRPr="00704171">
        <w:t>reanalysis_sat_precip_amt_mm</w:t>
      </w:r>
      <w:proofErr w:type="spellEnd"/>
      <w:proofErr w:type="gramEnd"/>
      <w:r w:rsidR="00704171" w:rsidRPr="00704171">
        <w:t xml:space="preserve">: Total precipitation (expressed in </w:t>
      </w:r>
      <w:proofErr w:type="spellStart"/>
      <w:r w:rsidR="00704171" w:rsidRPr="00704171">
        <w:t>millimeters</w:t>
      </w:r>
      <w:proofErr w:type="spellEnd"/>
      <w:r w:rsidR="00264B2E">
        <w:t>)</w:t>
      </w:r>
    </w:p>
    <w:p w:rsidR="00704171" w:rsidRPr="00704171" w:rsidRDefault="0009790F" w:rsidP="00704171">
      <w:r>
        <w:t>12</w:t>
      </w:r>
      <w:r w:rsidR="0071542C">
        <w:t xml:space="preserve">. </w:t>
      </w:r>
      <w:proofErr w:type="spellStart"/>
      <w:proofErr w:type="gramStart"/>
      <w:r w:rsidR="00704171" w:rsidRPr="00704171">
        <w:t>reanalysis_dew_point_temp_k</w:t>
      </w:r>
      <w:proofErr w:type="spellEnd"/>
      <w:proofErr w:type="gramEnd"/>
      <w:r w:rsidR="00704171" w:rsidRPr="00704171">
        <w:t>: Mean dew point temperature (The temperature at which air would have to cool i</w:t>
      </w:r>
      <w:r w:rsidR="0071542C">
        <w:t>n order to reach saturation)</w:t>
      </w:r>
    </w:p>
    <w:p w:rsidR="00704171" w:rsidRPr="00704171" w:rsidRDefault="0009790F" w:rsidP="00704171">
      <w:r>
        <w:t>13</w:t>
      </w:r>
      <w:r w:rsidR="0071542C">
        <w:t xml:space="preserve">. </w:t>
      </w:r>
      <w:proofErr w:type="spellStart"/>
      <w:proofErr w:type="gramStart"/>
      <w:r w:rsidR="00704171" w:rsidRPr="00704171">
        <w:t>reanalysis_air_</w:t>
      </w:r>
      <w:r w:rsidR="0071542C">
        <w:t>temp_k</w:t>
      </w:r>
      <w:proofErr w:type="spellEnd"/>
      <w:proofErr w:type="gramEnd"/>
      <w:r w:rsidR="0071542C">
        <w:t>: Mean air temperature</w:t>
      </w:r>
    </w:p>
    <w:p w:rsidR="00704171" w:rsidRPr="00704171" w:rsidRDefault="0009790F" w:rsidP="00704171">
      <w:r>
        <w:t>14</w:t>
      </w:r>
      <w:r w:rsidR="0071542C">
        <w:t xml:space="preserve">. </w:t>
      </w:r>
      <w:r w:rsidR="00704171" w:rsidRPr="00704171">
        <w:t xml:space="preserve"> </w:t>
      </w:r>
      <w:proofErr w:type="spellStart"/>
      <w:proofErr w:type="gramStart"/>
      <w:r w:rsidR="00704171" w:rsidRPr="00704171">
        <w:t>reanalysis_relative_humidity_percent</w:t>
      </w:r>
      <w:proofErr w:type="spellEnd"/>
      <w:proofErr w:type="gramEnd"/>
      <w:r w:rsidR="00704171" w:rsidRPr="00704171">
        <w:t xml:space="preserve">: Mean relative humidity (The amount of water </w:t>
      </w:r>
      <w:proofErr w:type="spellStart"/>
      <w:r w:rsidR="00704171" w:rsidRPr="00704171">
        <w:t>vapor</w:t>
      </w:r>
      <w:proofErr w:type="spellEnd"/>
      <w:r w:rsidR="00704171" w:rsidRPr="00704171">
        <w:t xml:space="preserve"> in the air, expressed as the percentage of the amount needed for the air to be satura</w:t>
      </w:r>
      <w:r w:rsidR="0071542C">
        <w:t>ted at the same temperature)</w:t>
      </w:r>
    </w:p>
    <w:p w:rsidR="00704171" w:rsidRPr="00704171" w:rsidRDefault="0009790F" w:rsidP="00704171">
      <w:r>
        <w:t>15</w:t>
      </w:r>
      <w:r w:rsidR="0071542C">
        <w:t xml:space="preserve">. </w:t>
      </w:r>
      <w:proofErr w:type="spellStart"/>
      <w:proofErr w:type="gramStart"/>
      <w:r w:rsidR="00704171" w:rsidRPr="00704171">
        <w:t>reanalysis_specific_humidity_g_per_kg</w:t>
      </w:r>
      <w:proofErr w:type="spellEnd"/>
      <w:proofErr w:type="gramEnd"/>
      <w:r w:rsidR="00704171" w:rsidRPr="00704171">
        <w:t xml:space="preserve">: Mean specific humidity (The amount of water </w:t>
      </w:r>
      <w:proofErr w:type="spellStart"/>
      <w:r w:rsidR="00704171" w:rsidRPr="00704171">
        <w:t>vapor</w:t>
      </w:r>
      <w:proofErr w:type="spellEnd"/>
      <w:r w:rsidR="00704171" w:rsidRPr="00704171">
        <w:t xml:space="preserve"> in the air, with respect to the tota</w:t>
      </w:r>
      <w:r w:rsidR="0071542C">
        <w:t xml:space="preserve">l mass of air + water </w:t>
      </w:r>
      <w:proofErr w:type="spellStart"/>
      <w:r w:rsidR="0071542C">
        <w:t>vapor</w:t>
      </w:r>
      <w:proofErr w:type="spellEnd"/>
      <w:r w:rsidR="0071542C">
        <w:t>)</w:t>
      </w:r>
    </w:p>
    <w:p w:rsidR="00704171" w:rsidRPr="00704171" w:rsidRDefault="0009790F" w:rsidP="00704171">
      <w:r>
        <w:t>16</w:t>
      </w:r>
      <w:r w:rsidR="00BF26A1">
        <w:t xml:space="preserve">. </w:t>
      </w:r>
      <w:proofErr w:type="gramStart"/>
      <w:r w:rsidR="00704171" w:rsidRPr="00704171">
        <w:t>reanalysis_precip_amt_kg_per_m2</w:t>
      </w:r>
      <w:proofErr w:type="gramEnd"/>
      <w:r w:rsidR="00704171" w:rsidRPr="00704171">
        <w:t>: Total precipitation (express</w:t>
      </w:r>
      <w:r w:rsidR="00BF26A1">
        <w:t>ed as kg per meters squared)</w:t>
      </w:r>
    </w:p>
    <w:p w:rsidR="00704171" w:rsidRPr="00704171" w:rsidRDefault="0009790F" w:rsidP="00704171">
      <w:r>
        <w:t>17</w:t>
      </w:r>
      <w:r w:rsidR="00BF26A1">
        <w:t>.</w:t>
      </w:r>
      <w:r w:rsidR="00D32034">
        <w:t xml:space="preserve"> </w:t>
      </w:r>
      <w:proofErr w:type="spellStart"/>
      <w:proofErr w:type="gramStart"/>
      <w:r w:rsidR="00704171" w:rsidRPr="00704171">
        <w:t>reanalysis_max_air_temp_k</w:t>
      </w:r>
      <w:proofErr w:type="spellEnd"/>
      <w:proofErr w:type="gramEnd"/>
      <w:r w:rsidR="00704171" w:rsidRPr="00704171">
        <w:t>: Maximum air temperature</w:t>
      </w:r>
    </w:p>
    <w:p w:rsidR="00704171" w:rsidRPr="00704171" w:rsidRDefault="0009790F" w:rsidP="00704171">
      <w:r>
        <w:t>18</w:t>
      </w:r>
      <w:r w:rsidR="00BF26A1">
        <w:t xml:space="preserve">. </w:t>
      </w:r>
      <w:proofErr w:type="spellStart"/>
      <w:proofErr w:type="gramStart"/>
      <w:r w:rsidR="00704171" w:rsidRPr="00704171">
        <w:t>reanalysis_min_air_temp_k</w:t>
      </w:r>
      <w:proofErr w:type="spellEnd"/>
      <w:proofErr w:type="gramEnd"/>
      <w:r w:rsidR="00704171" w:rsidRPr="00704171">
        <w:t>: Minimum air temperature</w:t>
      </w:r>
    </w:p>
    <w:p w:rsidR="00A21C29" w:rsidRDefault="0009790F" w:rsidP="00704171">
      <w:r>
        <w:t>19</w:t>
      </w:r>
      <w:r w:rsidR="00BF26A1">
        <w:t xml:space="preserve">. </w:t>
      </w:r>
      <w:proofErr w:type="spellStart"/>
      <w:proofErr w:type="gramStart"/>
      <w:r w:rsidR="00704171" w:rsidRPr="00704171">
        <w:t>reanalysis_avg_temp_k</w:t>
      </w:r>
      <w:proofErr w:type="spellEnd"/>
      <w:proofErr w:type="gramEnd"/>
      <w:r w:rsidR="00704171" w:rsidRPr="00704171">
        <w:t>: Average air temperature</w:t>
      </w:r>
    </w:p>
    <w:p w:rsidR="00704171" w:rsidRPr="00704171" w:rsidRDefault="0009790F" w:rsidP="00704171">
      <w:r>
        <w:t>20</w:t>
      </w:r>
      <w:r w:rsidR="00BF26A1">
        <w:t xml:space="preserve">. </w:t>
      </w:r>
      <w:proofErr w:type="spellStart"/>
      <w:proofErr w:type="gramStart"/>
      <w:r w:rsidR="00704171" w:rsidRPr="00704171">
        <w:t>reanalysis_td</w:t>
      </w:r>
      <w:r w:rsidR="00A21C29">
        <w:t>tr_k</w:t>
      </w:r>
      <w:proofErr w:type="spellEnd"/>
      <w:proofErr w:type="gramEnd"/>
      <w:r w:rsidR="00A21C29">
        <w:t>: Diurnal temperature range</w:t>
      </w:r>
    </w:p>
    <w:p w:rsidR="00704171" w:rsidRPr="00704171" w:rsidRDefault="00704171" w:rsidP="001026EA">
      <w:pPr>
        <w:jc w:val="both"/>
      </w:pPr>
      <w:r w:rsidRPr="00704171">
        <w:t>Satellite vegetation - Normalized difference vegetation index (NDVI) - NOAA's CDR Normalized Difference Vegetation Index (0.5x0.5 degree scale) measurements</w:t>
      </w:r>
      <w:r w:rsidR="009F4B19">
        <w:t xml:space="preserve">: </w:t>
      </w:r>
      <w:r w:rsidRPr="00704171">
        <w:t>The NDVI is an indicator that measures the presence of green vegetation on a given pixel of land surfaces. This is done by searching for the distinct wavelengths of sunlight absorbed (visible) and reflected (near-infrared) by plants for photosynthesis. The values here range between 0 and 0.8, with NDVI's between 0.3 and 0.8 indicating the presence of vegetation, and those below 0.3 bare soils. I'm expecting that higher vegetation would at least be correlated with higher numbers of cases</w:t>
      </w:r>
      <w:r w:rsidR="004F2918">
        <w:t>.</w:t>
      </w:r>
    </w:p>
    <w:p w:rsidR="00704171" w:rsidRPr="00704171" w:rsidRDefault="0009790F" w:rsidP="00704171">
      <w:r>
        <w:t>21</w:t>
      </w:r>
      <w:r w:rsidR="00427B9E">
        <w:t xml:space="preserve">. </w:t>
      </w:r>
      <w:proofErr w:type="spellStart"/>
      <w:proofErr w:type="gramStart"/>
      <w:r w:rsidR="00704171" w:rsidRPr="00704171">
        <w:t>ndvi_se</w:t>
      </w:r>
      <w:proofErr w:type="spellEnd"/>
      <w:proofErr w:type="gramEnd"/>
      <w:r w:rsidR="00704171" w:rsidRPr="00704171">
        <w:t xml:space="preserve"> – Pixe</w:t>
      </w:r>
      <w:r w:rsidR="00602545">
        <w:t>l southeast of city centroid</w:t>
      </w:r>
    </w:p>
    <w:p w:rsidR="00704171" w:rsidRPr="00704171" w:rsidRDefault="0009790F" w:rsidP="00704171">
      <w:r>
        <w:t>22</w:t>
      </w:r>
      <w:r w:rsidR="00427B9E">
        <w:t xml:space="preserve">. </w:t>
      </w:r>
      <w:proofErr w:type="spellStart"/>
      <w:proofErr w:type="gramStart"/>
      <w:r w:rsidR="00704171" w:rsidRPr="00704171">
        <w:t>ndvi_sw</w:t>
      </w:r>
      <w:proofErr w:type="spellEnd"/>
      <w:proofErr w:type="gramEnd"/>
      <w:r w:rsidR="00704171" w:rsidRPr="00704171">
        <w:t xml:space="preserve"> – Pixe</w:t>
      </w:r>
      <w:r w:rsidR="00602545">
        <w:t>l southwest of city centroid</w:t>
      </w:r>
    </w:p>
    <w:p w:rsidR="00704171" w:rsidRPr="00704171" w:rsidRDefault="0009790F" w:rsidP="00704171">
      <w:r>
        <w:t>23</w:t>
      </w:r>
      <w:r w:rsidR="00427B9E">
        <w:t xml:space="preserve">. </w:t>
      </w:r>
      <w:r w:rsidR="00704171" w:rsidRPr="00704171">
        <w:t xml:space="preserve"> </w:t>
      </w:r>
      <w:proofErr w:type="spellStart"/>
      <w:proofErr w:type="gramStart"/>
      <w:r w:rsidR="00704171" w:rsidRPr="00704171">
        <w:t>ndvi_ne</w:t>
      </w:r>
      <w:proofErr w:type="spellEnd"/>
      <w:proofErr w:type="gramEnd"/>
      <w:r w:rsidR="00704171" w:rsidRPr="00704171">
        <w:t xml:space="preserve"> – Pixe</w:t>
      </w:r>
      <w:r w:rsidR="00602545">
        <w:t>l northeast of city centroid</w:t>
      </w:r>
    </w:p>
    <w:p w:rsidR="00704171" w:rsidRPr="00704171" w:rsidRDefault="0009790F" w:rsidP="00704171">
      <w:r>
        <w:t>24</w:t>
      </w:r>
      <w:r w:rsidR="00427B9E">
        <w:t xml:space="preserve">. </w:t>
      </w:r>
      <w:r w:rsidR="00704171" w:rsidRPr="00704171">
        <w:t xml:space="preserve"> </w:t>
      </w:r>
      <w:proofErr w:type="spellStart"/>
      <w:proofErr w:type="gramStart"/>
      <w:r w:rsidR="00704171" w:rsidRPr="00704171">
        <w:t>ndvi_nw</w:t>
      </w:r>
      <w:proofErr w:type="spellEnd"/>
      <w:proofErr w:type="gramEnd"/>
      <w:r w:rsidR="00704171" w:rsidRPr="00704171">
        <w:t xml:space="preserve"> – Pixe</w:t>
      </w:r>
      <w:r w:rsidR="00602545">
        <w:t>l northwest of city centroid</w:t>
      </w:r>
    </w:p>
    <w:p w:rsidR="00704171" w:rsidRPr="00704171" w:rsidRDefault="00405E91" w:rsidP="00704171">
      <w:r>
        <w:t>And lastly t</w:t>
      </w:r>
      <w:r w:rsidR="00704171" w:rsidRPr="00704171">
        <w:t>he target variable</w:t>
      </w:r>
      <w:r w:rsidR="00B86D7D">
        <w:t>.</w:t>
      </w:r>
    </w:p>
    <w:p w:rsidR="00704171" w:rsidRDefault="0009790F" w:rsidP="00704171">
      <w:r>
        <w:t>25</w:t>
      </w:r>
      <w:r w:rsidR="00427B9E">
        <w:t xml:space="preserve">. </w:t>
      </w:r>
      <w:proofErr w:type="spellStart"/>
      <w:proofErr w:type="gramStart"/>
      <w:r w:rsidR="00704171" w:rsidRPr="00704171">
        <w:t>total_cases</w:t>
      </w:r>
      <w:proofErr w:type="spellEnd"/>
      <w:proofErr w:type="gramEnd"/>
      <w:r w:rsidR="00704171" w:rsidRPr="00704171">
        <w:t>: the number of cases within the</w:t>
      </w:r>
      <w:r w:rsidR="00A01C79">
        <w:t xml:space="preserve"> timeframe for a given city</w:t>
      </w:r>
    </w:p>
    <w:p w:rsidR="00D366E9" w:rsidRPr="00704171" w:rsidRDefault="00D366E9" w:rsidP="00704171"/>
    <w:p w:rsidR="00791DBE" w:rsidRDefault="005242AB" w:rsidP="00704171">
      <w:pPr>
        <w:rPr>
          <w:rFonts w:ascii="Calibri" w:hAnsi="Calibri" w:cs="Calibri"/>
          <w:color w:val="000000"/>
        </w:rPr>
      </w:pPr>
      <w:r>
        <w:rPr>
          <w:rFonts w:ascii="Calibri" w:hAnsi="Calibri" w:cs="Calibri"/>
          <w:color w:val="000000"/>
        </w:rPr>
        <w:t>Total number of attributes = 24</w:t>
      </w:r>
      <w:r w:rsidR="00566022">
        <w:rPr>
          <w:rFonts w:ascii="Calibri" w:hAnsi="Calibri" w:cs="Calibri"/>
          <w:color w:val="000000"/>
        </w:rPr>
        <w:t xml:space="preserve"> (predictors</w:t>
      </w:r>
      <w:proofErr w:type="gramStart"/>
      <w:r w:rsidR="00566022">
        <w:rPr>
          <w:rFonts w:ascii="Calibri" w:hAnsi="Calibri" w:cs="Calibri"/>
          <w:color w:val="000000"/>
        </w:rPr>
        <w:t>)</w:t>
      </w:r>
      <w:proofErr w:type="gramEnd"/>
      <w:r>
        <w:rPr>
          <w:rFonts w:ascii="Calibri" w:hAnsi="Calibri" w:cs="Calibri"/>
          <w:color w:val="000000"/>
        </w:rPr>
        <w:br/>
        <w:t>Total number of instances = 1456</w:t>
      </w:r>
    </w:p>
    <w:p w:rsidR="005242AB" w:rsidRDefault="00704171" w:rsidP="00704171">
      <w:r w:rsidRPr="00704171">
        <w:t xml:space="preserve">Indicators mentioned </w:t>
      </w:r>
      <w:r w:rsidR="00BC5035">
        <w:t>in “background reading”</w:t>
      </w:r>
      <w:r w:rsidRPr="00704171">
        <w:t xml:space="preserve"> that aren't covered in the above are </w:t>
      </w:r>
      <w:r w:rsidRPr="00771DA8">
        <w:rPr>
          <w:i/>
        </w:rPr>
        <w:t>rate of evaporation, ENSO indices, and sea surface temperatures</w:t>
      </w:r>
      <w:r w:rsidRPr="00704171">
        <w:t xml:space="preserve">. </w:t>
      </w:r>
    </w:p>
    <w:p w:rsidR="00F22388" w:rsidRDefault="00F22388" w:rsidP="00704171">
      <w:pPr>
        <w:rPr>
          <w:b/>
        </w:rPr>
      </w:pPr>
      <w:r w:rsidRPr="00F22388">
        <w:rPr>
          <w:b/>
        </w:rPr>
        <w:lastRenderedPageBreak/>
        <w:t>III. PREPROCESSING</w:t>
      </w:r>
    </w:p>
    <w:p w:rsidR="00873378" w:rsidRDefault="00A32BB2" w:rsidP="00704171">
      <w:pPr>
        <w:rPr>
          <w:b/>
        </w:rPr>
      </w:pPr>
      <w:r>
        <w:rPr>
          <w:b/>
        </w:rPr>
        <w:t xml:space="preserve">Splitting the data into two </w:t>
      </w:r>
      <w:r w:rsidR="00275A45">
        <w:rPr>
          <w:b/>
        </w:rPr>
        <w:t>dat</w:t>
      </w:r>
      <w:r w:rsidR="003E37B5">
        <w:rPr>
          <w:b/>
        </w:rPr>
        <w:t>a</w:t>
      </w:r>
      <w:r w:rsidR="00275A45">
        <w:rPr>
          <w:b/>
        </w:rPr>
        <w:t>sets based on city</w:t>
      </w:r>
      <w:r>
        <w:rPr>
          <w:b/>
        </w:rPr>
        <w:t>:</w:t>
      </w:r>
    </w:p>
    <w:p w:rsidR="00592429" w:rsidRDefault="00592429" w:rsidP="00704171">
      <w:pPr>
        <w:rPr>
          <w:b/>
        </w:rPr>
      </w:pPr>
      <w:r>
        <w:rPr>
          <w:b/>
        </w:rPr>
        <w:t>San Juan City:</w:t>
      </w:r>
    </w:p>
    <w:p w:rsidR="00A32BB2" w:rsidRDefault="00FA6F59" w:rsidP="00704171">
      <w:pPr>
        <w:rPr>
          <w:b/>
        </w:rPr>
      </w:pPr>
      <w:r w:rsidRPr="00FA6F59">
        <w:rPr>
          <w:b/>
          <w:noProof/>
          <w:lang w:eastAsia="en-IN"/>
        </w:rPr>
        <w:drawing>
          <wp:inline distT="0" distB="0" distL="0" distR="0">
            <wp:extent cx="5715000" cy="3162300"/>
            <wp:effectExtent l="0" t="0" r="0" b="0"/>
            <wp:docPr id="14" name="Picture 14" descr="C:\Users\manohar\Documents\R\DengAI\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nohar\Documents\R\DengAI\sj.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rsidR="007F1169" w:rsidRDefault="007F1169" w:rsidP="00704171">
      <w:pPr>
        <w:rPr>
          <w:b/>
        </w:rPr>
      </w:pPr>
    </w:p>
    <w:p w:rsidR="00BC676D" w:rsidRDefault="007F1169" w:rsidP="00704171">
      <w:pPr>
        <w:rPr>
          <w:b/>
        </w:rPr>
      </w:pPr>
      <w:r>
        <w:rPr>
          <w:b/>
        </w:rPr>
        <w:t>Iquitos City:</w:t>
      </w:r>
    </w:p>
    <w:p w:rsidR="00BC676D" w:rsidRDefault="00BC684A" w:rsidP="00704171">
      <w:pPr>
        <w:rPr>
          <w:b/>
        </w:rPr>
      </w:pPr>
      <w:r w:rsidRPr="00BC684A">
        <w:rPr>
          <w:b/>
          <w:noProof/>
          <w:lang w:eastAsia="en-IN"/>
        </w:rPr>
        <w:drawing>
          <wp:inline distT="0" distB="0" distL="0" distR="0">
            <wp:extent cx="5731510" cy="3346005"/>
            <wp:effectExtent l="0" t="0" r="2540" b="6985"/>
            <wp:docPr id="15" name="Picture 15" descr="C:\Users\manohar\Documents\R\DengAI\i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nohar\Documents\R\DengAI\i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46005"/>
                    </a:xfrm>
                    <a:prstGeom prst="rect">
                      <a:avLst/>
                    </a:prstGeom>
                    <a:noFill/>
                    <a:ln>
                      <a:noFill/>
                    </a:ln>
                  </pic:spPr>
                </pic:pic>
              </a:graphicData>
            </a:graphic>
          </wp:inline>
        </w:drawing>
      </w:r>
    </w:p>
    <w:p w:rsidR="00E426A1" w:rsidRDefault="00E426A1" w:rsidP="00704171">
      <w:pPr>
        <w:rPr>
          <w:b/>
        </w:rPr>
      </w:pPr>
    </w:p>
    <w:p w:rsidR="00E426A1" w:rsidRPr="007A6523" w:rsidRDefault="00B744F3" w:rsidP="00704171">
      <w:r w:rsidRPr="007A6523">
        <w:lastRenderedPageBreak/>
        <w:t>San Juan is in coastal area where as Iquitos is located much inside to the coastal region. So we assume that the occurrence of dengue is different in both regions and we split the data into two datasets based on city attribute.</w:t>
      </w:r>
    </w:p>
    <w:p w:rsidR="00613EE1" w:rsidRDefault="00704171" w:rsidP="00613EE1">
      <w:r w:rsidRPr="00600B6A">
        <w:rPr>
          <w:b/>
        </w:rPr>
        <w:t>Missing Values</w:t>
      </w:r>
      <w:r w:rsidR="00600B6A">
        <w:t xml:space="preserve">: </w:t>
      </w:r>
      <w:r w:rsidR="0053104D">
        <w:t>R</w:t>
      </w:r>
      <w:r w:rsidR="00600B6A" w:rsidRPr="00704171">
        <w:t xml:space="preserve">ead in the data and </w:t>
      </w:r>
      <w:r w:rsidR="00407151" w:rsidRPr="00407151">
        <w:rPr>
          <w:i/>
        </w:rPr>
        <w:t>s</w:t>
      </w:r>
      <w:r w:rsidR="00600B6A" w:rsidRPr="00407151">
        <w:rPr>
          <w:i/>
        </w:rPr>
        <w:t>ummary</w:t>
      </w:r>
      <w:r w:rsidR="00407151">
        <w:t xml:space="preserve"> command in R gives</w:t>
      </w:r>
      <w:r w:rsidR="00600B6A" w:rsidRPr="00704171">
        <w:t xml:space="preserve"> insight into</w:t>
      </w:r>
      <w:r w:rsidR="00A01CF8">
        <w:t xml:space="preserve"> minimum and maximum values of the attribute</w:t>
      </w:r>
      <w:r w:rsidR="00781722">
        <w:t xml:space="preserve"> and</w:t>
      </w:r>
      <w:r w:rsidR="00600B6A" w:rsidRPr="00704171">
        <w:t xml:space="preserve"> missing values</w:t>
      </w:r>
      <w:r w:rsidR="00A01CF8">
        <w:t xml:space="preserve"> (or NA’s) in the attribute</w:t>
      </w:r>
      <w:r w:rsidR="00600B6A" w:rsidRPr="00704171">
        <w:t xml:space="preserve">. </w:t>
      </w:r>
    </w:p>
    <w:p w:rsidR="008C4619" w:rsidRPr="00613EE1" w:rsidRDefault="008C4619" w:rsidP="00613EE1">
      <w:r w:rsidRPr="008C4619">
        <w:rPr>
          <w:rFonts w:ascii="Lucida Console" w:eastAsia="Times New Roman" w:hAnsi="Lucida Console" w:cs="Courier New"/>
          <w:color w:val="0000FF"/>
          <w:sz w:val="20"/>
          <w:szCs w:val="20"/>
          <w:lang w:eastAsia="en-IN"/>
        </w:rPr>
        <w:t xml:space="preserve">&gt; </w:t>
      </w:r>
      <w:proofErr w:type="gramStart"/>
      <w:r w:rsidRPr="008C4619">
        <w:rPr>
          <w:rFonts w:ascii="Lucida Console" w:eastAsia="Times New Roman" w:hAnsi="Lucida Console" w:cs="Courier New"/>
          <w:color w:val="0000FF"/>
          <w:sz w:val="20"/>
          <w:szCs w:val="20"/>
          <w:lang w:eastAsia="en-IN"/>
        </w:rPr>
        <w:t>summary(</w:t>
      </w:r>
      <w:proofErr w:type="gramEnd"/>
      <w:r w:rsidRPr="008C4619">
        <w:rPr>
          <w:rFonts w:ascii="Lucida Console" w:eastAsia="Times New Roman" w:hAnsi="Lucida Console" w:cs="Courier New"/>
          <w:color w:val="0000FF"/>
          <w:sz w:val="20"/>
          <w:szCs w:val="20"/>
          <w:lang w:eastAsia="en-IN"/>
        </w:rPr>
        <w:t>train)</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gramStart"/>
      <w:r w:rsidRPr="008C4619">
        <w:rPr>
          <w:rFonts w:ascii="Lucida Console" w:eastAsia="Times New Roman" w:hAnsi="Lucida Console" w:cs="Courier New"/>
          <w:color w:val="000000"/>
          <w:sz w:val="20"/>
          <w:szCs w:val="20"/>
          <w:lang w:eastAsia="en-IN"/>
        </w:rPr>
        <w:t>city</w:t>
      </w:r>
      <w:proofErr w:type="gramEnd"/>
      <w:r w:rsidRPr="008C4619">
        <w:rPr>
          <w:rFonts w:ascii="Lucida Console" w:eastAsia="Times New Roman" w:hAnsi="Lucida Console" w:cs="Courier New"/>
          <w:color w:val="000000"/>
          <w:sz w:val="20"/>
          <w:szCs w:val="20"/>
          <w:lang w:eastAsia="en-IN"/>
        </w:rPr>
        <w:t xml:space="preserve">          year        </w:t>
      </w:r>
      <w:proofErr w:type="spellStart"/>
      <w:r w:rsidRPr="008C4619">
        <w:rPr>
          <w:rFonts w:ascii="Lucida Console" w:eastAsia="Times New Roman" w:hAnsi="Lucida Console" w:cs="Courier New"/>
          <w:color w:val="000000"/>
          <w:sz w:val="20"/>
          <w:szCs w:val="20"/>
          <w:lang w:eastAsia="en-IN"/>
        </w:rPr>
        <w:t>weekofyear</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week_start_date</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ndvi_ne</w:t>
      </w:r>
      <w:proofErr w:type="spellEnd"/>
      <w:r w:rsidRPr="008C4619">
        <w:rPr>
          <w:rFonts w:ascii="Lucida Console" w:eastAsia="Times New Roman" w:hAnsi="Lucida Console" w:cs="Courier New"/>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iq:</w:t>
      </w:r>
      <w:proofErr w:type="gramEnd"/>
      <w:r w:rsidRPr="008C4619">
        <w:rPr>
          <w:rFonts w:ascii="Lucida Console" w:eastAsia="Times New Roman" w:hAnsi="Lucida Console" w:cs="Courier New"/>
          <w:color w:val="000000"/>
          <w:sz w:val="20"/>
          <w:szCs w:val="20"/>
          <w:lang w:eastAsia="en-IN"/>
        </w:rPr>
        <w:t xml:space="preserve">520   Min.   </w:t>
      </w:r>
      <w:proofErr w:type="gramStart"/>
      <w:r w:rsidRPr="008C4619">
        <w:rPr>
          <w:rFonts w:ascii="Lucida Console" w:eastAsia="Times New Roman" w:hAnsi="Lucida Console" w:cs="Courier New"/>
          <w:color w:val="000000"/>
          <w:sz w:val="20"/>
          <w:szCs w:val="20"/>
          <w:lang w:eastAsia="en-IN"/>
        </w:rPr>
        <w:t>:1990</w:t>
      </w:r>
      <w:proofErr w:type="gramEnd"/>
      <w:r w:rsidRPr="008C4619">
        <w:rPr>
          <w:rFonts w:ascii="Lucida Console" w:eastAsia="Times New Roman" w:hAnsi="Lucida Console" w:cs="Courier New"/>
          <w:color w:val="000000"/>
          <w:sz w:val="20"/>
          <w:szCs w:val="20"/>
          <w:lang w:eastAsia="en-IN"/>
        </w:rPr>
        <w:t xml:space="preserve">   Min.   : 1.00   01-01-2001:   2   Min.   :-0.4062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sj:</w:t>
      </w:r>
      <w:proofErr w:type="gramEnd"/>
      <w:r w:rsidRPr="008C4619">
        <w:rPr>
          <w:rFonts w:ascii="Lucida Console" w:eastAsia="Times New Roman" w:hAnsi="Lucida Console" w:cs="Courier New"/>
          <w:color w:val="000000"/>
          <w:sz w:val="20"/>
          <w:szCs w:val="20"/>
          <w:lang w:eastAsia="en-IN"/>
        </w:rPr>
        <w:t xml:space="preserve">936   1st Qu.:1997   1st Qu.:13.75   01-01-2002:   2   1st Qu.: 0.0449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:2002</w:t>
      </w:r>
      <w:proofErr w:type="gramEnd"/>
      <w:r w:rsidRPr="008C4619">
        <w:rPr>
          <w:rFonts w:ascii="Lucida Console" w:eastAsia="Times New Roman" w:hAnsi="Lucida Console" w:cs="Courier New"/>
          <w:color w:val="000000"/>
          <w:sz w:val="20"/>
          <w:szCs w:val="20"/>
          <w:lang w:eastAsia="en-IN"/>
        </w:rPr>
        <w:t xml:space="preserve">   Median :26.50   01-01-2003:   2   Median : 0.1288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w:t>
      </w:r>
      <w:proofErr w:type="gramStart"/>
      <w:r w:rsidRPr="008C4619">
        <w:rPr>
          <w:rFonts w:ascii="Lucida Console" w:eastAsia="Times New Roman" w:hAnsi="Lucida Console" w:cs="Courier New"/>
          <w:color w:val="000000"/>
          <w:sz w:val="20"/>
          <w:szCs w:val="20"/>
          <w:lang w:eastAsia="en-IN"/>
        </w:rPr>
        <w:t>:2001</w:t>
      </w:r>
      <w:proofErr w:type="gramEnd"/>
      <w:r w:rsidRPr="008C4619">
        <w:rPr>
          <w:rFonts w:ascii="Lucida Console" w:eastAsia="Times New Roman" w:hAnsi="Lucida Console" w:cs="Courier New"/>
          <w:color w:val="000000"/>
          <w:sz w:val="20"/>
          <w:szCs w:val="20"/>
          <w:lang w:eastAsia="en-IN"/>
        </w:rPr>
        <w:t xml:space="preserve">   Mean   :26.50   01-01-2004:   2   Mean   : 0.1421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Qu.:2005   3rd Qu.:39.25   01-01-2005:   2   3rd Qu.: 0.2485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:2010</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:53.00</w:t>
      </w:r>
      <w:proofErr w:type="gramEnd"/>
      <w:r w:rsidRPr="008C4619">
        <w:rPr>
          <w:rFonts w:ascii="Lucida Console" w:eastAsia="Times New Roman" w:hAnsi="Lucida Console" w:cs="Courier New"/>
          <w:color w:val="000000"/>
          <w:sz w:val="20"/>
          <w:szCs w:val="20"/>
          <w:lang w:eastAsia="en-IN"/>
        </w:rPr>
        <w:t xml:space="preserve">   01-01-2006:   2   Max.   : 0.5084  </w:t>
      </w:r>
    </w:p>
    <w:p w:rsidR="004B0B31"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color w:val="000000"/>
          <w:sz w:val="20"/>
          <w:szCs w:val="20"/>
          <w:lang w:eastAsia="en-IN"/>
        </w:rPr>
        <w:t xml:space="preserve">                                         (Other)   :1444   </w:t>
      </w:r>
      <w:r w:rsidRPr="008C4619">
        <w:rPr>
          <w:rFonts w:ascii="Lucida Console" w:eastAsia="Times New Roman" w:hAnsi="Lucida Console" w:cs="Courier New"/>
          <w:b/>
          <w:color w:val="000000"/>
          <w:sz w:val="20"/>
          <w:szCs w:val="20"/>
          <w:lang w:eastAsia="en-IN"/>
        </w:rPr>
        <w:t xml:space="preserve">NA's   :193 </w:t>
      </w:r>
    </w:p>
    <w:p w:rsidR="00E32EC7"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b/>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r w:rsidRPr="008C4619">
        <w:rPr>
          <w:rFonts w:ascii="Lucida Console" w:eastAsia="Times New Roman" w:hAnsi="Lucida Console" w:cs="Courier New"/>
          <w:color w:val="000000"/>
          <w:sz w:val="20"/>
          <w:szCs w:val="20"/>
          <w:lang w:eastAsia="en-IN"/>
        </w:rPr>
        <w:t>ndvi_nw</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ndvi_se</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ndvi_sw</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precipitation_amt_mm</w:t>
      </w:r>
      <w:proofErr w:type="spellEnd"/>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Min.   :-0.45610   Min.   :-0.01553   Min.   :-0.06346   Min.   :  0.00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1st Qu.: 0.04922   1st Qu.: 0.15509   1st Qu.: 0.14421   1st Qu.:  9.80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w:t>
      </w:r>
      <w:proofErr w:type="gramEnd"/>
      <w:r w:rsidRPr="008C4619">
        <w:rPr>
          <w:rFonts w:ascii="Lucida Console" w:eastAsia="Times New Roman" w:hAnsi="Lucida Console" w:cs="Courier New"/>
          <w:color w:val="000000"/>
          <w:sz w:val="20"/>
          <w:szCs w:val="20"/>
          <w:lang w:eastAsia="en-IN"/>
        </w:rPr>
        <w:t xml:space="preserve"> 0.12143   Median : 0.19605   Median : 0.18945   Median : 38.34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 0.13055   Mean   : 0.20378   Mean   : 0.20231   Mean   : 45.76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 0.21660   3rd Qu.: 0.24885   3rd Qu.: 0.24698   3rd Qu.: 70.23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Max.   : 0.45443   Max.   : 0.53831   Max.   : 0.54602   Max.   </w:t>
      </w:r>
      <w:proofErr w:type="gramStart"/>
      <w:r w:rsidRPr="008C4619">
        <w:rPr>
          <w:rFonts w:ascii="Lucida Console" w:eastAsia="Times New Roman" w:hAnsi="Lucida Console" w:cs="Courier New"/>
          <w:color w:val="000000"/>
          <w:sz w:val="20"/>
          <w:szCs w:val="20"/>
          <w:lang w:eastAsia="en-IN"/>
        </w:rPr>
        <w:t>:390.60</w:t>
      </w:r>
      <w:proofErr w:type="gramEnd"/>
      <w:r w:rsidRPr="008C4619">
        <w:rPr>
          <w:rFonts w:ascii="Lucida Console" w:eastAsia="Times New Roman" w:hAnsi="Lucida Console" w:cs="Courier New"/>
          <w:color w:val="000000"/>
          <w:sz w:val="20"/>
          <w:szCs w:val="20"/>
          <w:lang w:eastAsia="en-IN"/>
        </w:rPr>
        <w:t xml:space="preserve">      </w:t>
      </w:r>
    </w:p>
    <w:p w:rsidR="004B0B31"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r w:rsidRPr="008C4619">
        <w:rPr>
          <w:rFonts w:ascii="Lucida Console" w:eastAsia="Times New Roman" w:hAnsi="Lucida Console" w:cs="Courier New"/>
          <w:b/>
          <w:color w:val="000000"/>
          <w:sz w:val="20"/>
          <w:szCs w:val="20"/>
          <w:lang w:eastAsia="en-IN"/>
        </w:rPr>
        <w:t xml:space="preserve">NA's   :52         NA's   :22         NA's   :22         NA's   :13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b/>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r w:rsidRPr="008C4619">
        <w:rPr>
          <w:rFonts w:ascii="Lucida Console" w:eastAsia="Times New Roman" w:hAnsi="Lucida Console" w:cs="Courier New"/>
          <w:color w:val="000000"/>
          <w:sz w:val="20"/>
          <w:szCs w:val="20"/>
          <w:lang w:eastAsia="en-IN"/>
        </w:rPr>
        <w:t>reanalysis_air_temp_k</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reanalysis_avg_temp_k</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reanalysis_dew_point_temp_k</w:t>
      </w:r>
      <w:proofErr w:type="spellEnd"/>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:294.6</w:t>
      </w:r>
      <w:proofErr w:type="gramEnd"/>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:294.9</w:t>
      </w:r>
      <w:proofErr w:type="gramEnd"/>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:289.6</w:t>
      </w:r>
      <w:proofErr w:type="gramEnd"/>
      <w:r w:rsidRPr="008C4619">
        <w:rPr>
          <w:rFonts w:ascii="Lucida Console" w:eastAsia="Times New Roman" w:hAnsi="Lucida Console" w:cs="Courier New"/>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1st Qu.:297.7         1st Qu.:298.3         1st Qu.:294.1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:298.6</w:t>
      </w:r>
      <w:proofErr w:type="gramEnd"/>
      <w:r w:rsidRPr="008C4619">
        <w:rPr>
          <w:rFonts w:ascii="Lucida Console" w:eastAsia="Times New Roman" w:hAnsi="Lucida Console" w:cs="Courier New"/>
          <w:color w:val="000000"/>
          <w:sz w:val="20"/>
          <w:szCs w:val="20"/>
          <w:lang w:eastAsia="en-IN"/>
        </w:rPr>
        <w:t xml:space="preserve">         Median :299.3         Median :295.6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w:t>
      </w:r>
      <w:proofErr w:type="gramStart"/>
      <w:r w:rsidRPr="008C4619">
        <w:rPr>
          <w:rFonts w:ascii="Lucida Console" w:eastAsia="Times New Roman" w:hAnsi="Lucida Console" w:cs="Courier New"/>
          <w:color w:val="000000"/>
          <w:sz w:val="20"/>
          <w:szCs w:val="20"/>
          <w:lang w:eastAsia="en-IN"/>
        </w:rPr>
        <w:t>:298.7</w:t>
      </w:r>
      <w:proofErr w:type="gramEnd"/>
      <w:r w:rsidRPr="008C4619">
        <w:rPr>
          <w:rFonts w:ascii="Lucida Console" w:eastAsia="Times New Roman" w:hAnsi="Lucida Console" w:cs="Courier New"/>
          <w:color w:val="000000"/>
          <w:sz w:val="20"/>
          <w:szCs w:val="20"/>
          <w:lang w:eastAsia="en-IN"/>
        </w:rPr>
        <w:t xml:space="preserve">         Mean   :299.2         Mean   :295.2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Qu.:299.8         3rd Qu.:300.2         3rd Qu.:296.5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:302.2</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:302.9</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:298.4</w:t>
      </w:r>
      <w:proofErr w:type="gramEnd"/>
      <w:r w:rsidRPr="008C4619">
        <w:rPr>
          <w:rFonts w:ascii="Lucida Console" w:eastAsia="Times New Roman" w:hAnsi="Lucida Console" w:cs="Courier New"/>
          <w:color w:val="000000"/>
          <w:sz w:val="20"/>
          <w:szCs w:val="20"/>
          <w:lang w:eastAsia="en-IN"/>
        </w:rPr>
        <w:t xml:space="preserve">              </w:t>
      </w:r>
    </w:p>
    <w:p w:rsidR="004B0B31"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r w:rsidRPr="008C4619">
        <w:rPr>
          <w:rFonts w:ascii="Lucida Console" w:eastAsia="Times New Roman" w:hAnsi="Lucida Console" w:cs="Courier New"/>
          <w:b/>
          <w:color w:val="000000"/>
          <w:sz w:val="20"/>
          <w:szCs w:val="20"/>
          <w:lang w:eastAsia="en-IN"/>
        </w:rPr>
        <w:t xml:space="preserve">NA's   :10            NA's   :10            NA's   :10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b/>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r w:rsidRPr="008C4619">
        <w:rPr>
          <w:rFonts w:ascii="Lucida Console" w:eastAsia="Times New Roman" w:hAnsi="Lucida Console" w:cs="Courier New"/>
          <w:color w:val="000000"/>
          <w:sz w:val="20"/>
          <w:szCs w:val="20"/>
          <w:lang w:eastAsia="en-IN"/>
        </w:rPr>
        <w:t>reanalysis_max_air_temp_k</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reanalysis_min_air_temp_k</w:t>
      </w:r>
      <w:proofErr w:type="spellEnd"/>
      <w:r w:rsidRPr="008C4619">
        <w:rPr>
          <w:rFonts w:ascii="Lucida Console" w:eastAsia="Times New Roman" w:hAnsi="Lucida Console" w:cs="Courier New"/>
          <w:color w:val="000000"/>
          <w:sz w:val="20"/>
          <w:szCs w:val="20"/>
          <w:lang w:eastAsia="en-IN"/>
        </w:rPr>
        <w:t xml:space="preserve"> reanalysis_precip_amt_kg_per_m2</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:297.8</w:t>
      </w:r>
      <w:proofErr w:type="gramEnd"/>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:286.9</w:t>
      </w:r>
      <w:proofErr w:type="gramEnd"/>
      <w:r w:rsidRPr="008C4619">
        <w:rPr>
          <w:rFonts w:ascii="Lucida Console" w:eastAsia="Times New Roman" w:hAnsi="Lucida Console" w:cs="Courier New"/>
          <w:color w:val="000000"/>
          <w:sz w:val="20"/>
          <w:szCs w:val="20"/>
          <w:lang w:eastAsia="en-IN"/>
        </w:rPr>
        <w:t xml:space="preserve">             Min.   :  0.00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1st Qu.:301.0             1st Qu.:293.9             1st Qu.: 13.05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:302.4</w:t>
      </w:r>
      <w:proofErr w:type="gramEnd"/>
      <w:r w:rsidRPr="008C4619">
        <w:rPr>
          <w:rFonts w:ascii="Lucida Console" w:eastAsia="Times New Roman" w:hAnsi="Lucida Console" w:cs="Courier New"/>
          <w:color w:val="000000"/>
          <w:sz w:val="20"/>
          <w:szCs w:val="20"/>
          <w:lang w:eastAsia="en-IN"/>
        </w:rPr>
        <w:t xml:space="preserve">             Median :296.2             Median : 27.25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w:t>
      </w:r>
      <w:proofErr w:type="gramStart"/>
      <w:r w:rsidRPr="008C4619">
        <w:rPr>
          <w:rFonts w:ascii="Lucida Console" w:eastAsia="Times New Roman" w:hAnsi="Lucida Console" w:cs="Courier New"/>
          <w:color w:val="000000"/>
          <w:sz w:val="20"/>
          <w:szCs w:val="20"/>
          <w:lang w:eastAsia="en-IN"/>
        </w:rPr>
        <w:t>:303.4</w:t>
      </w:r>
      <w:proofErr w:type="gramEnd"/>
      <w:r w:rsidRPr="008C4619">
        <w:rPr>
          <w:rFonts w:ascii="Lucida Console" w:eastAsia="Times New Roman" w:hAnsi="Lucida Console" w:cs="Courier New"/>
          <w:color w:val="000000"/>
          <w:sz w:val="20"/>
          <w:szCs w:val="20"/>
          <w:lang w:eastAsia="en-IN"/>
        </w:rPr>
        <w:t xml:space="preserve">             Mean   :295.7             Mean   : 40.15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Qu.:305.5             3rd Qu.:297.9             3rd Qu.: 52.20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:314.0</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:299.9</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:570.50</w:t>
      </w:r>
      <w:proofErr w:type="gramEnd"/>
      <w:r w:rsidRPr="008C4619">
        <w:rPr>
          <w:rFonts w:ascii="Lucida Console" w:eastAsia="Times New Roman" w:hAnsi="Lucida Console" w:cs="Courier New"/>
          <w:color w:val="000000"/>
          <w:sz w:val="20"/>
          <w:szCs w:val="20"/>
          <w:lang w:eastAsia="en-IN"/>
        </w:rPr>
        <w:t xml:space="preserve">                 </w:t>
      </w:r>
    </w:p>
    <w:p w:rsidR="004B0B31"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r w:rsidRPr="008C4619">
        <w:rPr>
          <w:rFonts w:ascii="Lucida Console" w:eastAsia="Times New Roman" w:hAnsi="Lucida Console" w:cs="Courier New"/>
          <w:b/>
          <w:color w:val="000000"/>
          <w:sz w:val="20"/>
          <w:szCs w:val="20"/>
          <w:lang w:eastAsia="en-IN"/>
        </w:rPr>
        <w:t xml:space="preserve">NA's   :10                NA's   :10                NA's   :10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b/>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r w:rsidRPr="008C4619">
        <w:rPr>
          <w:rFonts w:ascii="Lucida Console" w:eastAsia="Times New Roman" w:hAnsi="Lucida Console" w:cs="Courier New"/>
          <w:color w:val="000000"/>
          <w:sz w:val="20"/>
          <w:szCs w:val="20"/>
          <w:lang w:eastAsia="en-IN"/>
        </w:rPr>
        <w:t>reanalysis_relative_humidity_percent</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reanalysis_sat_precip_amt_mm</w:t>
      </w:r>
      <w:proofErr w:type="spellEnd"/>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:57.79</w:t>
      </w:r>
      <w:proofErr w:type="gramEnd"/>
      <w:r w:rsidRPr="008C4619">
        <w:rPr>
          <w:rFonts w:ascii="Lucida Console" w:eastAsia="Times New Roman" w:hAnsi="Lucida Console" w:cs="Courier New"/>
          <w:color w:val="000000"/>
          <w:sz w:val="20"/>
          <w:szCs w:val="20"/>
          <w:lang w:eastAsia="en-IN"/>
        </w:rPr>
        <w:t xml:space="preserve">                        Min.   :  0.00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1st Qu.:77.18                        1st Qu.:  9.80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:80.30</w:t>
      </w:r>
      <w:proofErr w:type="gramEnd"/>
      <w:r w:rsidRPr="008C4619">
        <w:rPr>
          <w:rFonts w:ascii="Lucida Console" w:eastAsia="Times New Roman" w:hAnsi="Lucida Console" w:cs="Courier New"/>
          <w:color w:val="000000"/>
          <w:sz w:val="20"/>
          <w:szCs w:val="20"/>
          <w:lang w:eastAsia="en-IN"/>
        </w:rPr>
        <w:t xml:space="preserve">                        Median : 38.34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w:t>
      </w:r>
      <w:proofErr w:type="gramStart"/>
      <w:r w:rsidRPr="008C4619">
        <w:rPr>
          <w:rFonts w:ascii="Lucida Console" w:eastAsia="Times New Roman" w:hAnsi="Lucida Console" w:cs="Courier New"/>
          <w:color w:val="000000"/>
          <w:sz w:val="20"/>
          <w:szCs w:val="20"/>
          <w:lang w:eastAsia="en-IN"/>
        </w:rPr>
        <w:t>:82.16</w:t>
      </w:r>
      <w:proofErr w:type="gramEnd"/>
      <w:r w:rsidRPr="008C4619">
        <w:rPr>
          <w:rFonts w:ascii="Lucida Console" w:eastAsia="Times New Roman" w:hAnsi="Lucida Console" w:cs="Courier New"/>
          <w:color w:val="000000"/>
          <w:sz w:val="20"/>
          <w:szCs w:val="20"/>
          <w:lang w:eastAsia="en-IN"/>
        </w:rPr>
        <w:t xml:space="preserve">                        Mean   : 45.76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Qu.:86.36                        3rd Qu.: 70.23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:98.61</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:390.60</w:t>
      </w:r>
      <w:proofErr w:type="gramEnd"/>
      <w:r w:rsidRPr="008C4619">
        <w:rPr>
          <w:rFonts w:ascii="Lucida Console" w:eastAsia="Times New Roman" w:hAnsi="Lucida Console" w:cs="Courier New"/>
          <w:color w:val="000000"/>
          <w:sz w:val="20"/>
          <w:szCs w:val="20"/>
          <w:lang w:eastAsia="en-IN"/>
        </w:rPr>
        <w:t xml:space="preserve">              </w:t>
      </w:r>
    </w:p>
    <w:p w:rsidR="004B0B31"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r w:rsidRPr="008C4619">
        <w:rPr>
          <w:rFonts w:ascii="Lucida Console" w:eastAsia="Times New Roman" w:hAnsi="Lucida Console" w:cs="Courier New"/>
          <w:b/>
          <w:color w:val="000000"/>
          <w:sz w:val="20"/>
          <w:szCs w:val="20"/>
          <w:lang w:eastAsia="en-IN"/>
        </w:rPr>
        <w:t xml:space="preserve">NA's   :10                           NA's   :13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b/>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r w:rsidRPr="008C4619">
        <w:rPr>
          <w:rFonts w:ascii="Lucida Console" w:eastAsia="Times New Roman" w:hAnsi="Lucida Console" w:cs="Courier New"/>
          <w:color w:val="000000"/>
          <w:sz w:val="20"/>
          <w:szCs w:val="20"/>
          <w:lang w:eastAsia="en-IN"/>
        </w:rPr>
        <w:t>reanalysis_specific_humidity_g_per_kg</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reanalysis_tdtr_k</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station_avg_temp_c</w:t>
      </w:r>
      <w:proofErr w:type="spellEnd"/>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:11.72</w:t>
      </w:r>
      <w:proofErr w:type="gramEnd"/>
      <w:r w:rsidRPr="008C4619">
        <w:rPr>
          <w:rFonts w:ascii="Lucida Console" w:eastAsia="Times New Roman" w:hAnsi="Lucida Console" w:cs="Courier New"/>
          <w:color w:val="000000"/>
          <w:sz w:val="20"/>
          <w:szCs w:val="20"/>
          <w:lang w:eastAsia="en-IN"/>
        </w:rPr>
        <w:t xml:space="preserve">                         Min.   : 1.357    Min.   </w:t>
      </w:r>
      <w:proofErr w:type="gramStart"/>
      <w:r w:rsidRPr="008C4619">
        <w:rPr>
          <w:rFonts w:ascii="Lucida Console" w:eastAsia="Times New Roman" w:hAnsi="Lucida Console" w:cs="Courier New"/>
          <w:color w:val="000000"/>
          <w:sz w:val="20"/>
          <w:szCs w:val="20"/>
          <w:lang w:eastAsia="en-IN"/>
        </w:rPr>
        <w:t>:21.40</w:t>
      </w:r>
      <w:proofErr w:type="gramEnd"/>
      <w:r w:rsidRPr="008C4619">
        <w:rPr>
          <w:rFonts w:ascii="Lucida Console" w:eastAsia="Times New Roman" w:hAnsi="Lucida Console" w:cs="Courier New"/>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1st Qu.:15.56                         1st Qu.: 2.329    1st Qu.:26.30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:17.09</w:t>
      </w:r>
      <w:proofErr w:type="gramEnd"/>
      <w:r w:rsidRPr="008C4619">
        <w:rPr>
          <w:rFonts w:ascii="Lucida Console" w:eastAsia="Times New Roman" w:hAnsi="Lucida Console" w:cs="Courier New"/>
          <w:color w:val="000000"/>
          <w:sz w:val="20"/>
          <w:szCs w:val="20"/>
          <w:lang w:eastAsia="en-IN"/>
        </w:rPr>
        <w:t xml:space="preserve">                         Median : 2.857    Median :27.41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w:t>
      </w:r>
      <w:proofErr w:type="gramStart"/>
      <w:r w:rsidRPr="008C4619">
        <w:rPr>
          <w:rFonts w:ascii="Lucida Console" w:eastAsia="Times New Roman" w:hAnsi="Lucida Console" w:cs="Courier New"/>
          <w:color w:val="000000"/>
          <w:sz w:val="20"/>
          <w:szCs w:val="20"/>
          <w:lang w:eastAsia="en-IN"/>
        </w:rPr>
        <w:t>:16.75</w:t>
      </w:r>
      <w:proofErr w:type="gramEnd"/>
      <w:r w:rsidRPr="008C4619">
        <w:rPr>
          <w:rFonts w:ascii="Lucida Console" w:eastAsia="Times New Roman" w:hAnsi="Lucida Console" w:cs="Courier New"/>
          <w:color w:val="000000"/>
          <w:sz w:val="20"/>
          <w:szCs w:val="20"/>
          <w:lang w:eastAsia="en-IN"/>
        </w:rPr>
        <w:t xml:space="preserve">                         Mean   : 4.904    Mean   :27.19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Qu.:17.98                         3rd Qu.: 7.625    3rd Qu.:28.16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lastRenderedPageBreak/>
        <w:t xml:space="preserve"> Max.   </w:t>
      </w:r>
      <w:proofErr w:type="gramStart"/>
      <w:r w:rsidRPr="008C4619">
        <w:rPr>
          <w:rFonts w:ascii="Lucida Console" w:eastAsia="Times New Roman" w:hAnsi="Lucida Console" w:cs="Courier New"/>
          <w:color w:val="000000"/>
          <w:sz w:val="20"/>
          <w:szCs w:val="20"/>
          <w:lang w:eastAsia="en-IN"/>
        </w:rPr>
        <w:t>:20.46</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:16.029</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:30.80</w:t>
      </w:r>
      <w:proofErr w:type="gramEnd"/>
      <w:r w:rsidRPr="008C4619">
        <w:rPr>
          <w:rFonts w:ascii="Lucida Console" w:eastAsia="Times New Roman" w:hAnsi="Lucida Console" w:cs="Courier New"/>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r w:rsidRPr="008C4619">
        <w:rPr>
          <w:rFonts w:ascii="Lucida Console" w:eastAsia="Times New Roman" w:hAnsi="Lucida Console" w:cs="Courier New"/>
          <w:b/>
          <w:color w:val="000000"/>
          <w:sz w:val="20"/>
          <w:szCs w:val="20"/>
          <w:lang w:eastAsia="en-IN"/>
        </w:rPr>
        <w:t xml:space="preserve">NA's   :10                            NA's   :10        NA's   :43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r w:rsidRPr="008C4619">
        <w:rPr>
          <w:rFonts w:ascii="Lucida Console" w:eastAsia="Times New Roman" w:hAnsi="Lucida Console" w:cs="Courier New"/>
          <w:color w:val="000000"/>
          <w:sz w:val="20"/>
          <w:szCs w:val="20"/>
          <w:lang w:eastAsia="en-IN"/>
        </w:rPr>
        <w:t>station_diur_temp_rng_c</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station_max_temp_c</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station_min_temp_c</w:t>
      </w:r>
      <w:proofErr w:type="spellEnd"/>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station_precip_mm</w:t>
      </w:r>
      <w:proofErr w:type="spellEnd"/>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Min.   : 4.529          Min.   </w:t>
      </w:r>
      <w:proofErr w:type="gramStart"/>
      <w:r w:rsidRPr="008C4619">
        <w:rPr>
          <w:rFonts w:ascii="Lucida Console" w:eastAsia="Times New Roman" w:hAnsi="Lucida Console" w:cs="Courier New"/>
          <w:color w:val="000000"/>
          <w:sz w:val="20"/>
          <w:szCs w:val="20"/>
          <w:lang w:eastAsia="en-IN"/>
        </w:rPr>
        <w:t>:26.70</w:t>
      </w:r>
      <w:proofErr w:type="gramEnd"/>
      <w:r w:rsidRPr="008C4619">
        <w:rPr>
          <w:rFonts w:ascii="Lucida Console" w:eastAsia="Times New Roman" w:hAnsi="Lucida Console" w:cs="Courier New"/>
          <w:color w:val="000000"/>
          <w:sz w:val="20"/>
          <w:szCs w:val="20"/>
          <w:lang w:eastAsia="en-IN"/>
        </w:rPr>
        <w:t xml:space="preserve">      Min.   </w:t>
      </w:r>
      <w:proofErr w:type="gramStart"/>
      <w:r w:rsidRPr="008C4619">
        <w:rPr>
          <w:rFonts w:ascii="Lucida Console" w:eastAsia="Times New Roman" w:hAnsi="Lucida Console" w:cs="Courier New"/>
          <w:color w:val="000000"/>
          <w:sz w:val="20"/>
          <w:szCs w:val="20"/>
          <w:lang w:eastAsia="en-IN"/>
        </w:rPr>
        <w:t>:14.7</w:t>
      </w:r>
      <w:proofErr w:type="gramEnd"/>
      <w:r w:rsidRPr="008C4619">
        <w:rPr>
          <w:rFonts w:ascii="Lucida Console" w:eastAsia="Times New Roman" w:hAnsi="Lucida Console" w:cs="Courier New"/>
          <w:color w:val="000000"/>
          <w:sz w:val="20"/>
          <w:szCs w:val="20"/>
          <w:lang w:eastAsia="en-IN"/>
        </w:rPr>
        <w:t xml:space="preserve">       Min.   :  0.00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1st Qu.: 6.514          1st Qu.:31.10      1st Qu.:21.1       1st Qu.:  8.70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w:t>
      </w:r>
      <w:proofErr w:type="gramEnd"/>
      <w:r w:rsidRPr="008C4619">
        <w:rPr>
          <w:rFonts w:ascii="Lucida Console" w:eastAsia="Times New Roman" w:hAnsi="Lucida Console" w:cs="Courier New"/>
          <w:color w:val="000000"/>
          <w:sz w:val="20"/>
          <w:szCs w:val="20"/>
          <w:lang w:eastAsia="en-IN"/>
        </w:rPr>
        <w:t xml:space="preserve"> 7.300          Median :32.80      Median :22.2       Median : 23.85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 8.059          Mean   </w:t>
      </w:r>
      <w:proofErr w:type="gramStart"/>
      <w:r w:rsidRPr="008C4619">
        <w:rPr>
          <w:rFonts w:ascii="Lucida Console" w:eastAsia="Times New Roman" w:hAnsi="Lucida Console" w:cs="Courier New"/>
          <w:color w:val="000000"/>
          <w:sz w:val="20"/>
          <w:szCs w:val="20"/>
          <w:lang w:eastAsia="en-IN"/>
        </w:rPr>
        <w:t>:32.45</w:t>
      </w:r>
      <w:proofErr w:type="gramEnd"/>
      <w:r w:rsidRPr="008C4619">
        <w:rPr>
          <w:rFonts w:ascii="Lucida Console" w:eastAsia="Times New Roman" w:hAnsi="Lucida Console" w:cs="Courier New"/>
          <w:color w:val="000000"/>
          <w:sz w:val="20"/>
          <w:szCs w:val="20"/>
          <w:lang w:eastAsia="en-IN"/>
        </w:rPr>
        <w:t xml:space="preserve">      Mean   :22.1       Mean   : 39.33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 9.567          3rd Qu.:33.90      3rd Qu.:23.3       3rd Qu.: 53.90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:15.800</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:42.20</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:25.6</w:t>
      </w:r>
      <w:proofErr w:type="gramEnd"/>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:543.30</w:t>
      </w:r>
      <w:proofErr w:type="gramEnd"/>
      <w:r w:rsidRPr="008C4619">
        <w:rPr>
          <w:rFonts w:ascii="Lucida Console" w:eastAsia="Times New Roman" w:hAnsi="Lucida Console" w:cs="Courier New"/>
          <w:color w:val="000000"/>
          <w:sz w:val="20"/>
          <w:szCs w:val="20"/>
          <w:lang w:eastAsia="en-IN"/>
        </w:rPr>
        <w:t xml:space="preserve">   </w:t>
      </w:r>
    </w:p>
    <w:p w:rsidR="004B0B31"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r w:rsidRPr="008C4619">
        <w:rPr>
          <w:rFonts w:ascii="Lucida Console" w:eastAsia="Times New Roman" w:hAnsi="Lucida Console" w:cs="Courier New"/>
          <w:b/>
          <w:color w:val="000000"/>
          <w:sz w:val="20"/>
          <w:szCs w:val="20"/>
          <w:lang w:eastAsia="en-IN"/>
        </w:rPr>
        <w:t xml:space="preserve">NA's   :43              NA's   :20         NA's   :14         NA's   :22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8C4619">
        <w:rPr>
          <w:rFonts w:ascii="Lucida Console" w:eastAsia="Times New Roman" w:hAnsi="Lucida Console" w:cs="Courier New"/>
          <w:b/>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spellStart"/>
      <w:r w:rsidRPr="008C4619">
        <w:rPr>
          <w:rFonts w:ascii="Lucida Console" w:eastAsia="Times New Roman" w:hAnsi="Lucida Console" w:cs="Courier New"/>
          <w:color w:val="000000"/>
          <w:sz w:val="20"/>
          <w:szCs w:val="20"/>
          <w:lang w:eastAsia="en-IN"/>
        </w:rPr>
        <w:t>total_cases</w:t>
      </w:r>
      <w:proofErr w:type="spellEnd"/>
      <w:r w:rsidRPr="008C4619">
        <w:rPr>
          <w:rFonts w:ascii="Lucida Console" w:eastAsia="Times New Roman" w:hAnsi="Lucida Console" w:cs="Courier New"/>
          <w:color w:val="000000"/>
          <w:sz w:val="20"/>
          <w:szCs w:val="20"/>
          <w:lang w:eastAsia="en-IN"/>
        </w:rPr>
        <w:t xml:space="preserve">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Min.   :  0.00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1st Qu.:  5.00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w:t>
      </w:r>
      <w:proofErr w:type="gramStart"/>
      <w:r w:rsidRPr="008C4619">
        <w:rPr>
          <w:rFonts w:ascii="Lucida Console" w:eastAsia="Times New Roman" w:hAnsi="Lucida Console" w:cs="Courier New"/>
          <w:color w:val="000000"/>
          <w:sz w:val="20"/>
          <w:szCs w:val="20"/>
          <w:lang w:eastAsia="en-IN"/>
        </w:rPr>
        <w:t>Median :</w:t>
      </w:r>
      <w:proofErr w:type="gramEnd"/>
      <w:r w:rsidRPr="008C4619">
        <w:rPr>
          <w:rFonts w:ascii="Lucida Console" w:eastAsia="Times New Roman" w:hAnsi="Lucida Console" w:cs="Courier New"/>
          <w:color w:val="000000"/>
          <w:sz w:val="20"/>
          <w:szCs w:val="20"/>
          <w:lang w:eastAsia="en-IN"/>
        </w:rPr>
        <w:t xml:space="preserve"> 12.00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Mean   : 24.68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3rd Qu.: 28.00  </w:t>
      </w:r>
    </w:p>
    <w:p w:rsidR="008C4619" w:rsidRPr="008C4619" w:rsidRDefault="008C4619" w:rsidP="008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4619">
        <w:rPr>
          <w:rFonts w:ascii="Lucida Console" w:eastAsia="Times New Roman" w:hAnsi="Lucida Console" w:cs="Courier New"/>
          <w:color w:val="000000"/>
          <w:sz w:val="20"/>
          <w:szCs w:val="20"/>
          <w:lang w:eastAsia="en-IN"/>
        </w:rPr>
        <w:t xml:space="preserve"> Max.   </w:t>
      </w:r>
      <w:proofErr w:type="gramStart"/>
      <w:r w:rsidRPr="008C4619">
        <w:rPr>
          <w:rFonts w:ascii="Lucida Console" w:eastAsia="Times New Roman" w:hAnsi="Lucida Console" w:cs="Courier New"/>
          <w:color w:val="000000"/>
          <w:sz w:val="20"/>
          <w:szCs w:val="20"/>
          <w:lang w:eastAsia="en-IN"/>
        </w:rPr>
        <w:t>:461.00</w:t>
      </w:r>
      <w:proofErr w:type="gramEnd"/>
      <w:r w:rsidRPr="008C4619">
        <w:rPr>
          <w:rFonts w:ascii="Lucida Console" w:eastAsia="Times New Roman" w:hAnsi="Lucida Console" w:cs="Courier New"/>
          <w:color w:val="000000"/>
          <w:sz w:val="20"/>
          <w:szCs w:val="20"/>
          <w:lang w:eastAsia="en-IN"/>
        </w:rPr>
        <w:t xml:space="preserve">  </w:t>
      </w:r>
    </w:p>
    <w:p w:rsidR="00426C1A" w:rsidRDefault="00426C1A" w:rsidP="00704171"/>
    <w:p w:rsidR="00422372" w:rsidRPr="00704171" w:rsidRDefault="00422372" w:rsidP="00DC2191">
      <w:pPr>
        <w:jc w:val="both"/>
      </w:pPr>
      <w:r>
        <w:t xml:space="preserve">Observation from summary: </w:t>
      </w:r>
      <w:r w:rsidR="00083E81">
        <w:t>The</w:t>
      </w:r>
      <w:r w:rsidR="00083E81" w:rsidRPr="00083E81">
        <w:t xml:space="preserve"> count of NA's at the bottom of each variable </w:t>
      </w:r>
      <w:r w:rsidR="00083E81">
        <w:t>indicates</w:t>
      </w:r>
      <w:r w:rsidR="00083E81" w:rsidRPr="00083E81">
        <w:t xml:space="preserve"> that there is an underlying pattern to the missing values for each data source. Nevertheless, </w:t>
      </w:r>
      <w:r w:rsidR="00083E81" w:rsidRPr="0068634A">
        <w:rPr>
          <w:b/>
        </w:rPr>
        <w:t>since these are variables that are known to follow seasonal trends, we can impute them by taking the most recent values (except for NDVI, because it has clusters of values that are all missing)</w:t>
      </w:r>
      <w:r w:rsidR="00083E81" w:rsidRPr="00083E81">
        <w:t>.</w:t>
      </w:r>
    </w:p>
    <w:p w:rsidR="004126E0" w:rsidRDefault="0011266D" w:rsidP="004672DD">
      <w:pPr>
        <w:jc w:val="both"/>
        <w:rPr>
          <w:b/>
        </w:rPr>
      </w:pPr>
      <w:r w:rsidRPr="00D83B3B">
        <w:rPr>
          <w:b/>
        </w:rPr>
        <w:t>We also converted all Kelvin temperatures to Celsius to maintain the consistency</w:t>
      </w:r>
      <w:r w:rsidR="004672DD" w:rsidRPr="00D83B3B">
        <w:rPr>
          <w:b/>
        </w:rPr>
        <w:t xml:space="preserve"> between different temperature measures</w:t>
      </w:r>
      <w:r w:rsidRPr="00D83B3B">
        <w:rPr>
          <w:b/>
        </w:rPr>
        <w:t>.</w:t>
      </w:r>
    </w:p>
    <w:p w:rsidR="008B2BA0" w:rsidRDefault="008B2BA0" w:rsidP="004672DD">
      <w:pPr>
        <w:jc w:val="both"/>
        <w:rPr>
          <w:b/>
        </w:rPr>
      </w:pPr>
    </w:p>
    <w:p w:rsidR="00D83B3B" w:rsidRPr="007412FE" w:rsidRDefault="00E675C2" w:rsidP="00E675C2">
      <w:pPr>
        <w:jc w:val="center"/>
        <w:rPr>
          <w:u w:val="single"/>
        </w:rPr>
      </w:pPr>
      <w:r w:rsidRPr="007412FE">
        <w:rPr>
          <w:u w:val="single"/>
        </w:rPr>
        <w:t>Total number of dengue cases vs Date</w:t>
      </w:r>
    </w:p>
    <w:p w:rsidR="004126E0" w:rsidRDefault="00695F4C" w:rsidP="00704171">
      <w:r>
        <w:rPr>
          <w:noProof/>
          <w:lang w:eastAsia="en-IN"/>
        </w:rPr>
        <w:lastRenderedPageBreak/>
        <w:drawing>
          <wp:inline distT="0" distB="0" distL="0" distR="0" wp14:anchorId="7CD80662" wp14:editId="396AE084">
            <wp:extent cx="5731510" cy="3382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82645"/>
                    </a:xfrm>
                    <a:prstGeom prst="rect">
                      <a:avLst/>
                    </a:prstGeom>
                  </pic:spPr>
                </pic:pic>
              </a:graphicData>
            </a:graphic>
          </wp:inline>
        </w:drawing>
      </w:r>
    </w:p>
    <w:p w:rsidR="00F60573" w:rsidRDefault="00F60573" w:rsidP="0069071F">
      <w:pPr>
        <w:jc w:val="both"/>
      </w:pPr>
      <w:r>
        <w:t xml:space="preserve">The above plot confirms the </w:t>
      </w:r>
      <w:r w:rsidRPr="008468F0">
        <w:rPr>
          <w:b/>
        </w:rPr>
        <w:t>strong seasonality of dengue transmission</w:t>
      </w:r>
      <w:r>
        <w:t xml:space="preserve"> and its punctuation by major outbreaks, as marked by sudden massive spikes in the plot. Their </w:t>
      </w:r>
      <w:r w:rsidRPr="00B00A25">
        <w:rPr>
          <w:b/>
        </w:rPr>
        <w:t>spontaneity indicates that it might not be a good idea to predict these using time series analysis alone</w:t>
      </w:r>
      <w:r w:rsidR="00B00A25">
        <w:t>.</w:t>
      </w:r>
      <w:r>
        <w:t xml:space="preserve"> The difference in plot height between San Juan and Iquitos could be attributed to a big disparity in population size</w:t>
      </w:r>
      <w:r w:rsidR="00B00A25">
        <w:t>.</w:t>
      </w:r>
    </w:p>
    <w:p w:rsidR="008127F7" w:rsidRDefault="008127F7" w:rsidP="008127F7">
      <w:pPr>
        <w:jc w:val="center"/>
      </w:pPr>
    </w:p>
    <w:p w:rsidR="00695F4C" w:rsidRDefault="00CA2638" w:rsidP="008127F7">
      <w:pPr>
        <w:jc w:val="center"/>
      </w:pPr>
      <w:r>
        <w:t>C</w:t>
      </w:r>
      <w:r w:rsidR="00F60573">
        <w:t>orrelation between number of ca</w:t>
      </w:r>
      <w:r w:rsidR="00A31E5E">
        <w:t>ses and other climate variables</w:t>
      </w:r>
    </w:p>
    <w:p w:rsidR="00F60573" w:rsidRDefault="00F60573" w:rsidP="00F60573"/>
    <w:p w:rsidR="00F60573" w:rsidRDefault="00001792" w:rsidP="00001792">
      <w:pPr>
        <w:jc w:val="both"/>
      </w:pPr>
      <w:r>
        <w:t xml:space="preserve">We see that </w:t>
      </w:r>
      <w:r w:rsidR="00DD765C" w:rsidRPr="00DD765C">
        <w:t xml:space="preserve">none of the variables are significantly correlated with the total number of cases (although some of the temperature variables are correlated with each other, as expected). It may well be that our expected model is a combination of several of them, with no particular features having a strong impact on the outcome. </w:t>
      </w:r>
    </w:p>
    <w:p w:rsidR="00C3613A" w:rsidRDefault="00684549" w:rsidP="007B78CD">
      <w:r>
        <w:rPr>
          <w:noProof/>
          <w:lang w:eastAsia="en-IN"/>
        </w:rPr>
        <w:lastRenderedPageBreak/>
        <w:drawing>
          <wp:inline distT="0" distB="0" distL="0" distR="0" wp14:anchorId="11905748" wp14:editId="013F9CA1">
            <wp:extent cx="5731510" cy="3382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2645"/>
                    </a:xfrm>
                    <a:prstGeom prst="rect">
                      <a:avLst/>
                    </a:prstGeom>
                  </pic:spPr>
                </pic:pic>
              </a:graphicData>
            </a:graphic>
          </wp:inline>
        </w:drawing>
      </w:r>
      <w:r w:rsidR="007B78CD">
        <w:t xml:space="preserve">The plot exhibits phenomenon we may have come to expect from the literature -- the seasonality in precipitation somewhat mirrors that of dengue cases, but the lows in the dengue plot also fall on massive peaks in precipitation, which may be due to intense rainfall washing out mosquito breeding sites. Curiously, the two outbreaks between </w:t>
      </w:r>
      <w:r w:rsidR="00FB45DB">
        <w:t>1992</w:t>
      </w:r>
      <w:r w:rsidR="007B78CD">
        <w:t xml:space="preserve"> and </w:t>
      </w:r>
      <w:r w:rsidR="00FB45DB">
        <w:t>1995</w:t>
      </w:r>
      <w:r w:rsidR="007B78CD">
        <w:t xml:space="preserve"> were during periods with relatively low precipitation, suggesting the contribution of other variables. </w:t>
      </w:r>
    </w:p>
    <w:p w:rsidR="00684549" w:rsidRDefault="0027057E" w:rsidP="007B78CD">
      <w:r>
        <w:t xml:space="preserve">We next plotted ranking </w:t>
      </w:r>
      <w:r w:rsidR="007B78CD">
        <w:t>of the variables in order of significance, by exploiting the algorithm used within random forests for decidin</w:t>
      </w:r>
      <w:r w:rsidR="000E2D8A">
        <w:t>g upon which variable to split.</w:t>
      </w:r>
    </w:p>
    <w:p w:rsidR="007B78CD" w:rsidRDefault="007B78CD" w:rsidP="007B78CD"/>
    <w:p w:rsidR="00503540" w:rsidRDefault="00423347" w:rsidP="007B78CD">
      <w:r>
        <w:rPr>
          <w:noProof/>
          <w:lang w:eastAsia="en-IN"/>
        </w:rPr>
        <w:drawing>
          <wp:inline distT="0" distB="0" distL="0" distR="0" wp14:anchorId="29F228BC" wp14:editId="7C0D45FC">
            <wp:extent cx="5731510" cy="3382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82645"/>
                    </a:xfrm>
                    <a:prstGeom prst="rect">
                      <a:avLst/>
                    </a:prstGeom>
                  </pic:spPr>
                </pic:pic>
              </a:graphicData>
            </a:graphic>
          </wp:inline>
        </w:drawing>
      </w:r>
    </w:p>
    <w:p w:rsidR="00BB01F2" w:rsidRDefault="006C1961" w:rsidP="00BB01F2">
      <w:r>
        <w:t xml:space="preserve">Observations: </w:t>
      </w:r>
      <w:proofErr w:type="spellStart"/>
      <w:r w:rsidR="00BB01F2">
        <w:t>weekofyear</w:t>
      </w:r>
      <w:proofErr w:type="spellEnd"/>
      <w:r w:rsidR="00BB01F2">
        <w:t xml:space="preserve"> and year ranked a</w:t>
      </w:r>
      <w:r w:rsidR="00082A1A">
        <w:t>s two of the most important</w:t>
      </w:r>
      <w:r w:rsidR="001B7101">
        <w:t>.</w:t>
      </w:r>
    </w:p>
    <w:p w:rsidR="00E3633D" w:rsidRDefault="00B53D71" w:rsidP="00BB01F2">
      <w:r>
        <w:lastRenderedPageBreak/>
        <w:t>We have deleted</w:t>
      </w:r>
      <w:r w:rsidR="00BB01F2">
        <w:t xml:space="preserve"> any features that are strongly correlated </w:t>
      </w:r>
      <w:r w:rsidR="00E3633D">
        <w:t xml:space="preserve">to others based on the </w:t>
      </w:r>
      <w:proofErr w:type="spellStart"/>
      <w:r w:rsidR="00E3633D">
        <w:t>corrplot</w:t>
      </w:r>
      <w:proofErr w:type="spellEnd"/>
      <w:r w:rsidR="00E3633D">
        <w:t>.</w:t>
      </w:r>
    </w:p>
    <w:p w:rsidR="003B1CB1" w:rsidRDefault="004F3AF5" w:rsidP="00BB01F2">
      <w:r>
        <w:t>We have r</w:t>
      </w:r>
      <w:r w:rsidR="003B1CB1">
        <w:t>emoved the following</w:t>
      </w:r>
      <w:r>
        <w:t xml:space="preserve"> attributes</w:t>
      </w:r>
      <w:r w:rsidR="003B1CB1">
        <w:t>:</w:t>
      </w:r>
    </w:p>
    <w:p w:rsidR="003B1CB1" w:rsidRDefault="003B1CB1" w:rsidP="003B1CB1">
      <w:r>
        <w:t>'</w:t>
      </w:r>
      <w:proofErr w:type="gramStart"/>
      <w:r>
        <w:t>city</w:t>
      </w:r>
      <w:proofErr w:type="gramEnd"/>
      <w:r>
        <w:t xml:space="preserve">','precipitation_amount_mm','reanalysis_avg_temp_k','reanalysis_specific_humidity_g_per_kg', </w:t>
      </w:r>
    </w:p>
    <w:p w:rsidR="00B208C7" w:rsidRDefault="003B1CB1" w:rsidP="003B1CB1">
      <w:r>
        <w:t>_</w:t>
      </w:r>
      <w:proofErr w:type="spellStart"/>
      <w:r>
        <w:t>diur_temp_rng_c</w:t>
      </w:r>
      <w:proofErr w:type="spellEnd"/>
      <w:r>
        <w:t>'</w:t>
      </w:r>
    </w:p>
    <w:p w:rsidR="00681D91" w:rsidRDefault="00681D91"/>
    <w:p w:rsidR="00EB30B4" w:rsidRPr="00B86BB5" w:rsidRDefault="00946F01">
      <w:pPr>
        <w:rPr>
          <w:b/>
        </w:rPr>
      </w:pPr>
      <w:r>
        <w:rPr>
          <w:b/>
        </w:rPr>
        <w:t>IV</w:t>
      </w:r>
      <w:r w:rsidR="00EB30B4" w:rsidRPr="00B86BB5">
        <w:rPr>
          <w:b/>
        </w:rPr>
        <w:t xml:space="preserve">. </w:t>
      </w:r>
      <w:r w:rsidR="006B49AD" w:rsidRPr="00B86BB5">
        <w:rPr>
          <w:b/>
        </w:rPr>
        <w:t>Feature</w:t>
      </w:r>
      <w:r w:rsidR="00EB30B4" w:rsidRPr="00B86BB5">
        <w:rPr>
          <w:b/>
        </w:rPr>
        <w:t xml:space="preserve"> Engineering:</w:t>
      </w:r>
    </w:p>
    <w:p w:rsidR="00CE231A" w:rsidRDefault="00CE231A" w:rsidP="00E71C78">
      <w:pPr>
        <w:jc w:val="both"/>
      </w:pPr>
      <w:r>
        <w:t>Feature engineering = transforming our features (or even come up with new ones) to make our machine learnin</w:t>
      </w:r>
      <w:r w:rsidR="00124C2B">
        <w:t>g algorithms more effective.</w:t>
      </w:r>
    </w:p>
    <w:p w:rsidR="00C57D9B" w:rsidRDefault="00C57D9B" w:rsidP="00C57D9B">
      <w:pPr>
        <w:jc w:val="both"/>
      </w:pPr>
      <w:r>
        <w:t>When you look at the total cases reported per week in the training files, can we say that those cases are the result of the meteorological conditions recorded in previous weeks? What would be the relationship between the reported cases for a given week and the data provi</w:t>
      </w:r>
      <w:r w:rsidR="00296C51">
        <w:t>ded for the same week (if any)?</w:t>
      </w:r>
    </w:p>
    <w:p w:rsidR="00C57D9B" w:rsidRDefault="00C57D9B" w:rsidP="00C57D9B">
      <w:pPr>
        <w:jc w:val="both"/>
      </w:pPr>
      <w:r>
        <w:t>What I see here is that the infections reported for a specific week are not a direct cause-effect of the meteorological conditions recorded on that same week. This is mostly because the disease has an incubation period of 4-7 days, which means that the infection is related to the conditions in previous weeks.</w:t>
      </w:r>
    </w:p>
    <w:p w:rsidR="00C57D9B" w:rsidRDefault="00C57D9B" w:rsidP="00C57D9B">
      <w:pPr>
        <w:jc w:val="both"/>
      </w:pPr>
    </w:p>
    <w:p w:rsidR="00C57D9B" w:rsidRDefault="00C57D9B" w:rsidP="00C57D9B">
      <w:pPr>
        <w:jc w:val="both"/>
      </w:pPr>
      <w:r>
        <w:t xml:space="preserve">When </w:t>
      </w:r>
      <w:proofErr w:type="spellStart"/>
      <w:r>
        <w:t>analyzing</w:t>
      </w:r>
      <w:proofErr w:type="spellEnd"/>
      <w:r>
        <w:t xml:space="preserve"> the data, would it be convenient to somehow shift the data back one week</w:t>
      </w:r>
    </w:p>
    <w:p w:rsidR="00296C51" w:rsidRDefault="00296C51" w:rsidP="00C57D9B">
      <w:pPr>
        <w:jc w:val="both"/>
      </w:pPr>
      <w:r>
        <w:t xml:space="preserve">For </w:t>
      </w:r>
      <w:r w:rsidR="00EB2E80">
        <w:t>accounting</w:t>
      </w:r>
      <w:r>
        <w:t xml:space="preserve"> the spikes that are large outbreaks we take</w:t>
      </w:r>
      <w:r w:rsidRPr="00296C51">
        <w:t xml:space="preserve"> into account the contagiousness of dengue. A possible way to account for this is to build a model that progressively predicts a new value while taking into account the previous prediction. By training on the dengue outbreaks and then using the predicted number of patients in the week before, we can start to model this time dependence that the current model misses.</w:t>
      </w:r>
    </w:p>
    <w:p w:rsidR="00FD79A8" w:rsidRDefault="00CE231A" w:rsidP="00E71C78">
      <w:pPr>
        <w:jc w:val="both"/>
      </w:pPr>
      <w:r>
        <w:t>Since we are essentially dealing w</w:t>
      </w:r>
      <w:r w:rsidR="00FD79A8">
        <w:t>ith seasonal time series here, we</w:t>
      </w:r>
      <w:r>
        <w:t xml:space="preserve"> thought it would be good to add variables on past time lags for each observation. </w:t>
      </w:r>
    </w:p>
    <w:p w:rsidR="00CE231A" w:rsidRDefault="00CE231A" w:rsidP="00E71C78">
      <w:pPr>
        <w:jc w:val="both"/>
      </w:pPr>
      <w:r>
        <w:t>The autocorrelation plot below would confirm the correlation of the total number of cases at a given time w</w:t>
      </w:r>
      <w:r w:rsidR="00542630">
        <w:t>ith those of the past 15 weeks. We</w:t>
      </w:r>
      <w:r>
        <w:t xml:space="preserve"> create</w:t>
      </w:r>
      <w:r w:rsidR="00542630">
        <w:t>d</w:t>
      </w:r>
      <w:r>
        <w:t xml:space="preserve"> five new features to show the total cases from the last five </w:t>
      </w:r>
      <w:r w:rsidR="00D809F3">
        <w:t>time lags for each observation.</w:t>
      </w:r>
    </w:p>
    <w:p w:rsidR="00B82460" w:rsidRDefault="00B82460" w:rsidP="00CE231A">
      <w:r>
        <w:rPr>
          <w:noProof/>
          <w:lang w:eastAsia="en-IN"/>
        </w:rPr>
        <w:lastRenderedPageBreak/>
        <w:drawing>
          <wp:inline distT="0" distB="0" distL="0" distR="0" wp14:anchorId="0F0634D3" wp14:editId="5E3740A8">
            <wp:extent cx="5731510" cy="33826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82645"/>
                    </a:xfrm>
                    <a:prstGeom prst="rect">
                      <a:avLst/>
                    </a:prstGeom>
                  </pic:spPr>
                </pic:pic>
              </a:graphicData>
            </a:graphic>
          </wp:inline>
        </w:drawing>
      </w:r>
    </w:p>
    <w:p w:rsidR="00B82460" w:rsidRDefault="00B82460" w:rsidP="00CE231A"/>
    <w:p w:rsidR="005D06D6" w:rsidRDefault="0087782D" w:rsidP="00CE231A">
      <w:pPr>
        <w:rPr>
          <w:b/>
        </w:rPr>
      </w:pPr>
      <w:r>
        <w:rPr>
          <w:b/>
        </w:rPr>
        <w:t>V</w:t>
      </w:r>
      <w:r w:rsidR="005D06D6" w:rsidRPr="005D06D6">
        <w:rPr>
          <w:b/>
        </w:rPr>
        <w:t>. Model Training and Validation</w:t>
      </w:r>
    </w:p>
    <w:p w:rsidR="00A2186C" w:rsidRDefault="00E06BC9" w:rsidP="00CE231A">
      <w:pPr>
        <w:rPr>
          <w:b/>
        </w:rPr>
      </w:pPr>
      <w:r>
        <w:rPr>
          <w:b/>
        </w:rPr>
        <w:t>Performance Metric</w:t>
      </w:r>
      <w:r w:rsidR="00972D2B">
        <w:rPr>
          <w:b/>
        </w:rPr>
        <w:t>s</w:t>
      </w:r>
      <w:r>
        <w:rPr>
          <w:b/>
        </w:rPr>
        <w:t xml:space="preserve"> Used: </w:t>
      </w:r>
      <w:r w:rsidR="009624AB">
        <w:rPr>
          <w:b/>
        </w:rPr>
        <w:t>MAE, RMSE</w:t>
      </w:r>
      <w:r w:rsidR="004275E3">
        <w:rPr>
          <w:b/>
        </w:rPr>
        <w:t xml:space="preserve">, </w:t>
      </w:r>
      <w:r w:rsidR="009624AB">
        <w:rPr>
          <w:b/>
        </w:rPr>
        <w:t>R Squared</w:t>
      </w:r>
      <w:r w:rsidR="004275E3">
        <w:rPr>
          <w:b/>
        </w:rPr>
        <w:t xml:space="preserve"> and Predicted vs Actual plots</w:t>
      </w:r>
    </w:p>
    <w:p w:rsidR="004F0556" w:rsidRDefault="004F0556" w:rsidP="004F0556">
      <w:pPr>
        <w:rPr>
          <w:b/>
        </w:rPr>
      </w:pPr>
      <w:r>
        <w:rPr>
          <w:b/>
        </w:rPr>
        <w:t>T</w:t>
      </w:r>
      <w:r w:rsidRPr="004F0556">
        <w:rPr>
          <w:b/>
        </w:rPr>
        <w:t xml:space="preserve">he mean absolute error (MAE) </w:t>
      </w:r>
      <w:r w:rsidR="00B31940">
        <w:rPr>
          <w:b/>
        </w:rPr>
        <w:t>measures the</w:t>
      </w:r>
      <w:r w:rsidRPr="004F0556">
        <w:rPr>
          <w:b/>
        </w:rPr>
        <w:t xml:space="preserve"> close</w:t>
      </w:r>
      <w:r w:rsidR="00B31940">
        <w:rPr>
          <w:b/>
        </w:rPr>
        <w:t>ness of</w:t>
      </w:r>
      <w:r w:rsidRPr="004F0556">
        <w:rPr>
          <w:b/>
        </w:rPr>
        <w:t xml:space="preserve"> forecasts or predictions to the </w:t>
      </w:r>
      <w:r w:rsidR="00B31940">
        <w:rPr>
          <w:b/>
        </w:rPr>
        <w:t xml:space="preserve">actual </w:t>
      </w:r>
      <w:r w:rsidRPr="004F0556">
        <w:rPr>
          <w:b/>
        </w:rPr>
        <w:t>outcomes. The mean absolute error is given by</w:t>
      </w:r>
      <w:r w:rsidR="00B31940">
        <w:rPr>
          <w:b/>
        </w:rPr>
        <w:t>:</w:t>
      </w:r>
    </w:p>
    <w:p w:rsidR="00B31940" w:rsidRDefault="0037793F" w:rsidP="004F0556">
      <w:pPr>
        <w:rPr>
          <w:noProof/>
          <w:lang w:eastAsia="en-IN"/>
        </w:rPr>
      </w:pPr>
      <w:r>
        <w:rPr>
          <w:noProof/>
          <w:lang w:eastAsia="en-IN"/>
        </w:rPr>
        <w:t xml:space="preserve">                                           </w:t>
      </w:r>
      <w:r>
        <w:rPr>
          <w:noProof/>
          <w:lang w:eastAsia="en-IN"/>
        </w:rPr>
        <w:drawing>
          <wp:inline distT="0" distB="0" distL="0" distR="0" wp14:anchorId="4BE26AE8" wp14:editId="160281BE">
            <wp:extent cx="3019425" cy="2171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2171700"/>
                    </a:xfrm>
                    <a:prstGeom prst="rect">
                      <a:avLst/>
                    </a:prstGeom>
                  </pic:spPr>
                </pic:pic>
              </a:graphicData>
            </a:graphic>
          </wp:inline>
        </w:drawing>
      </w:r>
    </w:p>
    <w:p w:rsidR="002F31C8" w:rsidRDefault="002F31C8" w:rsidP="004F0556">
      <w:pPr>
        <w:rPr>
          <w:noProof/>
          <w:lang w:eastAsia="en-IN"/>
        </w:rPr>
      </w:pPr>
    </w:p>
    <w:p w:rsidR="002F31C8" w:rsidRDefault="00EE3928" w:rsidP="00EE3928">
      <w:pPr>
        <w:rPr>
          <w:noProof/>
          <w:lang w:eastAsia="en-IN"/>
        </w:rPr>
      </w:pPr>
      <w:r>
        <w:rPr>
          <w:noProof/>
          <w:lang w:eastAsia="en-IN"/>
        </w:rPr>
        <w:t xml:space="preserve">The square root of the mean/average of the square of all of the error. It is generally used as an error metric for numerical predictions. </w:t>
      </w:r>
    </w:p>
    <w:p w:rsidR="00AF22E1" w:rsidRDefault="00087128" w:rsidP="00EE3928">
      <w:pPr>
        <w:rPr>
          <w:noProof/>
          <w:lang w:eastAsia="en-IN"/>
        </w:rPr>
      </w:pPr>
      <w:r>
        <w:rPr>
          <w:noProof/>
          <w:lang w:eastAsia="en-IN"/>
        </w:rPr>
        <w:t xml:space="preserve">                                                       </w:t>
      </w:r>
      <w:r>
        <w:rPr>
          <w:noProof/>
          <w:lang w:eastAsia="en-IN"/>
        </w:rPr>
        <w:drawing>
          <wp:inline distT="0" distB="0" distL="0" distR="0" wp14:anchorId="1200E313" wp14:editId="3B97363E">
            <wp:extent cx="24669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857250"/>
                    </a:xfrm>
                    <a:prstGeom prst="rect">
                      <a:avLst/>
                    </a:prstGeom>
                  </pic:spPr>
                </pic:pic>
              </a:graphicData>
            </a:graphic>
          </wp:inline>
        </w:drawing>
      </w:r>
    </w:p>
    <w:p w:rsidR="002F31C8" w:rsidRDefault="002F31C8" w:rsidP="004F0556">
      <w:pPr>
        <w:rPr>
          <w:noProof/>
          <w:lang w:eastAsia="en-IN"/>
        </w:rPr>
      </w:pPr>
    </w:p>
    <w:tbl>
      <w:tblPr>
        <w:tblStyle w:val="TableGrid"/>
        <w:tblW w:w="9052" w:type="dxa"/>
        <w:tblInd w:w="-5" w:type="dxa"/>
        <w:tblLayout w:type="fixed"/>
        <w:tblLook w:val="04A0" w:firstRow="1" w:lastRow="0" w:firstColumn="1" w:lastColumn="0" w:noHBand="0" w:noVBand="1"/>
      </w:tblPr>
      <w:tblGrid>
        <w:gridCol w:w="1507"/>
        <w:gridCol w:w="1045"/>
        <w:gridCol w:w="992"/>
        <w:gridCol w:w="1276"/>
        <w:gridCol w:w="1559"/>
        <w:gridCol w:w="1580"/>
        <w:gridCol w:w="1093"/>
      </w:tblGrid>
      <w:tr w:rsidR="00904CBD" w:rsidRPr="007F30A1" w:rsidTr="00AB5130">
        <w:trPr>
          <w:trHeight w:val="401"/>
        </w:trPr>
        <w:tc>
          <w:tcPr>
            <w:tcW w:w="1507" w:type="dxa"/>
          </w:tcPr>
          <w:p w:rsidR="00904CBD" w:rsidRPr="007F30A1" w:rsidRDefault="00904CBD" w:rsidP="00AC4934">
            <w:pPr>
              <w:rPr>
                <w:rFonts w:ascii="Calibri" w:eastAsia="Calibri" w:hAnsi="Calibri" w:cs="Times New Roman"/>
                <w:b/>
              </w:rPr>
            </w:pPr>
            <w:r>
              <w:rPr>
                <w:rFonts w:ascii="Calibri" w:eastAsia="Calibri" w:hAnsi="Calibri" w:cs="Times New Roman"/>
                <w:b/>
              </w:rPr>
              <w:t xml:space="preserve">Classifier </w:t>
            </w:r>
          </w:p>
        </w:tc>
        <w:tc>
          <w:tcPr>
            <w:tcW w:w="1045" w:type="dxa"/>
          </w:tcPr>
          <w:p w:rsidR="00904CBD" w:rsidRPr="007F30A1" w:rsidRDefault="00904CBD" w:rsidP="00AC4934">
            <w:pPr>
              <w:rPr>
                <w:rFonts w:ascii="Calibri" w:eastAsia="Calibri" w:hAnsi="Calibri" w:cs="Times New Roman"/>
                <w:b/>
              </w:rPr>
            </w:pPr>
            <w:proofErr w:type="spellStart"/>
            <w:r>
              <w:rPr>
                <w:rFonts w:ascii="Calibri" w:eastAsia="Calibri" w:hAnsi="Calibri" w:cs="Times New Roman"/>
                <w:b/>
              </w:rPr>
              <w:t>ntress</w:t>
            </w:r>
            <w:proofErr w:type="spellEnd"/>
          </w:p>
        </w:tc>
        <w:tc>
          <w:tcPr>
            <w:tcW w:w="992" w:type="dxa"/>
          </w:tcPr>
          <w:p w:rsidR="00904CBD" w:rsidRPr="007F30A1" w:rsidRDefault="00904CBD" w:rsidP="00AC4934">
            <w:pPr>
              <w:rPr>
                <w:rFonts w:ascii="Calibri" w:eastAsia="Calibri" w:hAnsi="Calibri" w:cs="Times New Roman"/>
                <w:b/>
              </w:rPr>
            </w:pPr>
            <w:proofErr w:type="spellStart"/>
            <w:r>
              <w:rPr>
                <w:rFonts w:ascii="Calibri" w:eastAsia="Calibri" w:hAnsi="Calibri" w:cs="Times New Roman"/>
                <w:b/>
              </w:rPr>
              <w:t>mtries</w:t>
            </w:r>
            <w:proofErr w:type="spellEnd"/>
          </w:p>
        </w:tc>
        <w:tc>
          <w:tcPr>
            <w:tcW w:w="1276" w:type="dxa"/>
          </w:tcPr>
          <w:p w:rsidR="00904CBD" w:rsidRPr="007F30A1" w:rsidRDefault="00904CBD" w:rsidP="00AC4934">
            <w:pPr>
              <w:rPr>
                <w:rFonts w:ascii="Calibri" w:eastAsia="Calibri" w:hAnsi="Calibri" w:cs="Times New Roman"/>
                <w:b/>
              </w:rPr>
            </w:pPr>
            <w:proofErr w:type="spellStart"/>
            <w:r>
              <w:rPr>
                <w:rFonts w:ascii="Calibri" w:eastAsia="Calibri" w:hAnsi="Calibri" w:cs="Times New Roman"/>
                <w:b/>
              </w:rPr>
              <w:t>maxdepth</w:t>
            </w:r>
            <w:proofErr w:type="spellEnd"/>
          </w:p>
        </w:tc>
        <w:tc>
          <w:tcPr>
            <w:tcW w:w="1559" w:type="dxa"/>
          </w:tcPr>
          <w:p w:rsidR="00904CBD" w:rsidRPr="007F30A1" w:rsidRDefault="00904CBD" w:rsidP="00AC4934">
            <w:pPr>
              <w:rPr>
                <w:rFonts w:ascii="Calibri" w:eastAsia="Calibri" w:hAnsi="Calibri" w:cs="Times New Roman"/>
                <w:b/>
              </w:rPr>
            </w:pPr>
            <w:r>
              <w:rPr>
                <w:rFonts w:ascii="Calibri" w:eastAsia="Calibri" w:hAnsi="Calibri" w:cs="Times New Roman"/>
                <w:b/>
              </w:rPr>
              <w:t>MAE</w:t>
            </w:r>
          </w:p>
        </w:tc>
        <w:tc>
          <w:tcPr>
            <w:tcW w:w="1580" w:type="dxa"/>
          </w:tcPr>
          <w:p w:rsidR="00904CBD" w:rsidRPr="00912660" w:rsidRDefault="00904CBD" w:rsidP="00AC4934">
            <w:pPr>
              <w:rPr>
                <w:rFonts w:ascii="Calibri" w:eastAsia="Calibri" w:hAnsi="Calibri" w:cs="Times New Roman"/>
                <w:b/>
                <w:vertAlign w:val="superscript"/>
              </w:rPr>
            </w:pPr>
            <w:r>
              <w:rPr>
                <w:rFonts w:ascii="Calibri" w:eastAsia="Calibri" w:hAnsi="Calibri" w:cs="Times New Roman"/>
                <w:b/>
              </w:rPr>
              <w:t>RMSE</w:t>
            </w:r>
          </w:p>
        </w:tc>
        <w:tc>
          <w:tcPr>
            <w:tcW w:w="1093" w:type="dxa"/>
          </w:tcPr>
          <w:p w:rsidR="00904CBD" w:rsidRPr="00904CBD" w:rsidRDefault="00904CBD" w:rsidP="00AC4934">
            <w:pPr>
              <w:rPr>
                <w:rFonts w:ascii="Calibri" w:eastAsia="Calibri" w:hAnsi="Calibri" w:cs="Times New Roman"/>
                <w:b/>
                <w:vertAlign w:val="superscript"/>
              </w:rPr>
            </w:pPr>
            <w:r>
              <w:rPr>
                <w:rFonts w:ascii="Calibri" w:eastAsia="Calibri" w:hAnsi="Calibri" w:cs="Times New Roman"/>
                <w:b/>
              </w:rPr>
              <w:t>R</w:t>
            </w:r>
            <w:r>
              <w:rPr>
                <w:rFonts w:ascii="Calibri" w:eastAsia="Calibri" w:hAnsi="Calibri" w:cs="Times New Roman"/>
                <w:b/>
                <w:vertAlign w:val="superscript"/>
              </w:rPr>
              <w:t>2</w:t>
            </w:r>
          </w:p>
        </w:tc>
      </w:tr>
      <w:tr w:rsidR="00904CBD" w:rsidRPr="007F30A1" w:rsidTr="00AB5130">
        <w:trPr>
          <w:trHeight w:val="260"/>
        </w:trPr>
        <w:tc>
          <w:tcPr>
            <w:tcW w:w="1507" w:type="dxa"/>
          </w:tcPr>
          <w:p w:rsidR="00904CBD" w:rsidRPr="005830AA" w:rsidRDefault="00904CBD" w:rsidP="00AC4934">
            <w:pPr>
              <w:rPr>
                <w:rFonts w:eastAsia="Calibri" w:cstheme="minorHAnsi"/>
              </w:rPr>
            </w:pPr>
            <w:r w:rsidRPr="005830AA">
              <w:rPr>
                <w:rFonts w:eastAsia="Calibri" w:cstheme="minorHAnsi"/>
              </w:rPr>
              <w:t>Random Forest</w:t>
            </w:r>
          </w:p>
        </w:tc>
        <w:tc>
          <w:tcPr>
            <w:tcW w:w="1045" w:type="dxa"/>
          </w:tcPr>
          <w:p w:rsidR="00904CBD" w:rsidRPr="005830AA" w:rsidRDefault="002809D1"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1000</w:t>
            </w:r>
          </w:p>
        </w:tc>
        <w:tc>
          <w:tcPr>
            <w:tcW w:w="992" w:type="dxa"/>
          </w:tcPr>
          <w:p w:rsidR="00904CBD" w:rsidRPr="005830AA" w:rsidRDefault="002809D1"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3</w:t>
            </w:r>
          </w:p>
        </w:tc>
        <w:tc>
          <w:tcPr>
            <w:tcW w:w="1276" w:type="dxa"/>
          </w:tcPr>
          <w:p w:rsidR="00904CBD" w:rsidRPr="005830AA" w:rsidRDefault="002809D1"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4</w:t>
            </w:r>
          </w:p>
        </w:tc>
        <w:tc>
          <w:tcPr>
            <w:tcW w:w="1559" w:type="dxa"/>
          </w:tcPr>
          <w:p w:rsidR="00904CBD" w:rsidRPr="005830AA" w:rsidRDefault="00AB5130"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Sj</w:t>
            </w:r>
            <w:proofErr w:type="spellEnd"/>
            <w:r w:rsidRPr="005830AA">
              <w:rPr>
                <w:rFonts w:eastAsia="Times New Roman" w:cstheme="minorHAnsi"/>
                <w:color w:val="000000"/>
              </w:rPr>
              <w:t xml:space="preserve">: </w:t>
            </w:r>
            <w:r w:rsidR="002A463C" w:rsidRPr="005830AA">
              <w:rPr>
                <w:rFonts w:eastAsia="Times New Roman" w:cstheme="minorHAnsi"/>
                <w:color w:val="000000"/>
              </w:rPr>
              <w:t>16.027</w:t>
            </w:r>
          </w:p>
          <w:p w:rsidR="00382961" w:rsidRPr="005830AA" w:rsidRDefault="00AB5130"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Iq</w:t>
            </w:r>
            <w:proofErr w:type="spellEnd"/>
            <w:r w:rsidRPr="005830AA">
              <w:rPr>
                <w:rFonts w:eastAsia="Times New Roman" w:cstheme="minorHAnsi"/>
                <w:color w:val="000000"/>
              </w:rPr>
              <w:t xml:space="preserve">: </w:t>
            </w:r>
            <w:r w:rsidR="00382961" w:rsidRPr="005830AA">
              <w:rPr>
                <w:rFonts w:eastAsia="Times New Roman" w:cstheme="minorHAnsi"/>
                <w:color w:val="000000"/>
              </w:rPr>
              <w:t>4.605</w:t>
            </w:r>
          </w:p>
        </w:tc>
        <w:tc>
          <w:tcPr>
            <w:tcW w:w="1580" w:type="dxa"/>
          </w:tcPr>
          <w:p w:rsidR="00904CBD" w:rsidRPr="005830AA" w:rsidRDefault="002A463C"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30.4456</w:t>
            </w:r>
          </w:p>
          <w:p w:rsidR="00382961" w:rsidRPr="005830AA" w:rsidRDefault="00382961"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8.914</w:t>
            </w:r>
          </w:p>
        </w:tc>
        <w:tc>
          <w:tcPr>
            <w:tcW w:w="1093" w:type="dxa"/>
          </w:tcPr>
          <w:p w:rsidR="00904CBD" w:rsidRPr="005830AA" w:rsidRDefault="002A463C"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0.6937</w:t>
            </w:r>
          </w:p>
          <w:p w:rsidR="00382961" w:rsidRPr="005830AA" w:rsidRDefault="00382961"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0.2249</w:t>
            </w:r>
          </w:p>
        </w:tc>
      </w:tr>
      <w:tr w:rsidR="00904CBD" w:rsidRPr="007F30A1" w:rsidTr="00AB5130">
        <w:trPr>
          <w:trHeight w:val="260"/>
        </w:trPr>
        <w:tc>
          <w:tcPr>
            <w:tcW w:w="1507" w:type="dxa"/>
          </w:tcPr>
          <w:p w:rsidR="00904CBD" w:rsidRPr="005830AA" w:rsidRDefault="00FC1C21" w:rsidP="00AC4934">
            <w:pPr>
              <w:rPr>
                <w:rFonts w:eastAsia="Calibri" w:cstheme="minorHAnsi"/>
              </w:rPr>
            </w:pPr>
            <w:r w:rsidRPr="005830AA">
              <w:rPr>
                <w:rFonts w:eastAsia="Calibri" w:cstheme="minorHAnsi"/>
              </w:rPr>
              <w:t>Random Forest</w:t>
            </w:r>
          </w:p>
        </w:tc>
        <w:tc>
          <w:tcPr>
            <w:tcW w:w="1045" w:type="dxa"/>
          </w:tcPr>
          <w:p w:rsidR="00904CBD" w:rsidRPr="005830AA" w:rsidRDefault="001D582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1000</w:t>
            </w:r>
          </w:p>
        </w:tc>
        <w:tc>
          <w:tcPr>
            <w:tcW w:w="992" w:type="dxa"/>
          </w:tcPr>
          <w:p w:rsidR="00904CBD" w:rsidRPr="005830AA" w:rsidRDefault="001D582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4</w:t>
            </w:r>
          </w:p>
        </w:tc>
        <w:tc>
          <w:tcPr>
            <w:tcW w:w="1276" w:type="dxa"/>
          </w:tcPr>
          <w:p w:rsidR="00904CBD" w:rsidRPr="005830AA" w:rsidRDefault="001D582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4</w:t>
            </w:r>
          </w:p>
        </w:tc>
        <w:tc>
          <w:tcPr>
            <w:tcW w:w="1559" w:type="dxa"/>
          </w:tcPr>
          <w:p w:rsidR="00904CBD" w:rsidRPr="005830AA" w:rsidRDefault="004D0F66"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Sj</w:t>
            </w:r>
            <w:proofErr w:type="spellEnd"/>
            <w:r w:rsidRPr="005830AA">
              <w:rPr>
                <w:rFonts w:eastAsia="Times New Roman" w:cstheme="minorHAnsi"/>
                <w:color w:val="000000"/>
              </w:rPr>
              <w:t xml:space="preserve">: </w:t>
            </w:r>
            <w:r w:rsidR="00B174A8" w:rsidRPr="005830AA">
              <w:rPr>
                <w:rFonts w:eastAsia="Times New Roman" w:cstheme="minorHAnsi"/>
                <w:color w:val="000000"/>
              </w:rPr>
              <w:t>15.258</w:t>
            </w:r>
          </w:p>
          <w:p w:rsidR="00B174A8" w:rsidRPr="005830AA" w:rsidRDefault="00B174A8"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Iq</w:t>
            </w:r>
            <w:proofErr w:type="spellEnd"/>
            <w:r w:rsidRPr="005830AA">
              <w:rPr>
                <w:rFonts w:eastAsia="Times New Roman" w:cstheme="minorHAnsi"/>
                <w:color w:val="000000"/>
              </w:rPr>
              <w:t>: 4.569</w:t>
            </w:r>
          </w:p>
        </w:tc>
        <w:tc>
          <w:tcPr>
            <w:tcW w:w="1580" w:type="dxa"/>
          </w:tcPr>
          <w:p w:rsidR="00904CBD" w:rsidRPr="005830AA" w:rsidRDefault="00B174A8"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29.86</w:t>
            </w:r>
          </w:p>
          <w:p w:rsidR="00B174A8" w:rsidRPr="005830AA" w:rsidRDefault="00B174A8"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8.9308</w:t>
            </w:r>
          </w:p>
        </w:tc>
        <w:tc>
          <w:tcPr>
            <w:tcW w:w="1093" w:type="dxa"/>
          </w:tcPr>
          <w:p w:rsidR="00904CBD" w:rsidRPr="005830AA" w:rsidRDefault="00B174A8"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0.705</w:t>
            </w:r>
          </w:p>
          <w:p w:rsidR="00B174A8" w:rsidRPr="005830AA" w:rsidRDefault="00B174A8"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0.222</w:t>
            </w:r>
          </w:p>
        </w:tc>
      </w:tr>
      <w:tr w:rsidR="00904CBD" w:rsidRPr="007F30A1" w:rsidTr="00AB5130">
        <w:trPr>
          <w:trHeight w:val="245"/>
        </w:trPr>
        <w:tc>
          <w:tcPr>
            <w:tcW w:w="1507" w:type="dxa"/>
          </w:tcPr>
          <w:p w:rsidR="00904CBD" w:rsidRPr="005830AA" w:rsidRDefault="00FC1C21" w:rsidP="00AC4934">
            <w:pPr>
              <w:rPr>
                <w:rFonts w:eastAsia="Calibri" w:cstheme="minorHAnsi"/>
              </w:rPr>
            </w:pPr>
            <w:r w:rsidRPr="005830AA">
              <w:rPr>
                <w:rFonts w:eastAsia="Calibri" w:cstheme="minorHAnsi"/>
              </w:rPr>
              <w:t>Random Forest</w:t>
            </w:r>
          </w:p>
        </w:tc>
        <w:tc>
          <w:tcPr>
            <w:tcW w:w="1045" w:type="dxa"/>
          </w:tcPr>
          <w:p w:rsidR="00904CBD" w:rsidRPr="005830AA" w:rsidRDefault="00347C60"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1000</w:t>
            </w:r>
          </w:p>
        </w:tc>
        <w:tc>
          <w:tcPr>
            <w:tcW w:w="992" w:type="dxa"/>
          </w:tcPr>
          <w:p w:rsidR="00904CBD" w:rsidRPr="005830AA" w:rsidRDefault="00347C60"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5</w:t>
            </w:r>
          </w:p>
        </w:tc>
        <w:tc>
          <w:tcPr>
            <w:tcW w:w="1276" w:type="dxa"/>
          </w:tcPr>
          <w:p w:rsidR="00904CBD" w:rsidRPr="005830AA" w:rsidRDefault="00347C60"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4</w:t>
            </w:r>
          </w:p>
        </w:tc>
        <w:tc>
          <w:tcPr>
            <w:tcW w:w="1559" w:type="dxa"/>
          </w:tcPr>
          <w:p w:rsidR="00904CBD" w:rsidRPr="005830AA" w:rsidRDefault="00347C60"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Sj</w:t>
            </w:r>
            <w:proofErr w:type="spellEnd"/>
            <w:r w:rsidRPr="005830AA">
              <w:rPr>
                <w:rFonts w:eastAsia="Times New Roman" w:cstheme="minorHAnsi"/>
                <w:color w:val="000000"/>
              </w:rPr>
              <w:t xml:space="preserve">: </w:t>
            </w:r>
            <w:r w:rsidR="00F87F1F" w:rsidRPr="005830AA">
              <w:rPr>
                <w:rFonts w:eastAsia="Times New Roman" w:cstheme="minorHAnsi"/>
                <w:color w:val="000000"/>
              </w:rPr>
              <w:t>14.758</w:t>
            </w:r>
          </w:p>
          <w:p w:rsidR="00F87F1F"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Iq</w:t>
            </w:r>
            <w:proofErr w:type="spellEnd"/>
            <w:r w:rsidRPr="005830AA">
              <w:rPr>
                <w:rFonts w:eastAsia="Times New Roman" w:cstheme="minorHAnsi"/>
                <w:color w:val="000000"/>
              </w:rPr>
              <w:t>: 4.537</w:t>
            </w:r>
          </w:p>
        </w:tc>
        <w:tc>
          <w:tcPr>
            <w:tcW w:w="1580" w:type="dxa"/>
          </w:tcPr>
          <w:p w:rsidR="00904CBD"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29.459</w:t>
            </w:r>
          </w:p>
          <w:p w:rsidR="00F87F1F"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8.938</w:t>
            </w:r>
          </w:p>
        </w:tc>
        <w:tc>
          <w:tcPr>
            <w:tcW w:w="1093" w:type="dxa"/>
          </w:tcPr>
          <w:p w:rsidR="00904CBD"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0.713</w:t>
            </w:r>
          </w:p>
          <w:p w:rsidR="00F87F1F"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0.220</w:t>
            </w:r>
          </w:p>
        </w:tc>
      </w:tr>
      <w:tr w:rsidR="00904CBD" w:rsidRPr="007F30A1" w:rsidTr="00AB5130">
        <w:trPr>
          <w:trHeight w:val="260"/>
        </w:trPr>
        <w:tc>
          <w:tcPr>
            <w:tcW w:w="1507" w:type="dxa"/>
          </w:tcPr>
          <w:p w:rsidR="00904CBD" w:rsidRPr="005830AA" w:rsidRDefault="00FC1C21" w:rsidP="00AC4934">
            <w:pPr>
              <w:rPr>
                <w:rFonts w:eastAsia="Calibri" w:cstheme="minorHAnsi"/>
              </w:rPr>
            </w:pPr>
            <w:r w:rsidRPr="005830AA">
              <w:rPr>
                <w:rFonts w:eastAsia="Calibri" w:cstheme="minorHAnsi"/>
              </w:rPr>
              <w:t>Random Forest</w:t>
            </w:r>
          </w:p>
        </w:tc>
        <w:tc>
          <w:tcPr>
            <w:tcW w:w="1045" w:type="dxa"/>
          </w:tcPr>
          <w:p w:rsidR="00904CBD"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1000</w:t>
            </w:r>
          </w:p>
        </w:tc>
        <w:tc>
          <w:tcPr>
            <w:tcW w:w="992" w:type="dxa"/>
          </w:tcPr>
          <w:p w:rsidR="00904CBD"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5</w:t>
            </w:r>
          </w:p>
        </w:tc>
        <w:tc>
          <w:tcPr>
            <w:tcW w:w="1276" w:type="dxa"/>
          </w:tcPr>
          <w:p w:rsidR="00904CBD" w:rsidRPr="005830AA" w:rsidRDefault="00F87F1F"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5</w:t>
            </w:r>
          </w:p>
        </w:tc>
        <w:tc>
          <w:tcPr>
            <w:tcW w:w="1559" w:type="dxa"/>
          </w:tcPr>
          <w:p w:rsidR="00904CBD" w:rsidRPr="005830AA" w:rsidRDefault="004E7417"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Sj</w:t>
            </w:r>
            <w:proofErr w:type="spellEnd"/>
            <w:r w:rsidRPr="005830AA">
              <w:rPr>
                <w:rFonts w:eastAsia="Times New Roman" w:cstheme="minorHAnsi"/>
                <w:color w:val="000000"/>
              </w:rPr>
              <w:t>: 14.00</w:t>
            </w:r>
          </w:p>
          <w:p w:rsidR="004E7417" w:rsidRPr="005830AA" w:rsidRDefault="004E7417"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roofErr w:type="spellStart"/>
            <w:r w:rsidRPr="005830AA">
              <w:rPr>
                <w:rFonts w:eastAsia="Times New Roman" w:cstheme="minorHAnsi"/>
                <w:color w:val="000000"/>
              </w:rPr>
              <w:t>Iq</w:t>
            </w:r>
            <w:proofErr w:type="spellEnd"/>
            <w:r w:rsidRPr="005830AA">
              <w:rPr>
                <w:rFonts w:eastAsia="Times New Roman" w:cstheme="minorHAnsi"/>
                <w:color w:val="000000"/>
              </w:rPr>
              <w:t>: 2.286</w:t>
            </w:r>
          </w:p>
        </w:tc>
        <w:tc>
          <w:tcPr>
            <w:tcW w:w="1580" w:type="dxa"/>
          </w:tcPr>
          <w:p w:rsidR="00904CBD" w:rsidRPr="005830AA" w:rsidRDefault="004E7417"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28.66</w:t>
            </w:r>
          </w:p>
          <w:p w:rsidR="004E7417" w:rsidRPr="005830AA" w:rsidRDefault="004E7417"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8.88</w:t>
            </w:r>
          </w:p>
        </w:tc>
        <w:tc>
          <w:tcPr>
            <w:tcW w:w="1093" w:type="dxa"/>
          </w:tcPr>
          <w:p w:rsidR="00904CBD" w:rsidRPr="005830AA" w:rsidRDefault="004E7417"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0.728</w:t>
            </w:r>
          </w:p>
          <w:p w:rsidR="004E7417" w:rsidRPr="005830AA" w:rsidRDefault="004E7417"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0.230</w:t>
            </w:r>
          </w:p>
        </w:tc>
      </w:tr>
      <w:tr w:rsidR="00904CBD" w:rsidRPr="007F30A1" w:rsidTr="00AB5130">
        <w:trPr>
          <w:trHeight w:val="245"/>
        </w:trPr>
        <w:tc>
          <w:tcPr>
            <w:tcW w:w="1507" w:type="dxa"/>
          </w:tcPr>
          <w:p w:rsidR="00904CBD" w:rsidRPr="005830AA" w:rsidRDefault="00FC1C21" w:rsidP="00AC4934">
            <w:pPr>
              <w:rPr>
                <w:rFonts w:eastAsia="Calibri" w:cstheme="minorHAnsi"/>
              </w:rPr>
            </w:pPr>
            <w:r w:rsidRPr="005830AA">
              <w:rPr>
                <w:rFonts w:eastAsia="Calibri" w:cstheme="minorHAnsi"/>
              </w:rPr>
              <w:t>Random Forest</w:t>
            </w:r>
          </w:p>
        </w:tc>
        <w:tc>
          <w:tcPr>
            <w:tcW w:w="1045" w:type="dxa"/>
          </w:tcPr>
          <w:p w:rsidR="00904CBD" w:rsidRPr="005830AA" w:rsidRDefault="007C6B1C"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1000</w:t>
            </w:r>
          </w:p>
        </w:tc>
        <w:tc>
          <w:tcPr>
            <w:tcW w:w="992" w:type="dxa"/>
          </w:tcPr>
          <w:p w:rsidR="00904CBD" w:rsidRPr="005830AA" w:rsidRDefault="007C6B1C"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10</w:t>
            </w:r>
          </w:p>
        </w:tc>
        <w:tc>
          <w:tcPr>
            <w:tcW w:w="1276" w:type="dxa"/>
          </w:tcPr>
          <w:p w:rsidR="00904CBD" w:rsidRPr="005830AA" w:rsidRDefault="00C34BB3"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5830AA">
              <w:rPr>
                <w:rFonts w:eastAsia="Times New Roman" w:cstheme="minorHAnsi"/>
                <w:color w:val="000000"/>
              </w:rPr>
              <w:t>5</w:t>
            </w:r>
          </w:p>
        </w:tc>
        <w:tc>
          <w:tcPr>
            <w:tcW w:w="1559" w:type="dxa"/>
          </w:tcPr>
          <w:p w:rsidR="00904CBD" w:rsidRPr="005830AA" w:rsidRDefault="004705B9" w:rsidP="00AC4934">
            <w:pPr>
              <w:rPr>
                <w:rFonts w:eastAsia="Calibri" w:cstheme="minorHAnsi"/>
              </w:rPr>
            </w:pPr>
            <w:proofErr w:type="spellStart"/>
            <w:r>
              <w:rPr>
                <w:rFonts w:eastAsia="Calibri" w:cstheme="minorHAnsi"/>
              </w:rPr>
              <w:t>S</w:t>
            </w:r>
            <w:r w:rsidR="00C34BB3" w:rsidRPr="005830AA">
              <w:rPr>
                <w:rFonts w:eastAsia="Calibri" w:cstheme="minorHAnsi"/>
              </w:rPr>
              <w:t>j</w:t>
            </w:r>
            <w:proofErr w:type="spellEnd"/>
            <w:r w:rsidR="00C34BB3" w:rsidRPr="005830AA">
              <w:rPr>
                <w:rFonts w:eastAsia="Calibri" w:cstheme="minorHAnsi"/>
              </w:rPr>
              <w:t>: 13.472</w:t>
            </w:r>
          </w:p>
          <w:p w:rsidR="00C34BB3" w:rsidRPr="005830AA" w:rsidRDefault="004705B9" w:rsidP="00AC4934">
            <w:pPr>
              <w:rPr>
                <w:rFonts w:eastAsia="Calibri" w:cstheme="minorHAnsi"/>
              </w:rPr>
            </w:pPr>
            <w:proofErr w:type="spellStart"/>
            <w:r>
              <w:rPr>
                <w:rFonts w:eastAsia="Calibri" w:cstheme="minorHAnsi"/>
              </w:rPr>
              <w:t>I</w:t>
            </w:r>
            <w:r w:rsidR="00C34BB3" w:rsidRPr="005830AA">
              <w:rPr>
                <w:rFonts w:eastAsia="Calibri" w:cstheme="minorHAnsi"/>
              </w:rPr>
              <w:t>q</w:t>
            </w:r>
            <w:proofErr w:type="spellEnd"/>
            <w:r w:rsidR="00C34BB3" w:rsidRPr="005830AA">
              <w:rPr>
                <w:rFonts w:eastAsia="Calibri" w:cstheme="minorHAnsi"/>
              </w:rPr>
              <w:t>: 4.546</w:t>
            </w:r>
          </w:p>
        </w:tc>
        <w:tc>
          <w:tcPr>
            <w:tcW w:w="1580" w:type="dxa"/>
          </w:tcPr>
          <w:p w:rsidR="00904CBD" w:rsidRPr="005830AA" w:rsidRDefault="00C34BB3" w:rsidP="00AC4934">
            <w:pPr>
              <w:rPr>
                <w:rFonts w:eastAsia="Calibri" w:cstheme="minorHAnsi"/>
              </w:rPr>
            </w:pPr>
            <w:r w:rsidRPr="005830AA">
              <w:rPr>
                <w:rFonts w:eastAsia="Calibri" w:cstheme="minorHAnsi"/>
              </w:rPr>
              <w:t>28.73</w:t>
            </w:r>
          </w:p>
          <w:p w:rsidR="00C34BB3" w:rsidRPr="005830AA" w:rsidRDefault="00C34BB3" w:rsidP="00AC4934">
            <w:pPr>
              <w:rPr>
                <w:rFonts w:eastAsia="Calibri" w:cstheme="minorHAnsi"/>
              </w:rPr>
            </w:pPr>
            <w:r w:rsidRPr="005830AA">
              <w:rPr>
                <w:rFonts w:eastAsia="Calibri" w:cstheme="minorHAnsi"/>
              </w:rPr>
              <w:t>9.11</w:t>
            </w:r>
          </w:p>
        </w:tc>
        <w:tc>
          <w:tcPr>
            <w:tcW w:w="1093" w:type="dxa"/>
          </w:tcPr>
          <w:p w:rsidR="00904CBD" w:rsidRPr="005830AA" w:rsidRDefault="00C34BB3" w:rsidP="00AC4934">
            <w:pPr>
              <w:rPr>
                <w:rFonts w:eastAsia="Calibri" w:cstheme="minorHAnsi"/>
              </w:rPr>
            </w:pPr>
            <w:r w:rsidRPr="005830AA">
              <w:rPr>
                <w:rFonts w:eastAsia="Calibri" w:cstheme="minorHAnsi"/>
              </w:rPr>
              <w:t>0.722</w:t>
            </w:r>
          </w:p>
          <w:p w:rsidR="00C34BB3" w:rsidRPr="005830AA" w:rsidRDefault="00C34BB3" w:rsidP="00AC4934">
            <w:pPr>
              <w:rPr>
                <w:rFonts w:eastAsia="Calibri" w:cstheme="minorHAnsi"/>
              </w:rPr>
            </w:pPr>
            <w:r w:rsidRPr="005830AA">
              <w:rPr>
                <w:rFonts w:eastAsia="Calibri" w:cstheme="minorHAnsi"/>
              </w:rPr>
              <w:t>0.190</w:t>
            </w:r>
          </w:p>
        </w:tc>
      </w:tr>
      <w:tr w:rsidR="00904CBD" w:rsidRPr="007F30A1" w:rsidTr="00AB5130">
        <w:trPr>
          <w:trHeight w:val="260"/>
        </w:trPr>
        <w:tc>
          <w:tcPr>
            <w:tcW w:w="1507" w:type="dxa"/>
          </w:tcPr>
          <w:p w:rsidR="00904CBD" w:rsidRPr="005830AA" w:rsidRDefault="00FC1C21" w:rsidP="00AC4934">
            <w:pPr>
              <w:rPr>
                <w:rFonts w:eastAsia="Calibri" w:cstheme="minorHAnsi"/>
              </w:rPr>
            </w:pPr>
            <w:r w:rsidRPr="005830AA">
              <w:rPr>
                <w:rFonts w:eastAsia="Calibri" w:cstheme="minorHAnsi"/>
              </w:rPr>
              <w:t>Random Forest</w:t>
            </w:r>
          </w:p>
        </w:tc>
        <w:tc>
          <w:tcPr>
            <w:tcW w:w="1045" w:type="dxa"/>
          </w:tcPr>
          <w:p w:rsidR="00904CBD" w:rsidRPr="005830AA" w:rsidRDefault="00681BDE"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Pr>
                <w:rFonts w:eastAsia="Times New Roman" w:cstheme="minorHAnsi"/>
                <w:color w:val="000000"/>
              </w:rPr>
              <w:t>1000</w:t>
            </w:r>
          </w:p>
        </w:tc>
        <w:tc>
          <w:tcPr>
            <w:tcW w:w="992" w:type="dxa"/>
          </w:tcPr>
          <w:p w:rsidR="00904CBD" w:rsidRPr="005830AA" w:rsidRDefault="00681BDE"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Pr>
                <w:rFonts w:eastAsia="Times New Roman" w:cstheme="minorHAnsi"/>
                <w:color w:val="000000"/>
              </w:rPr>
              <w:t xml:space="preserve">10 </w:t>
            </w:r>
          </w:p>
        </w:tc>
        <w:tc>
          <w:tcPr>
            <w:tcW w:w="1276" w:type="dxa"/>
          </w:tcPr>
          <w:p w:rsidR="00904CBD" w:rsidRPr="005830AA" w:rsidRDefault="00681BDE"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Pr>
                <w:rFonts w:eastAsia="Times New Roman" w:cstheme="minorHAnsi"/>
                <w:color w:val="000000"/>
              </w:rPr>
              <w:t>10</w:t>
            </w:r>
          </w:p>
        </w:tc>
        <w:tc>
          <w:tcPr>
            <w:tcW w:w="1559" w:type="dxa"/>
          </w:tcPr>
          <w:p w:rsidR="00904CBD" w:rsidRDefault="004705B9" w:rsidP="00AC4934">
            <w:pPr>
              <w:rPr>
                <w:rFonts w:eastAsia="Calibri" w:cstheme="minorHAnsi"/>
              </w:rPr>
            </w:pPr>
            <w:proofErr w:type="spellStart"/>
            <w:r>
              <w:rPr>
                <w:rFonts w:eastAsia="Calibri" w:cstheme="minorHAnsi"/>
              </w:rPr>
              <w:t>Sj</w:t>
            </w:r>
            <w:proofErr w:type="spellEnd"/>
            <w:r>
              <w:rPr>
                <w:rFonts w:eastAsia="Calibri" w:cstheme="minorHAnsi"/>
              </w:rPr>
              <w:t>: 13.2106</w:t>
            </w:r>
          </w:p>
          <w:p w:rsidR="004705B9" w:rsidRPr="005830AA" w:rsidRDefault="004705B9" w:rsidP="00AC4934">
            <w:pPr>
              <w:rPr>
                <w:rFonts w:eastAsia="Calibri" w:cstheme="minorHAnsi"/>
              </w:rPr>
            </w:pPr>
            <w:proofErr w:type="spellStart"/>
            <w:r>
              <w:rPr>
                <w:rFonts w:eastAsia="Calibri" w:cstheme="minorHAnsi"/>
              </w:rPr>
              <w:t>Iq</w:t>
            </w:r>
            <w:proofErr w:type="spellEnd"/>
            <w:r>
              <w:rPr>
                <w:rFonts w:eastAsia="Calibri" w:cstheme="minorHAnsi"/>
              </w:rPr>
              <w:t xml:space="preserve">: </w:t>
            </w:r>
            <w:r w:rsidR="00A16C2A">
              <w:rPr>
                <w:rFonts w:eastAsia="Calibri" w:cstheme="minorHAnsi"/>
              </w:rPr>
              <w:t>4.5516</w:t>
            </w:r>
            <w:r>
              <w:rPr>
                <w:rFonts w:eastAsia="Calibri" w:cstheme="minorHAnsi"/>
              </w:rPr>
              <w:t xml:space="preserve"> </w:t>
            </w:r>
          </w:p>
        </w:tc>
        <w:tc>
          <w:tcPr>
            <w:tcW w:w="1580" w:type="dxa"/>
          </w:tcPr>
          <w:p w:rsidR="00904CBD" w:rsidRDefault="004705B9" w:rsidP="00AC4934">
            <w:pPr>
              <w:rPr>
                <w:rFonts w:eastAsia="Calibri" w:cstheme="minorHAnsi"/>
              </w:rPr>
            </w:pPr>
            <w:r>
              <w:rPr>
                <w:rFonts w:eastAsia="Calibri" w:cstheme="minorHAnsi"/>
              </w:rPr>
              <w:t>28.66</w:t>
            </w:r>
          </w:p>
          <w:p w:rsidR="00A16C2A" w:rsidRPr="005830AA" w:rsidRDefault="00A16C2A" w:rsidP="00AC4934">
            <w:pPr>
              <w:rPr>
                <w:rFonts w:eastAsia="Calibri" w:cstheme="minorHAnsi"/>
              </w:rPr>
            </w:pPr>
            <w:r>
              <w:rPr>
                <w:rFonts w:eastAsia="Calibri" w:cstheme="minorHAnsi"/>
              </w:rPr>
              <w:t>9.101</w:t>
            </w:r>
          </w:p>
        </w:tc>
        <w:tc>
          <w:tcPr>
            <w:tcW w:w="1093" w:type="dxa"/>
          </w:tcPr>
          <w:p w:rsidR="00904CBD" w:rsidRDefault="004705B9" w:rsidP="00AC4934">
            <w:pPr>
              <w:rPr>
                <w:rFonts w:eastAsia="Calibri" w:cstheme="minorHAnsi"/>
              </w:rPr>
            </w:pPr>
            <w:r>
              <w:rPr>
                <w:rFonts w:eastAsia="Calibri" w:cstheme="minorHAnsi"/>
              </w:rPr>
              <w:t>0.728</w:t>
            </w:r>
          </w:p>
          <w:p w:rsidR="00A16C2A" w:rsidRPr="005830AA" w:rsidRDefault="00A16C2A" w:rsidP="00AC4934">
            <w:pPr>
              <w:rPr>
                <w:rFonts w:eastAsia="Calibri" w:cstheme="minorHAnsi"/>
              </w:rPr>
            </w:pPr>
            <w:r>
              <w:rPr>
                <w:rFonts w:eastAsia="Calibri" w:cstheme="minorHAnsi"/>
              </w:rPr>
              <w:t>0.192</w:t>
            </w:r>
          </w:p>
        </w:tc>
      </w:tr>
    </w:tbl>
    <w:p w:rsidR="0037793F" w:rsidRDefault="0037793F" w:rsidP="004F0556">
      <w:pPr>
        <w:rPr>
          <w:b/>
        </w:rPr>
      </w:pPr>
    </w:p>
    <w:p w:rsidR="004E1086" w:rsidRDefault="0096037E" w:rsidP="004F0556">
      <w:pPr>
        <w:rPr>
          <w:b/>
        </w:rPr>
      </w:pPr>
      <w:r>
        <w:rPr>
          <w:b/>
        </w:rPr>
        <w:t>Predicted vs Actual cases plot:</w:t>
      </w:r>
    </w:p>
    <w:p w:rsidR="0096037E" w:rsidRDefault="00783440" w:rsidP="004F0556">
      <w:pPr>
        <w:rPr>
          <w:b/>
        </w:rPr>
      </w:pPr>
      <w:r>
        <w:rPr>
          <w:noProof/>
          <w:lang w:eastAsia="en-IN"/>
        </w:rPr>
        <w:drawing>
          <wp:inline distT="0" distB="0" distL="0" distR="0" wp14:anchorId="78D9C40A" wp14:editId="6D9D7AB2">
            <wp:extent cx="5731510" cy="33826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82645"/>
                    </a:xfrm>
                    <a:prstGeom prst="rect">
                      <a:avLst/>
                    </a:prstGeom>
                  </pic:spPr>
                </pic:pic>
              </a:graphicData>
            </a:graphic>
          </wp:inline>
        </w:drawing>
      </w:r>
    </w:p>
    <w:p w:rsidR="00783440" w:rsidRDefault="00783440" w:rsidP="004F0556">
      <w:pPr>
        <w:rPr>
          <w:b/>
        </w:rPr>
      </w:pPr>
      <w:r>
        <w:rPr>
          <w:noProof/>
          <w:lang w:eastAsia="en-IN"/>
        </w:rPr>
        <w:lastRenderedPageBreak/>
        <w:drawing>
          <wp:inline distT="0" distB="0" distL="0" distR="0" wp14:anchorId="375DC575" wp14:editId="523AC3A3">
            <wp:extent cx="5731510" cy="33826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82645"/>
                    </a:xfrm>
                    <a:prstGeom prst="rect">
                      <a:avLst/>
                    </a:prstGeom>
                  </pic:spPr>
                </pic:pic>
              </a:graphicData>
            </a:graphic>
          </wp:inline>
        </w:drawing>
      </w:r>
    </w:p>
    <w:p w:rsidR="00375D02" w:rsidRDefault="00375D02" w:rsidP="004F0556">
      <w:pPr>
        <w:rPr>
          <w:b/>
        </w:rPr>
      </w:pPr>
    </w:p>
    <w:tbl>
      <w:tblPr>
        <w:tblStyle w:val="TableGrid"/>
        <w:tblW w:w="9498" w:type="dxa"/>
        <w:tblInd w:w="-5" w:type="dxa"/>
        <w:tblLayout w:type="fixed"/>
        <w:tblLook w:val="04A0" w:firstRow="1" w:lastRow="0" w:firstColumn="1" w:lastColumn="0" w:noHBand="0" w:noVBand="1"/>
      </w:tblPr>
      <w:tblGrid>
        <w:gridCol w:w="1507"/>
        <w:gridCol w:w="1470"/>
        <w:gridCol w:w="1134"/>
        <w:gridCol w:w="1985"/>
        <w:gridCol w:w="1701"/>
        <w:gridCol w:w="1701"/>
      </w:tblGrid>
      <w:tr w:rsidR="0059270B" w:rsidRPr="007F30A1" w:rsidTr="0059270B">
        <w:trPr>
          <w:trHeight w:val="401"/>
        </w:trPr>
        <w:tc>
          <w:tcPr>
            <w:tcW w:w="1507" w:type="dxa"/>
          </w:tcPr>
          <w:p w:rsidR="0059270B" w:rsidRPr="007F30A1" w:rsidRDefault="0059270B" w:rsidP="00AC4934">
            <w:pPr>
              <w:rPr>
                <w:rFonts w:ascii="Calibri" w:eastAsia="Calibri" w:hAnsi="Calibri" w:cs="Times New Roman"/>
                <w:b/>
              </w:rPr>
            </w:pPr>
            <w:r>
              <w:rPr>
                <w:rFonts w:ascii="Calibri" w:eastAsia="Calibri" w:hAnsi="Calibri" w:cs="Times New Roman"/>
                <w:b/>
              </w:rPr>
              <w:t xml:space="preserve">Classifier </w:t>
            </w:r>
          </w:p>
        </w:tc>
        <w:tc>
          <w:tcPr>
            <w:tcW w:w="1470" w:type="dxa"/>
          </w:tcPr>
          <w:p w:rsidR="0059270B" w:rsidRPr="007F30A1" w:rsidRDefault="0059270B" w:rsidP="00AC4934">
            <w:pPr>
              <w:rPr>
                <w:rFonts w:ascii="Calibri" w:eastAsia="Calibri" w:hAnsi="Calibri" w:cs="Times New Roman"/>
                <w:b/>
              </w:rPr>
            </w:pPr>
            <w:r>
              <w:rPr>
                <w:rFonts w:ascii="Calibri" w:eastAsia="Calibri" w:hAnsi="Calibri" w:cs="Times New Roman"/>
                <w:b/>
              </w:rPr>
              <w:t>Activation  function</w:t>
            </w:r>
          </w:p>
        </w:tc>
        <w:tc>
          <w:tcPr>
            <w:tcW w:w="1134" w:type="dxa"/>
          </w:tcPr>
          <w:p w:rsidR="0059270B" w:rsidRPr="007F30A1" w:rsidRDefault="0059270B" w:rsidP="00AC4934">
            <w:pPr>
              <w:rPr>
                <w:rFonts w:ascii="Calibri" w:eastAsia="Calibri" w:hAnsi="Calibri" w:cs="Times New Roman"/>
                <w:b/>
              </w:rPr>
            </w:pPr>
            <w:r>
              <w:rPr>
                <w:rFonts w:ascii="Calibri" w:eastAsia="Calibri" w:hAnsi="Calibri" w:cs="Times New Roman"/>
                <w:b/>
              </w:rPr>
              <w:t>Hidden layers</w:t>
            </w:r>
          </w:p>
        </w:tc>
        <w:tc>
          <w:tcPr>
            <w:tcW w:w="1985" w:type="dxa"/>
          </w:tcPr>
          <w:p w:rsidR="0059270B" w:rsidRPr="007F30A1" w:rsidRDefault="0059270B" w:rsidP="00AC4934">
            <w:pPr>
              <w:rPr>
                <w:rFonts w:ascii="Calibri" w:eastAsia="Calibri" w:hAnsi="Calibri" w:cs="Times New Roman"/>
                <w:b/>
              </w:rPr>
            </w:pPr>
            <w:r>
              <w:rPr>
                <w:rFonts w:ascii="Calibri" w:eastAsia="Calibri" w:hAnsi="Calibri" w:cs="Times New Roman"/>
                <w:b/>
              </w:rPr>
              <w:t>MAE</w:t>
            </w:r>
          </w:p>
        </w:tc>
        <w:tc>
          <w:tcPr>
            <w:tcW w:w="1701" w:type="dxa"/>
          </w:tcPr>
          <w:p w:rsidR="0059270B" w:rsidRPr="00912660" w:rsidRDefault="0059270B" w:rsidP="00AC4934">
            <w:pPr>
              <w:rPr>
                <w:rFonts w:ascii="Calibri" w:eastAsia="Calibri" w:hAnsi="Calibri" w:cs="Times New Roman"/>
                <w:b/>
                <w:vertAlign w:val="superscript"/>
              </w:rPr>
            </w:pPr>
            <w:r>
              <w:rPr>
                <w:rFonts w:ascii="Calibri" w:eastAsia="Calibri" w:hAnsi="Calibri" w:cs="Times New Roman"/>
                <w:b/>
              </w:rPr>
              <w:t>RMSE</w:t>
            </w:r>
          </w:p>
        </w:tc>
        <w:tc>
          <w:tcPr>
            <w:tcW w:w="1701" w:type="dxa"/>
          </w:tcPr>
          <w:p w:rsidR="0059270B" w:rsidRPr="00904CBD" w:rsidRDefault="0059270B" w:rsidP="00AC4934">
            <w:pPr>
              <w:rPr>
                <w:rFonts w:ascii="Calibri" w:eastAsia="Calibri" w:hAnsi="Calibri" w:cs="Times New Roman"/>
                <w:b/>
                <w:vertAlign w:val="superscript"/>
              </w:rPr>
            </w:pPr>
            <w:r>
              <w:rPr>
                <w:rFonts w:ascii="Calibri" w:eastAsia="Calibri" w:hAnsi="Calibri" w:cs="Times New Roman"/>
                <w:b/>
              </w:rPr>
              <w:t>R</w:t>
            </w:r>
            <w:r>
              <w:rPr>
                <w:rFonts w:ascii="Calibri" w:eastAsia="Calibri" w:hAnsi="Calibri" w:cs="Times New Roman"/>
                <w:b/>
                <w:vertAlign w:val="superscript"/>
              </w:rPr>
              <w:t>2</w:t>
            </w:r>
          </w:p>
        </w:tc>
      </w:tr>
      <w:tr w:rsidR="0059270B" w:rsidRPr="007F30A1" w:rsidTr="0059270B">
        <w:trPr>
          <w:trHeight w:val="260"/>
        </w:trPr>
        <w:tc>
          <w:tcPr>
            <w:tcW w:w="1507" w:type="dxa"/>
          </w:tcPr>
          <w:p w:rsidR="0059270B" w:rsidRPr="005830AA" w:rsidRDefault="0059270B" w:rsidP="00AC4934">
            <w:pPr>
              <w:rPr>
                <w:rFonts w:eastAsia="Calibri" w:cstheme="minorHAnsi"/>
              </w:rPr>
            </w:pPr>
            <w:r>
              <w:rPr>
                <w:rFonts w:eastAsia="Calibri" w:cstheme="minorHAnsi"/>
              </w:rPr>
              <w:t>Deep Learning</w:t>
            </w:r>
          </w:p>
        </w:tc>
        <w:tc>
          <w:tcPr>
            <w:tcW w:w="1470"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985"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59270B" w:rsidRPr="007F30A1" w:rsidTr="0059270B">
        <w:trPr>
          <w:trHeight w:val="260"/>
        </w:trPr>
        <w:tc>
          <w:tcPr>
            <w:tcW w:w="1507" w:type="dxa"/>
          </w:tcPr>
          <w:p w:rsidR="0059270B" w:rsidRPr="005830AA" w:rsidRDefault="0059270B" w:rsidP="00AC4934">
            <w:pPr>
              <w:rPr>
                <w:rFonts w:eastAsia="Calibri" w:cstheme="minorHAnsi"/>
              </w:rPr>
            </w:pPr>
            <w:r>
              <w:rPr>
                <w:rFonts w:eastAsia="Calibri" w:cstheme="minorHAnsi"/>
              </w:rPr>
              <w:t>Deep Learning</w:t>
            </w:r>
          </w:p>
        </w:tc>
        <w:tc>
          <w:tcPr>
            <w:tcW w:w="1470"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985"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59270B" w:rsidRPr="007F30A1" w:rsidTr="0059270B">
        <w:trPr>
          <w:trHeight w:val="245"/>
        </w:trPr>
        <w:tc>
          <w:tcPr>
            <w:tcW w:w="1507" w:type="dxa"/>
          </w:tcPr>
          <w:p w:rsidR="0059270B" w:rsidRPr="005830AA" w:rsidRDefault="0059270B" w:rsidP="00AC4934">
            <w:pPr>
              <w:rPr>
                <w:rFonts w:eastAsia="Calibri" w:cstheme="minorHAnsi"/>
              </w:rPr>
            </w:pPr>
            <w:r>
              <w:rPr>
                <w:rFonts w:eastAsia="Calibri" w:cstheme="minorHAnsi"/>
              </w:rPr>
              <w:t>Deep Learning</w:t>
            </w:r>
          </w:p>
        </w:tc>
        <w:tc>
          <w:tcPr>
            <w:tcW w:w="1470"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985"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59270B" w:rsidRPr="007F30A1" w:rsidTr="0059270B">
        <w:trPr>
          <w:trHeight w:val="260"/>
        </w:trPr>
        <w:tc>
          <w:tcPr>
            <w:tcW w:w="1507" w:type="dxa"/>
          </w:tcPr>
          <w:p w:rsidR="0059270B" w:rsidRPr="005830AA" w:rsidRDefault="0059270B" w:rsidP="00AC4934">
            <w:pPr>
              <w:rPr>
                <w:rFonts w:eastAsia="Calibri" w:cstheme="minorHAnsi"/>
              </w:rPr>
            </w:pPr>
            <w:r>
              <w:rPr>
                <w:rFonts w:eastAsia="Calibri" w:cstheme="minorHAnsi"/>
              </w:rPr>
              <w:t>Deep Learning</w:t>
            </w:r>
          </w:p>
        </w:tc>
        <w:tc>
          <w:tcPr>
            <w:tcW w:w="1470"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985"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701"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59270B" w:rsidRPr="007F30A1" w:rsidTr="0059270B">
        <w:trPr>
          <w:trHeight w:val="245"/>
        </w:trPr>
        <w:tc>
          <w:tcPr>
            <w:tcW w:w="1507" w:type="dxa"/>
          </w:tcPr>
          <w:p w:rsidR="0059270B" w:rsidRPr="005830AA" w:rsidRDefault="0059270B" w:rsidP="00AC4934">
            <w:pPr>
              <w:rPr>
                <w:rFonts w:eastAsia="Calibri" w:cstheme="minorHAnsi"/>
              </w:rPr>
            </w:pPr>
            <w:r>
              <w:rPr>
                <w:rFonts w:eastAsia="Calibri" w:cstheme="minorHAnsi"/>
              </w:rPr>
              <w:t>Deep Learning</w:t>
            </w:r>
          </w:p>
        </w:tc>
        <w:tc>
          <w:tcPr>
            <w:tcW w:w="1470"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985" w:type="dxa"/>
          </w:tcPr>
          <w:p w:rsidR="0059270B" w:rsidRPr="005830AA" w:rsidRDefault="0059270B" w:rsidP="00AC4934">
            <w:pPr>
              <w:rPr>
                <w:rFonts w:eastAsia="Calibri" w:cstheme="minorHAnsi"/>
              </w:rPr>
            </w:pPr>
          </w:p>
        </w:tc>
        <w:tc>
          <w:tcPr>
            <w:tcW w:w="1701" w:type="dxa"/>
          </w:tcPr>
          <w:p w:rsidR="0059270B" w:rsidRPr="005830AA" w:rsidRDefault="0059270B" w:rsidP="00AC4934">
            <w:pPr>
              <w:rPr>
                <w:rFonts w:eastAsia="Calibri" w:cstheme="minorHAnsi"/>
              </w:rPr>
            </w:pPr>
          </w:p>
        </w:tc>
        <w:tc>
          <w:tcPr>
            <w:tcW w:w="1701" w:type="dxa"/>
          </w:tcPr>
          <w:p w:rsidR="0059270B" w:rsidRPr="005830AA" w:rsidRDefault="0059270B" w:rsidP="00AC4934">
            <w:pPr>
              <w:rPr>
                <w:rFonts w:eastAsia="Calibri" w:cstheme="minorHAnsi"/>
              </w:rPr>
            </w:pPr>
          </w:p>
        </w:tc>
      </w:tr>
      <w:tr w:rsidR="0059270B" w:rsidRPr="007F30A1" w:rsidTr="0059270B">
        <w:trPr>
          <w:trHeight w:val="260"/>
        </w:trPr>
        <w:tc>
          <w:tcPr>
            <w:tcW w:w="1507" w:type="dxa"/>
          </w:tcPr>
          <w:p w:rsidR="0059270B" w:rsidRPr="005830AA" w:rsidRDefault="0059270B" w:rsidP="00AC4934">
            <w:pPr>
              <w:rPr>
                <w:rFonts w:eastAsia="Calibri" w:cstheme="minorHAnsi"/>
              </w:rPr>
            </w:pPr>
            <w:r>
              <w:rPr>
                <w:rFonts w:eastAsia="Calibri" w:cstheme="minorHAnsi"/>
              </w:rPr>
              <w:t>Deep Learning</w:t>
            </w:r>
          </w:p>
        </w:tc>
        <w:tc>
          <w:tcPr>
            <w:tcW w:w="1470"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59270B" w:rsidRPr="005830AA" w:rsidRDefault="0059270B" w:rsidP="00AC4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985" w:type="dxa"/>
          </w:tcPr>
          <w:p w:rsidR="0059270B" w:rsidRPr="005830AA" w:rsidRDefault="0059270B" w:rsidP="00AC4934">
            <w:pPr>
              <w:rPr>
                <w:rFonts w:eastAsia="Calibri" w:cstheme="minorHAnsi"/>
              </w:rPr>
            </w:pPr>
          </w:p>
        </w:tc>
        <w:tc>
          <w:tcPr>
            <w:tcW w:w="1701" w:type="dxa"/>
          </w:tcPr>
          <w:p w:rsidR="0059270B" w:rsidRPr="005830AA" w:rsidRDefault="0059270B" w:rsidP="00AC4934">
            <w:pPr>
              <w:rPr>
                <w:rFonts w:eastAsia="Calibri" w:cstheme="minorHAnsi"/>
              </w:rPr>
            </w:pPr>
          </w:p>
        </w:tc>
        <w:tc>
          <w:tcPr>
            <w:tcW w:w="1701" w:type="dxa"/>
          </w:tcPr>
          <w:p w:rsidR="0059270B" w:rsidRPr="005830AA" w:rsidRDefault="0059270B" w:rsidP="00AC4934">
            <w:pPr>
              <w:rPr>
                <w:rFonts w:eastAsia="Calibri" w:cstheme="minorHAnsi"/>
              </w:rPr>
            </w:pPr>
          </w:p>
        </w:tc>
      </w:tr>
    </w:tbl>
    <w:p w:rsidR="00783440" w:rsidRPr="004F0556" w:rsidRDefault="00783440" w:rsidP="004F0556">
      <w:pPr>
        <w:rPr>
          <w:b/>
        </w:rPr>
      </w:pPr>
    </w:p>
    <w:p w:rsidR="004F0556" w:rsidRPr="004F0556" w:rsidRDefault="004F0556" w:rsidP="004F0556">
      <w:pPr>
        <w:rPr>
          <w:b/>
        </w:rPr>
      </w:pPr>
    </w:p>
    <w:tbl>
      <w:tblPr>
        <w:tblStyle w:val="TableGrid"/>
        <w:tblW w:w="9052" w:type="dxa"/>
        <w:tblInd w:w="-5" w:type="dxa"/>
        <w:tblLayout w:type="fixed"/>
        <w:tblLook w:val="04A0" w:firstRow="1" w:lastRow="0" w:firstColumn="1" w:lastColumn="0" w:noHBand="0" w:noVBand="1"/>
      </w:tblPr>
      <w:tblGrid>
        <w:gridCol w:w="1507"/>
        <w:gridCol w:w="1045"/>
        <w:gridCol w:w="1134"/>
        <w:gridCol w:w="1276"/>
        <w:gridCol w:w="1417"/>
        <w:gridCol w:w="1580"/>
        <w:gridCol w:w="1093"/>
      </w:tblGrid>
      <w:tr w:rsidR="001C6FA7" w:rsidRPr="00904CBD" w:rsidTr="004D580B">
        <w:trPr>
          <w:trHeight w:val="401"/>
        </w:trPr>
        <w:tc>
          <w:tcPr>
            <w:tcW w:w="1507" w:type="dxa"/>
          </w:tcPr>
          <w:p w:rsidR="001C6FA7" w:rsidRPr="007F30A1" w:rsidRDefault="001C6FA7" w:rsidP="005A4824">
            <w:pPr>
              <w:rPr>
                <w:rFonts w:ascii="Calibri" w:eastAsia="Calibri" w:hAnsi="Calibri" w:cs="Times New Roman"/>
                <w:b/>
              </w:rPr>
            </w:pPr>
            <w:r>
              <w:rPr>
                <w:rFonts w:ascii="Calibri" w:eastAsia="Calibri" w:hAnsi="Calibri" w:cs="Times New Roman"/>
                <w:b/>
              </w:rPr>
              <w:t xml:space="preserve">Classifier </w:t>
            </w:r>
          </w:p>
        </w:tc>
        <w:tc>
          <w:tcPr>
            <w:tcW w:w="1045" w:type="dxa"/>
          </w:tcPr>
          <w:p w:rsidR="001C6FA7" w:rsidRPr="007F30A1" w:rsidRDefault="001C6FA7" w:rsidP="005A4824">
            <w:pPr>
              <w:rPr>
                <w:rFonts w:ascii="Calibri" w:eastAsia="Calibri" w:hAnsi="Calibri" w:cs="Times New Roman"/>
                <w:b/>
              </w:rPr>
            </w:pPr>
            <w:proofErr w:type="spellStart"/>
            <w:r>
              <w:rPr>
                <w:rFonts w:ascii="Calibri" w:eastAsia="Calibri" w:hAnsi="Calibri" w:cs="Times New Roman"/>
                <w:b/>
              </w:rPr>
              <w:t>ntress</w:t>
            </w:r>
            <w:proofErr w:type="spellEnd"/>
          </w:p>
        </w:tc>
        <w:tc>
          <w:tcPr>
            <w:tcW w:w="1134" w:type="dxa"/>
          </w:tcPr>
          <w:p w:rsidR="001C6FA7" w:rsidRPr="007F30A1" w:rsidRDefault="004D580B" w:rsidP="005A4824">
            <w:pPr>
              <w:rPr>
                <w:rFonts w:ascii="Calibri" w:eastAsia="Calibri" w:hAnsi="Calibri" w:cs="Times New Roman"/>
                <w:b/>
              </w:rPr>
            </w:pPr>
            <w:r>
              <w:rPr>
                <w:rFonts w:ascii="Calibri" w:eastAsia="Calibri" w:hAnsi="Calibri" w:cs="Times New Roman"/>
                <w:b/>
              </w:rPr>
              <w:t>Stopping rounds</w:t>
            </w:r>
          </w:p>
        </w:tc>
        <w:tc>
          <w:tcPr>
            <w:tcW w:w="1276" w:type="dxa"/>
          </w:tcPr>
          <w:p w:rsidR="001C6FA7" w:rsidRPr="007F30A1" w:rsidRDefault="001C6FA7" w:rsidP="005A4824">
            <w:pPr>
              <w:rPr>
                <w:rFonts w:ascii="Calibri" w:eastAsia="Calibri" w:hAnsi="Calibri" w:cs="Times New Roman"/>
                <w:b/>
              </w:rPr>
            </w:pPr>
            <w:proofErr w:type="spellStart"/>
            <w:r>
              <w:rPr>
                <w:rFonts w:ascii="Calibri" w:eastAsia="Calibri" w:hAnsi="Calibri" w:cs="Times New Roman"/>
                <w:b/>
              </w:rPr>
              <w:t>maxdepth</w:t>
            </w:r>
            <w:proofErr w:type="spellEnd"/>
          </w:p>
        </w:tc>
        <w:tc>
          <w:tcPr>
            <w:tcW w:w="1417" w:type="dxa"/>
          </w:tcPr>
          <w:p w:rsidR="001C6FA7" w:rsidRPr="007F30A1" w:rsidRDefault="001C6FA7" w:rsidP="005A4824">
            <w:pPr>
              <w:rPr>
                <w:rFonts w:ascii="Calibri" w:eastAsia="Calibri" w:hAnsi="Calibri" w:cs="Times New Roman"/>
                <w:b/>
              </w:rPr>
            </w:pPr>
            <w:r>
              <w:rPr>
                <w:rFonts w:ascii="Calibri" w:eastAsia="Calibri" w:hAnsi="Calibri" w:cs="Times New Roman"/>
                <w:b/>
              </w:rPr>
              <w:t>MAE</w:t>
            </w:r>
          </w:p>
        </w:tc>
        <w:tc>
          <w:tcPr>
            <w:tcW w:w="1580" w:type="dxa"/>
          </w:tcPr>
          <w:p w:rsidR="001C6FA7" w:rsidRPr="00912660" w:rsidRDefault="001C6FA7" w:rsidP="005A4824">
            <w:pPr>
              <w:rPr>
                <w:rFonts w:ascii="Calibri" w:eastAsia="Calibri" w:hAnsi="Calibri" w:cs="Times New Roman"/>
                <w:b/>
                <w:vertAlign w:val="superscript"/>
              </w:rPr>
            </w:pPr>
            <w:r>
              <w:rPr>
                <w:rFonts w:ascii="Calibri" w:eastAsia="Calibri" w:hAnsi="Calibri" w:cs="Times New Roman"/>
                <w:b/>
              </w:rPr>
              <w:t>RMSE</w:t>
            </w:r>
          </w:p>
        </w:tc>
        <w:tc>
          <w:tcPr>
            <w:tcW w:w="1093" w:type="dxa"/>
          </w:tcPr>
          <w:p w:rsidR="001C6FA7" w:rsidRPr="00904CBD" w:rsidRDefault="001C6FA7" w:rsidP="005A4824">
            <w:pPr>
              <w:rPr>
                <w:rFonts w:ascii="Calibri" w:eastAsia="Calibri" w:hAnsi="Calibri" w:cs="Times New Roman"/>
                <w:b/>
                <w:vertAlign w:val="superscript"/>
              </w:rPr>
            </w:pPr>
            <w:r>
              <w:rPr>
                <w:rFonts w:ascii="Calibri" w:eastAsia="Calibri" w:hAnsi="Calibri" w:cs="Times New Roman"/>
                <w:b/>
              </w:rPr>
              <w:t>R</w:t>
            </w:r>
            <w:r>
              <w:rPr>
                <w:rFonts w:ascii="Calibri" w:eastAsia="Calibri" w:hAnsi="Calibri" w:cs="Times New Roman"/>
                <w:b/>
                <w:vertAlign w:val="superscript"/>
              </w:rPr>
              <w:t>2</w:t>
            </w:r>
          </w:p>
        </w:tc>
      </w:tr>
      <w:tr w:rsidR="001C6FA7" w:rsidRPr="005830AA" w:rsidTr="004D580B">
        <w:trPr>
          <w:trHeight w:val="260"/>
        </w:trPr>
        <w:tc>
          <w:tcPr>
            <w:tcW w:w="1507" w:type="dxa"/>
          </w:tcPr>
          <w:p w:rsidR="001C6FA7" w:rsidRPr="005830AA" w:rsidRDefault="001C6FA7" w:rsidP="005A4824">
            <w:pPr>
              <w:rPr>
                <w:rFonts w:eastAsia="Calibri" w:cstheme="minorHAnsi"/>
              </w:rPr>
            </w:pPr>
            <w:r>
              <w:rPr>
                <w:rFonts w:eastAsia="Calibri" w:cstheme="minorHAnsi"/>
              </w:rPr>
              <w:t>Gradient Boosting</w:t>
            </w:r>
          </w:p>
        </w:tc>
        <w:tc>
          <w:tcPr>
            <w:tcW w:w="1045"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bookmarkStart w:id="0" w:name="_GoBack"/>
            <w:bookmarkEnd w:id="0"/>
          </w:p>
        </w:tc>
        <w:tc>
          <w:tcPr>
            <w:tcW w:w="1134"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276"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417"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580"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093"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1C6FA7" w:rsidRPr="005830AA" w:rsidTr="004D580B">
        <w:trPr>
          <w:trHeight w:val="260"/>
        </w:trPr>
        <w:tc>
          <w:tcPr>
            <w:tcW w:w="1507" w:type="dxa"/>
          </w:tcPr>
          <w:p w:rsidR="001C6FA7" w:rsidRPr="005830AA" w:rsidRDefault="001C6FA7" w:rsidP="005A4824">
            <w:pPr>
              <w:rPr>
                <w:rFonts w:eastAsia="Calibri" w:cstheme="minorHAnsi"/>
              </w:rPr>
            </w:pPr>
            <w:r>
              <w:rPr>
                <w:rFonts w:eastAsia="Calibri" w:cstheme="minorHAnsi"/>
              </w:rPr>
              <w:t>Gradient Boosting</w:t>
            </w:r>
          </w:p>
        </w:tc>
        <w:tc>
          <w:tcPr>
            <w:tcW w:w="1045"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276"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417"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580"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093"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1C6FA7" w:rsidRPr="005830AA" w:rsidTr="004D580B">
        <w:trPr>
          <w:trHeight w:val="245"/>
        </w:trPr>
        <w:tc>
          <w:tcPr>
            <w:tcW w:w="1507" w:type="dxa"/>
          </w:tcPr>
          <w:p w:rsidR="001C6FA7" w:rsidRPr="005830AA" w:rsidRDefault="001C6FA7" w:rsidP="005A4824">
            <w:pPr>
              <w:rPr>
                <w:rFonts w:eastAsia="Calibri" w:cstheme="minorHAnsi"/>
              </w:rPr>
            </w:pPr>
            <w:r>
              <w:rPr>
                <w:rFonts w:eastAsia="Calibri" w:cstheme="minorHAnsi"/>
              </w:rPr>
              <w:t>Gradient Boosting</w:t>
            </w:r>
          </w:p>
        </w:tc>
        <w:tc>
          <w:tcPr>
            <w:tcW w:w="1045"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276"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417"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580"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093"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1C6FA7" w:rsidRPr="005830AA" w:rsidTr="004D580B">
        <w:trPr>
          <w:trHeight w:val="260"/>
        </w:trPr>
        <w:tc>
          <w:tcPr>
            <w:tcW w:w="1507" w:type="dxa"/>
          </w:tcPr>
          <w:p w:rsidR="001C6FA7" w:rsidRPr="005830AA" w:rsidRDefault="001C6FA7" w:rsidP="005A4824">
            <w:pPr>
              <w:rPr>
                <w:rFonts w:eastAsia="Calibri" w:cstheme="minorHAnsi"/>
              </w:rPr>
            </w:pPr>
            <w:r>
              <w:rPr>
                <w:rFonts w:eastAsia="Calibri" w:cstheme="minorHAnsi"/>
              </w:rPr>
              <w:t>Gradient Boosting</w:t>
            </w:r>
          </w:p>
        </w:tc>
        <w:tc>
          <w:tcPr>
            <w:tcW w:w="1045"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276"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417"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580"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093"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r>
      <w:tr w:rsidR="001C6FA7" w:rsidRPr="005830AA" w:rsidTr="004D580B">
        <w:trPr>
          <w:trHeight w:val="245"/>
        </w:trPr>
        <w:tc>
          <w:tcPr>
            <w:tcW w:w="1507" w:type="dxa"/>
          </w:tcPr>
          <w:p w:rsidR="001C6FA7" w:rsidRPr="005830AA" w:rsidRDefault="001C6FA7" w:rsidP="005A4824">
            <w:pPr>
              <w:rPr>
                <w:rFonts w:eastAsia="Calibri" w:cstheme="minorHAnsi"/>
              </w:rPr>
            </w:pPr>
            <w:r>
              <w:rPr>
                <w:rFonts w:eastAsia="Calibri" w:cstheme="minorHAnsi"/>
              </w:rPr>
              <w:t>Gradient Boosting</w:t>
            </w:r>
          </w:p>
        </w:tc>
        <w:tc>
          <w:tcPr>
            <w:tcW w:w="1045"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276"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417" w:type="dxa"/>
          </w:tcPr>
          <w:p w:rsidR="001C6FA7" w:rsidRPr="005830AA" w:rsidRDefault="001C6FA7" w:rsidP="005A4824">
            <w:pPr>
              <w:rPr>
                <w:rFonts w:eastAsia="Calibri" w:cstheme="minorHAnsi"/>
              </w:rPr>
            </w:pPr>
          </w:p>
        </w:tc>
        <w:tc>
          <w:tcPr>
            <w:tcW w:w="1580" w:type="dxa"/>
          </w:tcPr>
          <w:p w:rsidR="001C6FA7" w:rsidRPr="005830AA" w:rsidRDefault="001C6FA7" w:rsidP="005A4824">
            <w:pPr>
              <w:rPr>
                <w:rFonts w:eastAsia="Calibri" w:cstheme="minorHAnsi"/>
              </w:rPr>
            </w:pPr>
          </w:p>
        </w:tc>
        <w:tc>
          <w:tcPr>
            <w:tcW w:w="1093" w:type="dxa"/>
          </w:tcPr>
          <w:p w:rsidR="001C6FA7" w:rsidRPr="005830AA" w:rsidRDefault="001C6FA7" w:rsidP="005A4824">
            <w:pPr>
              <w:rPr>
                <w:rFonts w:eastAsia="Calibri" w:cstheme="minorHAnsi"/>
              </w:rPr>
            </w:pPr>
          </w:p>
        </w:tc>
      </w:tr>
      <w:tr w:rsidR="001C6FA7" w:rsidRPr="005830AA" w:rsidTr="004D580B">
        <w:trPr>
          <w:trHeight w:val="260"/>
        </w:trPr>
        <w:tc>
          <w:tcPr>
            <w:tcW w:w="1507" w:type="dxa"/>
          </w:tcPr>
          <w:p w:rsidR="001C6FA7" w:rsidRPr="005830AA" w:rsidRDefault="001C6FA7" w:rsidP="005A4824">
            <w:pPr>
              <w:rPr>
                <w:rFonts w:eastAsia="Calibri" w:cstheme="minorHAnsi"/>
              </w:rPr>
            </w:pPr>
            <w:r>
              <w:rPr>
                <w:rFonts w:eastAsia="Calibri" w:cstheme="minorHAnsi"/>
              </w:rPr>
              <w:t>Gradient Boosting</w:t>
            </w:r>
          </w:p>
        </w:tc>
        <w:tc>
          <w:tcPr>
            <w:tcW w:w="1045"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134"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276" w:type="dxa"/>
          </w:tcPr>
          <w:p w:rsidR="001C6FA7" w:rsidRPr="005830AA" w:rsidRDefault="001C6FA7" w:rsidP="005A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tc>
        <w:tc>
          <w:tcPr>
            <w:tcW w:w="1417" w:type="dxa"/>
          </w:tcPr>
          <w:p w:rsidR="001C6FA7" w:rsidRPr="005830AA" w:rsidRDefault="001C6FA7" w:rsidP="005A4824">
            <w:pPr>
              <w:rPr>
                <w:rFonts w:eastAsia="Calibri" w:cstheme="minorHAnsi"/>
              </w:rPr>
            </w:pPr>
          </w:p>
        </w:tc>
        <w:tc>
          <w:tcPr>
            <w:tcW w:w="1580" w:type="dxa"/>
          </w:tcPr>
          <w:p w:rsidR="001C6FA7" w:rsidRPr="005830AA" w:rsidRDefault="001C6FA7" w:rsidP="005A4824">
            <w:pPr>
              <w:rPr>
                <w:rFonts w:eastAsia="Calibri" w:cstheme="minorHAnsi"/>
              </w:rPr>
            </w:pPr>
          </w:p>
        </w:tc>
        <w:tc>
          <w:tcPr>
            <w:tcW w:w="1093" w:type="dxa"/>
          </w:tcPr>
          <w:p w:rsidR="001C6FA7" w:rsidRPr="005830AA" w:rsidRDefault="001C6FA7" w:rsidP="005A4824">
            <w:pPr>
              <w:rPr>
                <w:rFonts w:eastAsia="Calibri" w:cstheme="minorHAnsi"/>
              </w:rPr>
            </w:pPr>
          </w:p>
        </w:tc>
      </w:tr>
    </w:tbl>
    <w:p w:rsidR="00681D91" w:rsidRPr="005D06D6" w:rsidRDefault="00681D91" w:rsidP="004F0556">
      <w:pPr>
        <w:rPr>
          <w:b/>
        </w:rPr>
      </w:pPr>
      <w:r w:rsidRPr="005D06D6">
        <w:rPr>
          <w:b/>
        </w:rPr>
        <w:br w:type="page"/>
      </w:r>
    </w:p>
    <w:p w:rsidR="003B1CB1" w:rsidRPr="00704171" w:rsidRDefault="003B1CB1" w:rsidP="003B1CB1"/>
    <w:sectPr w:rsidR="003B1CB1" w:rsidRPr="00704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70793"/>
    <w:multiLevelType w:val="hybridMultilevel"/>
    <w:tmpl w:val="BB08A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334C96"/>
    <w:multiLevelType w:val="hybridMultilevel"/>
    <w:tmpl w:val="6C2427BE"/>
    <w:lvl w:ilvl="0" w:tplc="43AEE3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307E66"/>
    <w:multiLevelType w:val="hybridMultilevel"/>
    <w:tmpl w:val="073E5A68"/>
    <w:lvl w:ilvl="0" w:tplc="F65EF95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22297F"/>
    <w:multiLevelType w:val="hybridMultilevel"/>
    <w:tmpl w:val="2CE4906E"/>
    <w:lvl w:ilvl="0" w:tplc="D6E820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3D"/>
    <w:rsid w:val="00001792"/>
    <w:rsid w:val="00025330"/>
    <w:rsid w:val="00034594"/>
    <w:rsid w:val="0003605E"/>
    <w:rsid w:val="00082A1A"/>
    <w:rsid w:val="00082D66"/>
    <w:rsid w:val="00083E81"/>
    <w:rsid w:val="00087128"/>
    <w:rsid w:val="00097715"/>
    <w:rsid w:val="0009790F"/>
    <w:rsid w:val="000A4188"/>
    <w:rsid w:val="000A6AEE"/>
    <w:rsid w:val="000B48B8"/>
    <w:rsid w:val="000E00E4"/>
    <w:rsid w:val="000E2D8A"/>
    <w:rsid w:val="001026EA"/>
    <w:rsid w:val="0011266D"/>
    <w:rsid w:val="00122A5C"/>
    <w:rsid w:val="00124C2B"/>
    <w:rsid w:val="00125A25"/>
    <w:rsid w:val="001275DC"/>
    <w:rsid w:val="0015612A"/>
    <w:rsid w:val="00196E1E"/>
    <w:rsid w:val="001A4C15"/>
    <w:rsid w:val="001B18B5"/>
    <w:rsid w:val="001B6CD9"/>
    <w:rsid w:val="001B7101"/>
    <w:rsid w:val="001C6FA7"/>
    <w:rsid w:val="001D582F"/>
    <w:rsid w:val="001E0C69"/>
    <w:rsid w:val="001E6BCD"/>
    <w:rsid w:val="00230F73"/>
    <w:rsid w:val="00251AA3"/>
    <w:rsid w:val="00264B2E"/>
    <w:rsid w:val="0027057E"/>
    <w:rsid w:val="00275A45"/>
    <w:rsid w:val="002809D1"/>
    <w:rsid w:val="00296C51"/>
    <w:rsid w:val="002A463C"/>
    <w:rsid w:val="002A55AB"/>
    <w:rsid w:val="002D3D3D"/>
    <w:rsid w:val="002D7AB1"/>
    <w:rsid w:val="002E7485"/>
    <w:rsid w:val="002F31C8"/>
    <w:rsid w:val="00316BC5"/>
    <w:rsid w:val="00323DB0"/>
    <w:rsid w:val="00347C60"/>
    <w:rsid w:val="003611B9"/>
    <w:rsid w:val="00363E8F"/>
    <w:rsid w:val="003652CC"/>
    <w:rsid w:val="00375D02"/>
    <w:rsid w:val="0037623D"/>
    <w:rsid w:val="0037793F"/>
    <w:rsid w:val="00382961"/>
    <w:rsid w:val="003879F1"/>
    <w:rsid w:val="003B1CB1"/>
    <w:rsid w:val="003D2C81"/>
    <w:rsid w:val="003E37B5"/>
    <w:rsid w:val="00405E91"/>
    <w:rsid w:val="00407151"/>
    <w:rsid w:val="004126E0"/>
    <w:rsid w:val="00412BAD"/>
    <w:rsid w:val="00416A08"/>
    <w:rsid w:val="00422372"/>
    <w:rsid w:val="00423347"/>
    <w:rsid w:val="00426C1A"/>
    <w:rsid w:val="004275E3"/>
    <w:rsid w:val="00427B9E"/>
    <w:rsid w:val="00435C2A"/>
    <w:rsid w:val="00443D13"/>
    <w:rsid w:val="004602D5"/>
    <w:rsid w:val="004672DD"/>
    <w:rsid w:val="004705B9"/>
    <w:rsid w:val="00472F35"/>
    <w:rsid w:val="00486868"/>
    <w:rsid w:val="0049147B"/>
    <w:rsid w:val="004A392D"/>
    <w:rsid w:val="004B00EF"/>
    <w:rsid w:val="004B0B31"/>
    <w:rsid w:val="004C0ECE"/>
    <w:rsid w:val="004C18FB"/>
    <w:rsid w:val="004D0F66"/>
    <w:rsid w:val="004D105B"/>
    <w:rsid w:val="004D580B"/>
    <w:rsid w:val="004E1086"/>
    <w:rsid w:val="004E7417"/>
    <w:rsid w:val="004F0556"/>
    <w:rsid w:val="004F2918"/>
    <w:rsid w:val="004F3AF5"/>
    <w:rsid w:val="00503540"/>
    <w:rsid w:val="005242AB"/>
    <w:rsid w:val="0053104D"/>
    <w:rsid w:val="00542630"/>
    <w:rsid w:val="00544C31"/>
    <w:rsid w:val="00556D1E"/>
    <w:rsid w:val="00566022"/>
    <w:rsid w:val="00577997"/>
    <w:rsid w:val="005830AA"/>
    <w:rsid w:val="00584E75"/>
    <w:rsid w:val="005922C3"/>
    <w:rsid w:val="00592429"/>
    <w:rsid w:val="0059270B"/>
    <w:rsid w:val="005D06D6"/>
    <w:rsid w:val="005D146F"/>
    <w:rsid w:val="005E0778"/>
    <w:rsid w:val="005E1949"/>
    <w:rsid w:val="005F394E"/>
    <w:rsid w:val="00600B6A"/>
    <w:rsid w:val="00602545"/>
    <w:rsid w:val="00613EE1"/>
    <w:rsid w:val="00620B8E"/>
    <w:rsid w:val="00625BE3"/>
    <w:rsid w:val="00636F1F"/>
    <w:rsid w:val="00646718"/>
    <w:rsid w:val="00657089"/>
    <w:rsid w:val="00680A77"/>
    <w:rsid w:val="00681BDE"/>
    <w:rsid w:val="00681D91"/>
    <w:rsid w:val="00684549"/>
    <w:rsid w:val="0068634A"/>
    <w:rsid w:val="0069071F"/>
    <w:rsid w:val="00694D66"/>
    <w:rsid w:val="00695F4C"/>
    <w:rsid w:val="006B49AD"/>
    <w:rsid w:val="006C18C6"/>
    <w:rsid w:val="006C1961"/>
    <w:rsid w:val="006E00B3"/>
    <w:rsid w:val="006E7FC5"/>
    <w:rsid w:val="006F6FAD"/>
    <w:rsid w:val="00704171"/>
    <w:rsid w:val="0071542C"/>
    <w:rsid w:val="007412FC"/>
    <w:rsid w:val="007412FE"/>
    <w:rsid w:val="007618BD"/>
    <w:rsid w:val="00764EFD"/>
    <w:rsid w:val="00771DA8"/>
    <w:rsid w:val="00780A99"/>
    <w:rsid w:val="00781722"/>
    <w:rsid w:val="00783440"/>
    <w:rsid w:val="00791DBE"/>
    <w:rsid w:val="007A6523"/>
    <w:rsid w:val="007B78CD"/>
    <w:rsid w:val="007C6B1C"/>
    <w:rsid w:val="007F1169"/>
    <w:rsid w:val="008127F7"/>
    <w:rsid w:val="00836990"/>
    <w:rsid w:val="008468F0"/>
    <w:rsid w:val="00846E69"/>
    <w:rsid w:val="0086187F"/>
    <w:rsid w:val="00873378"/>
    <w:rsid w:val="0087782D"/>
    <w:rsid w:val="008906C7"/>
    <w:rsid w:val="008A4D3D"/>
    <w:rsid w:val="008B2BA0"/>
    <w:rsid w:val="008C4619"/>
    <w:rsid w:val="008E57E6"/>
    <w:rsid w:val="008F72F0"/>
    <w:rsid w:val="00904CBD"/>
    <w:rsid w:val="00912660"/>
    <w:rsid w:val="00922C53"/>
    <w:rsid w:val="00943C36"/>
    <w:rsid w:val="00946F01"/>
    <w:rsid w:val="00952ED5"/>
    <w:rsid w:val="0095719E"/>
    <w:rsid w:val="0096037E"/>
    <w:rsid w:val="009624AB"/>
    <w:rsid w:val="00972D2B"/>
    <w:rsid w:val="009827A9"/>
    <w:rsid w:val="00996FB6"/>
    <w:rsid w:val="009C01DD"/>
    <w:rsid w:val="009C10F9"/>
    <w:rsid w:val="009D62AA"/>
    <w:rsid w:val="009F4B19"/>
    <w:rsid w:val="00A01C79"/>
    <w:rsid w:val="00A01CF8"/>
    <w:rsid w:val="00A16C2A"/>
    <w:rsid w:val="00A20174"/>
    <w:rsid w:val="00A2186C"/>
    <w:rsid w:val="00A21C29"/>
    <w:rsid w:val="00A26C36"/>
    <w:rsid w:val="00A31E5E"/>
    <w:rsid w:val="00A32BB2"/>
    <w:rsid w:val="00A369F4"/>
    <w:rsid w:val="00A40C0A"/>
    <w:rsid w:val="00A416E6"/>
    <w:rsid w:val="00A46154"/>
    <w:rsid w:val="00A54051"/>
    <w:rsid w:val="00A64C4E"/>
    <w:rsid w:val="00A73DB5"/>
    <w:rsid w:val="00A8067D"/>
    <w:rsid w:val="00A94EE4"/>
    <w:rsid w:val="00AB5130"/>
    <w:rsid w:val="00AC6303"/>
    <w:rsid w:val="00AF22E1"/>
    <w:rsid w:val="00B00A25"/>
    <w:rsid w:val="00B174A8"/>
    <w:rsid w:val="00B17921"/>
    <w:rsid w:val="00B208C7"/>
    <w:rsid w:val="00B27E03"/>
    <w:rsid w:val="00B31940"/>
    <w:rsid w:val="00B50526"/>
    <w:rsid w:val="00B53D71"/>
    <w:rsid w:val="00B55980"/>
    <w:rsid w:val="00B639B4"/>
    <w:rsid w:val="00B73673"/>
    <w:rsid w:val="00B73D00"/>
    <w:rsid w:val="00B744F3"/>
    <w:rsid w:val="00B81442"/>
    <w:rsid w:val="00B81529"/>
    <w:rsid w:val="00B82460"/>
    <w:rsid w:val="00B86BB5"/>
    <w:rsid w:val="00B86D7D"/>
    <w:rsid w:val="00BA44CB"/>
    <w:rsid w:val="00BB01F2"/>
    <w:rsid w:val="00BB2E73"/>
    <w:rsid w:val="00BC5035"/>
    <w:rsid w:val="00BC676D"/>
    <w:rsid w:val="00BC684A"/>
    <w:rsid w:val="00BF26A1"/>
    <w:rsid w:val="00C12333"/>
    <w:rsid w:val="00C34BB3"/>
    <w:rsid w:val="00C3613A"/>
    <w:rsid w:val="00C3633D"/>
    <w:rsid w:val="00C57D9B"/>
    <w:rsid w:val="00C57ED9"/>
    <w:rsid w:val="00C638EA"/>
    <w:rsid w:val="00C70222"/>
    <w:rsid w:val="00C71073"/>
    <w:rsid w:val="00CA2638"/>
    <w:rsid w:val="00CA734B"/>
    <w:rsid w:val="00CB194C"/>
    <w:rsid w:val="00CC358B"/>
    <w:rsid w:val="00CD6EDF"/>
    <w:rsid w:val="00CE231A"/>
    <w:rsid w:val="00CF74FD"/>
    <w:rsid w:val="00CF79F8"/>
    <w:rsid w:val="00D13BC7"/>
    <w:rsid w:val="00D215DA"/>
    <w:rsid w:val="00D32034"/>
    <w:rsid w:val="00D333DB"/>
    <w:rsid w:val="00D366E9"/>
    <w:rsid w:val="00D5457D"/>
    <w:rsid w:val="00D56D43"/>
    <w:rsid w:val="00D809F3"/>
    <w:rsid w:val="00D83B3B"/>
    <w:rsid w:val="00DA3964"/>
    <w:rsid w:val="00DB1BDB"/>
    <w:rsid w:val="00DB5B7A"/>
    <w:rsid w:val="00DC2191"/>
    <w:rsid w:val="00DC6953"/>
    <w:rsid w:val="00DD134D"/>
    <w:rsid w:val="00DD765C"/>
    <w:rsid w:val="00E0563E"/>
    <w:rsid w:val="00E06BC9"/>
    <w:rsid w:val="00E32EC7"/>
    <w:rsid w:val="00E3633D"/>
    <w:rsid w:val="00E426A1"/>
    <w:rsid w:val="00E675C2"/>
    <w:rsid w:val="00E71C78"/>
    <w:rsid w:val="00E91479"/>
    <w:rsid w:val="00EB2E80"/>
    <w:rsid w:val="00EB30B4"/>
    <w:rsid w:val="00EB4945"/>
    <w:rsid w:val="00EE3928"/>
    <w:rsid w:val="00EE56F6"/>
    <w:rsid w:val="00F15D42"/>
    <w:rsid w:val="00F22388"/>
    <w:rsid w:val="00F459B2"/>
    <w:rsid w:val="00F52903"/>
    <w:rsid w:val="00F60573"/>
    <w:rsid w:val="00F71592"/>
    <w:rsid w:val="00F7520B"/>
    <w:rsid w:val="00F87F1F"/>
    <w:rsid w:val="00FA386D"/>
    <w:rsid w:val="00FA41DA"/>
    <w:rsid w:val="00FA6F59"/>
    <w:rsid w:val="00FB0346"/>
    <w:rsid w:val="00FB45DB"/>
    <w:rsid w:val="00FC1C21"/>
    <w:rsid w:val="00FD7185"/>
    <w:rsid w:val="00FD79A8"/>
    <w:rsid w:val="00FE1C21"/>
    <w:rsid w:val="00FE3D4C"/>
    <w:rsid w:val="00FE7763"/>
    <w:rsid w:val="00FF5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0FDBF-5FC8-4C34-A608-40569DF4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990"/>
    <w:pPr>
      <w:ind w:left="720"/>
      <w:contextualSpacing/>
    </w:pPr>
  </w:style>
  <w:style w:type="character" w:styleId="Hyperlink">
    <w:name w:val="Hyperlink"/>
    <w:basedOn w:val="DefaultParagraphFont"/>
    <w:uiPriority w:val="99"/>
    <w:unhideWhenUsed/>
    <w:rsid w:val="00CF74FD"/>
    <w:rPr>
      <w:color w:val="0563C1" w:themeColor="hyperlink"/>
      <w:u w:val="single"/>
    </w:rPr>
  </w:style>
  <w:style w:type="paragraph" w:styleId="HTMLPreformatted">
    <w:name w:val="HTML Preformatted"/>
    <w:basedOn w:val="Normal"/>
    <w:link w:val="HTMLPreformattedChar"/>
    <w:uiPriority w:val="99"/>
    <w:semiHidden/>
    <w:unhideWhenUsed/>
    <w:rsid w:val="008C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4619"/>
    <w:rPr>
      <w:rFonts w:ascii="Courier New" w:eastAsia="Times New Roman" w:hAnsi="Courier New" w:cs="Courier New"/>
      <w:sz w:val="20"/>
      <w:szCs w:val="20"/>
      <w:lang w:eastAsia="en-IN"/>
    </w:rPr>
  </w:style>
  <w:style w:type="character" w:customStyle="1" w:styleId="gghfmyibcpb">
    <w:name w:val="gghfmyibcpb"/>
    <w:basedOn w:val="DefaultParagraphFont"/>
    <w:rsid w:val="008C4619"/>
  </w:style>
  <w:style w:type="character" w:customStyle="1" w:styleId="gghfmyibcob">
    <w:name w:val="gghfmyibcob"/>
    <w:basedOn w:val="DefaultParagraphFont"/>
    <w:rsid w:val="008C4619"/>
  </w:style>
  <w:style w:type="paragraph" w:styleId="NormalWeb">
    <w:name w:val="Normal (Web)"/>
    <w:basedOn w:val="Normal"/>
    <w:uiPriority w:val="99"/>
    <w:semiHidden/>
    <w:unhideWhenUsed/>
    <w:rsid w:val="00B73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73673"/>
  </w:style>
  <w:style w:type="character" w:customStyle="1" w:styleId="mwe-math-mathml-inline">
    <w:name w:val="mwe-math-mathml-inline"/>
    <w:basedOn w:val="DefaultParagraphFont"/>
    <w:rsid w:val="00B73673"/>
  </w:style>
  <w:style w:type="table" w:styleId="TableGrid">
    <w:name w:val="Table Grid"/>
    <w:basedOn w:val="TableNormal"/>
    <w:uiPriority w:val="39"/>
    <w:rsid w:val="00A540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45919">
      <w:bodyDiv w:val="1"/>
      <w:marLeft w:val="0"/>
      <w:marRight w:val="0"/>
      <w:marTop w:val="0"/>
      <w:marBottom w:val="0"/>
      <w:divBdr>
        <w:top w:val="none" w:sz="0" w:space="0" w:color="auto"/>
        <w:left w:val="none" w:sz="0" w:space="0" w:color="auto"/>
        <w:bottom w:val="none" w:sz="0" w:space="0" w:color="auto"/>
        <w:right w:val="none" w:sz="0" w:space="0" w:color="auto"/>
      </w:divBdr>
    </w:div>
    <w:div w:id="281739274">
      <w:bodyDiv w:val="1"/>
      <w:marLeft w:val="0"/>
      <w:marRight w:val="0"/>
      <w:marTop w:val="0"/>
      <w:marBottom w:val="0"/>
      <w:divBdr>
        <w:top w:val="none" w:sz="0" w:space="0" w:color="auto"/>
        <w:left w:val="none" w:sz="0" w:space="0" w:color="auto"/>
        <w:bottom w:val="none" w:sz="0" w:space="0" w:color="auto"/>
        <w:right w:val="none" w:sz="0" w:space="0" w:color="auto"/>
      </w:divBdr>
    </w:div>
    <w:div w:id="718893071">
      <w:bodyDiv w:val="1"/>
      <w:marLeft w:val="0"/>
      <w:marRight w:val="0"/>
      <w:marTop w:val="0"/>
      <w:marBottom w:val="0"/>
      <w:divBdr>
        <w:top w:val="none" w:sz="0" w:space="0" w:color="auto"/>
        <w:left w:val="none" w:sz="0" w:space="0" w:color="auto"/>
        <w:bottom w:val="none" w:sz="0" w:space="0" w:color="auto"/>
        <w:right w:val="none" w:sz="0" w:space="0" w:color="auto"/>
      </w:divBdr>
    </w:div>
    <w:div w:id="729185307">
      <w:bodyDiv w:val="1"/>
      <w:marLeft w:val="0"/>
      <w:marRight w:val="0"/>
      <w:marTop w:val="0"/>
      <w:marBottom w:val="0"/>
      <w:divBdr>
        <w:top w:val="none" w:sz="0" w:space="0" w:color="auto"/>
        <w:left w:val="none" w:sz="0" w:space="0" w:color="auto"/>
        <w:bottom w:val="none" w:sz="0" w:space="0" w:color="auto"/>
        <w:right w:val="none" w:sz="0" w:space="0" w:color="auto"/>
      </w:divBdr>
    </w:div>
    <w:div w:id="918829373">
      <w:bodyDiv w:val="1"/>
      <w:marLeft w:val="0"/>
      <w:marRight w:val="0"/>
      <w:marTop w:val="0"/>
      <w:marBottom w:val="0"/>
      <w:divBdr>
        <w:top w:val="none" w:sz="0" w:space="0" w:color="auto"/>
        <w:left w:val="none" w:sz="0" w:space="0" w:color="auto"/>
        <w:bottom w:val="none" w:sz="0" w:space="0" w:color="auto"/>
        <w:right w:val="none" w:sz="0" w:space="0" w:color="auto"/>
      </w:divBdr>
    </w:div>
    <w:div w:id="924609098">
      <w:bodyDiv w:val="1"/>
      <w:marLeft w:val="0"/>
      <w:marRight w:val="0"/>
      <w:marTop w:val="0"/>
      <w:marBottom w:val="0"/>
      <w:divBdr>
        <w:top w:val="none" w:sz="0" w:space="0" w:color="auto"/>
        <w:left w:val="none" w:sz="0" w:space="0" w:color="auto"/>
        <w:bottom w:val="none" w:sz="0" w:space="0" w:color="auto"/>
        <w:right w:val="none" w:sz="0" w:space="0" w:color="auto"/>
      </w:divBdr>
    </w:div>
    <w:div w:id="1104767241">
      <w:bodyDiv w:val="1"/>
      <w:marLeft w:val="0"/>
      <w:marRight w:val="0"/>
      <w:marTop w:val="0"/>
      <w:marBottom w:val="0"/>
      <w:divBdr>
        <w:top w:val="none" w:sz="0" w:space="0" w:color="auto"/>
        <w:left w:val="none" w:sz="0" w:space="0" w:color="auto"/>
        <w:bottom w:val="none" w:sz="0" w:space="0" w:color="auto"/>
        <w:right w:val="none" w:sz="0" w:space="0" w:color="auto"/>
      </w:divBdr>
    </w:div>
    <w:div w:id="1106655992">
      <w:bodyDiv w:val="1"/>
      <w:marLeft w:val="0"/>
      <w:marRight w:val="0"/>
      <w:marTop w:val="0"/>
      <w:marBottom w:val="0"/>
      <w:divBdr>
        <w:top w:val="none" w:sz="0" w:space="0" w:color="auto"/>
        <w:left w:val="none" w:sz="0" w:space="0" w:color="auto"/>
        <w:bottom w:val="none" w:sz="0" w:space="0" w:color="auto"/>
        <w:right w:val="none" w:sz="0" w:space="0" w:color="auto"/>
      </w:divBdr>
    </w:div>
    <w:div w:id="1156841534">
      <w:bodyDiv w:val="1"/>
      <w:marLeft w:val="0"/>
      <w:marRight w:val="0"/>
      <w:marTop w:val="0"/>
      <w:marBottom w:val="0"/>
      <w:divBdr>
        <w:top w:val="none" w:sz="0" w:space="0" w:color="auto"/>
        <w:left w:val="none" w:sz="0" w:space="0" w:color="auto"/>
        <w:bottom w:val="none" w:sz="0" w:space="0" w:color="auto"/>
        <w:right w:val="none" w:sz="0" w:space="0" w:color="auto"/>
      </w:divBdr>
    </w:div>
    <w:div w:id="1242325141">
      <w:bodyDiv w:val="1"/>
      <w:marLeft w:val="0"/>
      <w:marRight w:val="0"/>
      <w:marTop w:val="0"/>
      <w:marBottom w:val="0"/>
      <w:divBdr>
        <w:top w:val="none" w:sz="0" w:space="0" w:color="auto"/>
        <w:left w:val="none" w:sz="0" w:space="0" w:color="auto"/>
        <w:bottom w:val="none" w:sz="0" w:space="0" w:color="auto"/>
        <w:right w:val="none" w:sz="0" w:space="0" w:color="auto"/>
      </w:divBdr>
    </w:div>
    <w:div w:id="1500271537">
      <w:bodyDiv w:val="1"/>
      <w:marLeft w:val="0"/>
      <w:marRight w:val="0"/>
      <w:marTop w:val="0"/>
      <w:marBottom w:val="0"/>
      <w:divBdr>
        <w:top w:val="none" w:sz="0" w:space="0" w:color="auto"/>
        <w:left w:val="none" w:sz="0" w:space="0" w:color="auto"/>
        <w:bottom w:val="none" w:sz="0" w:space="0" w:color="auto"/>
        <w:right w:val="none" w:sz="0" w:space="0" w:color="auto"/>
      </w:divBdr>
    </w:div>
    <w:div w:id="1687712714">
      <w:bodyDiv w:val="1"/>
      <w:marLeft w:val="0"/>
      <w:marRight w:val="0"/>
      <w:marTop w:val="0"/>
      <w:marBottom w:val="0"/>
      <w:divBdr>
        <w:top w:val="none" w:sz="0" w:space="0" w:color="auto"/>
        <w:left w:val="none" w:sz="0" w:space="0" w:color="auto"/>
        <w:bottom w:val="none" w:sz="0" w:space="0" w:color="auto"/>
        <w:right w:val="none" w:sz="0" w:space="0" w:color="auto"/>
      </w:divBdr>
      <w:divsChild>
        <w:div w:id="58528034">
          <w:marLeft w:val="0"/>
          <w:marRight w:val="0"/>
          <w:marTop w:val="240"/>
          <w:marBottom w:val="240"/>
          <w:divBdr>
            <w:top w:val="none" w:sz="0" w:space="0" w:color="auto"/>
            <w:left w:val="none" w:sz="0" w:space="0" w:color="auto"/>
            <w:bottom w:val="none" w:sz="0" w:space="0" w:color="auto"/>
            <w:right w:val="none" w:sz="0" w:space="0" w:color="auto"/>
          </w:divBdr>
        </w:div>
        <w:div w:id="1404136115">
          <w:marLeft w:val="0"/>
          <w:marRight w:val="0"/>
          <w:marTop w:val="240"/>
          <w:marBottom w:val="240"/>
          <w:divBdr>
            <w:top w:val="none" w:sz="0" w:space="0" w:color="auto"/>
            <w:left w:val="none" w:sz="0" w:space="0" w:color="auto"/>
            <w:bottom w:val="none" w:sz="0" w:space="0" w:color="auto"/>
            <w:right w:val="none" w:sz="0" w:space="0" w:color="auto"/>
          </w:divBdr>
        </w:div>
        <w:div w:id="106967793">
          <w:marLeft w:val="0"/>
          <w:marRight w:val="0"/>
          <w:marTop w:val="240"/>
          <w:marBottom w:val="240"/>
          <w:divBdr>
            <w:top w:val="none" w:sz="0" w:space="0" w:color="auto"/>
            <w:left w:val="none" w:sz="0" w:space="0" w:color="auto"/>
            <w:bottom w:val="none" w:sz="0" w:space="0" w:color="auto"/>
            <w:right w:val="none" w:sz="0" w:space="0" w:color="auto"/>
          </w:divBdr>
        </w:div>
        <w:div w:id="1777095508">
          <w:marLeft w:val="0"/>
          <w:marRight w:val="0"/>
          <w:marTop w:val="240"/>
          <w:marBottom w:val="240"/>
          <w:divBdr>
            <w:top w:val="none" w:sz="0" w:space="0" w:color="auto"/>
            <w:left w:val="none" w:sz="0" w:space="0" w:color="auto"/>
            <w:bottom w:val="none" w:sz="0" w:space="0" w:color="auto"/>
            <w:right w:val="none" w:sz="0" w:space="0" w:color="auto"/>
          </w:divBdr>
        </w:div>
      </w:divsChild>
    </w:div>
    <w:div w:id="17108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pcc.ch/ipccreports/tar/wg2/index.php?idp=42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ehp.niehs.nih.gov/wp-content/uploads/121/11-12/ehp.1306556.pdf" TargetMode="External"/><Relationship Id="rId11" Type="http://schemas.openxmlformats.org/officeDocument/2006/relationships/image" Target="media/image4.png"/><Relationship Id="rId5" Type="http://schemas.openxmlformats.org/officeDocument/2006/relationships/hyperlink" Target="https://www.drivendata.org/competitions/44/dengai-predicting-disease-sprea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3543</TotalTime>
  <Pages>13</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katam</dc:creator>
  <cp:keywords/>
  <dc:description/>
  <cp:lastModifiedBy>manohar katam</cp:lastModifiedBy>
  <cp:revision>792</cp:revision>
  <dcterms:created xsi:type="dcterms:W3CDTF">2017-04-25T22:09:00Z</dcterms:created>
  <dcterms:modified xsi:type="dcterms:W3CDTF">2017-04-30T22:02:00Z</dcterms:modified>
</cp:coreProperties>
</file>