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High Level Design (HLD) - E‑Commerce Application</w:t>
      </w:r>
    </w:p>
    <w:p>
      <w:pPr>
        <w:pStyle w:val="Heading1"/>
      </w:pPr>
      <w:r>
        <w:t>1. System Overview</w:t>
      </w:r>
    </w:p>
    <w:p>
      <w:r>
        <w:t>This document describes the High Level Design for a scalable E‑Commerce platform built using Next.js as the frontend framework and Node.js as the backend service.</w:t>
      </w:r>
    </w:p>
    <w:p>
      <w:pPr>
        <w:pStyle w:val="Heading1"/>
      </w:pPr>
      <w:r>
        <w:t>2. Architecture Diagram</w:t>
      </w:r>
    </w:p>
    <w:p>
      <w:r>
        <w:drawing>
          <wp:inline xmlns:a="http://schemas.openxmlformats.org/drawingml/2006/main" xmlns:pic="http://schemas.openxmlformats.org/drawingml/2006/picture">
            <wp:extent cx="5303520" cy="3557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Request Flow</w:t>
      </w:r>
    </w:p>
    <w:p>
      <w:r>
        <w:drawing>
          <wp:inline xmlns:a="http://schemas.openxmlformats.org/drawingml/2006/main" xmlns:pic="http://schemas.openxmlformats.org/drawingml/2006/picture">
            <wp:extent cx="4709160" cy="3557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55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Deployment Architecture</w:t>
      </w:r>
    </w:p>
    <w:p>
      <w:r>
        <w:drawing>
          <wp:inline xmlns:a="http://schemas.openxmlformats.org/drawingml/2006/main" xmlns:pic="http://schemas.openxmlformats.org/drawingml/2006/picture">
            <wp:extent cx="4709160" cy="3557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55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Core Modules</w:t>
      </w:r>
    </w:p>
    <w:p>
      <w:r>
        <w:t>Authentication (Login, Register, JWT)</w:t>
      </w:r>
    </w:p>
    <w:p>
      <w:r>
        <w:t>Product Catalog and Search</w:t>
      </w:r>
    </w:p>
    <w:p>
      <w:r>
        <w:t>Cart Management</w:t>
      </w:r>
    </w:p>
    <w:p>
      <w:r>
        <w:t>Order Management</w:t>
      </w:r>
    </w:p>
    <w:p>
      <w:r>
        <w:t>Payment Processing</w:t>
      </w:r>
    </w:p>
    <w:p>
      <w:r>
        <w:t>Admin Management Dashboard</w:t>
      </w:r>
    </w:p>
    <w:p>
      <w:pPr>
        <w:pStyle w:val="Heading1"/>
      </w:pPr>
      <w:r>
        <w:t>6. Technology Stack</w:t>
      </w:r>
    </w:p>
    <w:p>
      <w:r>
        <w:t>Frontend: Next.js, React, TypeScript, Redux Toolkit</w:t>
      </w:r>
    </w:p>
    <w:p>
      <w:r>
        <w:t>Backend: Node.js, Express.js</w:t>
      </w:r>
    </w:p>
    <w:p>
      <w:r>
        <w:t>Database: MongoDB / PostgreSQL</w:t>
      </w:r>
    </w:p>
    <w:p>
      <w:r>
        <w:t>Caching: Redis</w:t>
      </w:r>
    </w:p>
    <w:p>
      <w:r>
        <w:t>Infrastructure: Docker, AWS, CDN</w:t>
      </w:r>
    </w:p>
    <w:p>
      <w:pPr>
        <w:pStyle w:val="Heading1"/>
      </w:pPr>
      <w:r>
        <w:t>7. Security Considerations</w:t>
      </w:r>
    </w:p>
    <w:p>
      <w:r>
        <w:t>JWT authentication, HTTPS, rate limiting, input validation, secure payment gateway integration.</w:t>
      </w:r>
    </w:p>
    <w:p>
      <w:pPr>
        <w:pStyle w:val="Heading1"/>
      </w:pPr>
      <w:r>
        <w:t>8. Scalability Strategy</w:t>
      </w:r>
    </w:p>
    <w:p>
      <w:r>
        <w:t>Horizontal scaling of backend services, CDN caching for static assets, Redis for session and cache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